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.1.1 应制定水资源利用方案，统筹利用各种水资源。</w:t>
      </w:r>
    </w:p>
    <w:p>
      <w:pPr>
        <w:spacing w:line="360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1）达标自评</w:t>
      </w:r>
    </w:p>
    <w:p>
      <w:pPr>
        <w:spacing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-99657401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</w:rPr>
        <w:t>不达标</w:t>
      </w:r>
    </w:p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2）评价要点</w:t>
      </w:r>
    </w:p>
    <w:p>
      <w:pPr>
        <w:spacing w:line="288" w:lineRule="auto"/>
      </w:pPr>
      <w:r>
        <w:t>水资源利用方案内容包括：</w:t>
      </w:r>
      <w:sdt>
        <w:sdtPr>
          <w:rPr>
            <w:b/>
            <w:bCs/>
            <w:szCs w:val="21"/>
            <w:lang w:val="zh-CN"/>
          </w:rPr>
          <w:id w:val="-9278469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当地节水要求及水资源状况、</w:t>
      </w:r>
      <w:sdt>
        <w:sdtPr>
          <w:rPr>
            <w:b/>
            <w:bCs/>
            <w:szCs w:val="21"/>
            <w:lang w:val="zh-CN"/>
          </w:rPr>
          <w:id w:val="-1089620595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项目概况、</w:t>
      </w:r>
      <w:sdt>
        <w:sdtPr>
          <w:rPr>
            <w:b/>
            <w:bCs/>
            <w:szCs w:val="21"/>
            <w:lang w:val="zh-CN"/>
          </w:rPr>
          <w:id w:val="139492527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用水定额的确定、</w:t>
      </w:r>
      <w:sdt>
        <w:sdtPr>
          <w:rPr>
            <w:b/>
            <w:bCs/>
            <w:szCs w:val="21"/>
            <w:lang w:val="zh-CN"/>
          </w:rPr>
          <w:id w:val="-42712259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用水量估算及水量平衡、</w:t>
      </w:r>
      <w:sdt>
        <w:sdtPr>
          <w:rPr>
            <w:b/>
            <w:bCs/>
            <w:szCs w:val="21"/>
            <w:lang w:val="zh-CN"/>
          </w:rPr>
          <w:id w:val="-130160431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给排水系统设计方案、</w:t>
      </w:r>
      <w:sdt>
        <w:sdtPr>
          <w:rPr>
            <w:b/>
            <w:bCs/>
            <w:szCs w:val="21"/>
            <w:lang w:val="zh-CN"/>
          </w:rPr>
          <w:id w:val="49884743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节水器具、</w:t>
      </w:r>
      <w:sdt>
        <w:sdtPr>
          <w:rPr>
            <w:b/>
            <w:bCs/>
            <w:szCs w:val="21"/>
            <w:lang w:val="zh-CN"/>
          </w:rPr>
          <w:id w:val="170089704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非传统水源利用、</w:t>
      </w:r>
      <w:sdt>
        <w:sdtPr>
          <w:rPr>
            <w:b/>
            <w:bCs/>
            <w:szCs w:val="21"/>
            <w:lang w:val="zh-CN"/>
          </w:rPr>
          <w:id w:val="140872581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其他：</w:t>
      </w:r>
    </w:p>
    <w:p>
      <w:pPr>
        <w:spacing w:line="288" w:lineRule="auto"/>
        <w:rPr>
          <w:u w:val="single"/>
        </w:rPr>
      </w:pPr>
    </w:p>
    <w:p>
      <w:pPr>
        <w:spacing w:line="288" w:lineRule="auto"/>
      </w:pPr>
      <w:r>
        <w:t>简要说明水资源利用方案，</w:t>
      </w:r>
      <w:r>
        <w:rPr>
          <w:rFonts w:hint="eastAsia"/>
        </w:rPr>
        <w:t>包括用水水量和水质的估算与评价原则，用水分配计划、水质和水量保证方案：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472" w:type="dxa"/>
          </w:tcPr>
          <w:p>
            <w:pPr>
              <w:pStyle w:val="11"/>
              <w:spacing w:before="0" w:after="0" w:line="288" w:lineRule="auto"/>
              <w:ind w:firstLine="420"/>
              <w:rPr>
                <w:szCs w:val="21"/>
              </w:rPr>
            </w:pPr>
          </w:p>
        </w:tc>
      </w:tr>
    </w:tbl>
    <w:p>
      <w:pPr>
        <w:spacing w:line="360" w:lineRule="auto"/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给排水专业设计说明：应体现项目水系统介绍内容；</w:t>
      </w:r>
    </w:p>
    <w:p>
      <w:pPr>
        <w:pStyle w:val="10"/>
        <w:numPr>
          <w:ilvl w:val="0"/>
          <w:numId w:val="1"/>
        </w:numPr>
        <w:spacing w:line="288" w:lineRule="auto"/>
        <w:ind w:left="0" w:firstLine="0" w:firstLineChars="0"/>
        <w:rPr>
          <w:szCs w:val="21"/>
        </w:rPr>
      </w:pPr>
      <w:r>
        <w:rPr>
          <w:szCs w:val="21"/>
        </w:rPr>
        <w:t>水资源利用方案：应包括</w:t>
      </w:r>
      <w:r>
        <w:t>当地节水要求及水资源状况、项目概况、用水定额的确定、用水量估算及水量平衡、给排水系统设计方案、</w:t>
      </w:r>
      <w:r>
        <w:rPr>
          <w:szCs w:val="21"/>
        </w:rPr>
        <w:t>节水器具、非传统水源利用等。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521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E00CFC"/>
    <w:multiLevelType w:val="multilevel"/>
    <w:tmpl w:val="3DE00CF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82"/>
    <w:rsid w:val="000E3C7E"/>
    <w:rsid w:val="005A458E"/>
    <w:rsid w:val="006C238D"/>
    <w:rsid w:val="009222CA"/>
    <w:rsid w:val="00BD0282"/>
    <w:rsid w:val="00D121DA"/>
    <w:rsid w:val="2008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lj正文"/>
    <w:qFormat/>
    <w:uiPriority w:val="0"/>
    <w:pPr>
      <w:spacing w:before="120" w:after="120"/>
      <w:ind w:firstLine="200" w:firstLineChars="200"/>
    </w:pPr>
    <w:rPr>
      <w:rFonts w:ascii="宋体" w:hAnsi="宋体" w:eastAsia="宋体" w:cs="Times New Roman"/>
      <w:color w:val="000000"/>
      <w:kern w:val="0"/>
      <w:sz w:val="21"/>
      <w:szCs w:val="24"/>
      <w:shd w:val="clear" w:color="auto" w:fill="FFFFFF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292</Characters>
  <Lines>2</Lines>
  <Paragraphs>1</Paragraphs>
  <TotalTime>1</TotalTime>
  <ScaleCrop>false</ScaleCrop>
  <LinksUpToDate>false</LinksUpToDate>
  <CharactersWithSpaces>293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2019-10-21T02:29:00Z</dcterms:created>
  <dc:creator>dongYP</dc:creator>
  <cp:lastModifiedBy>陈辉</cp:lastModifiedBy>
  <dcterms:modified xsi:type="dcterms:W3CDTF">2022-03-11T07:28:21Z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F8B4FDB41D704B2496874E18165A943C</vt:lpwstr>
  </property>
</Properties>
</file>