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7.1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/>
        </w:rPr>
        <w:t xml:space="preserve"> 年平均降雨量大于800mm地区，采取有效措施合理利用雨水。</w:t>
      </w:r>
    </w:p>
    <w:p>
      <w:pPr>
        <w:spacing w:line="288" w:lineRule="auto"/>
        <w:rPr>
          <w:szCs w:val="21"/>
        </w:rPr>
      </w:pPr>
    </w:p>
    <w:p>
      <w:pPr>
        <w:pStyle w:val="10"/>
        <w:spacing w:line="360" w:lineRule="auto"/>
        <w:ind w:firstLine="0" w:firstLineChars="0"/>
        <w:rPr>
          <w:b/>
        </w:rPr>
      </w:pPr>
      <w:r>
        <w:rPr>
          <w:b/>
        </w:rPr>
        <w:t>1）达标自评</w:t>
      </w:r>
    </w:p>
    <w:p>
      <w:pPr>
        <w:spacing w:line="288" w:lineRule="auto"/>
        <w:rPr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rPr>
          <w:szCs w:val="21"/>
        </w:rPr>
        <w:t>达标；</w:t>
      </w:r>
      <w:sdt>
        <w:sdtPr>
          <w:rPr>
            <w:b/>
            <w:bCs/>
            <w:szCs w:val="21"/>
            <w:lang w:val="zh-CN"/>
          </w:rPr>
          <w:id w:val="-107719883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szCs w:val="21"/>
        </w:rPr>
        <w:t>不达标</w:t>
      </w:r>
      <w:r>
        <w:rPr>
          <w:rFonts w:hint="eastAsia"/>
          <w:szCs w:val="21"/>
        </w:rPr>
        <w:t>；</w:t>
      </w:r>
      <w:sdt>
        <w:sdtPr>
          <w:rPr>
            <w:b/>
            <w:bCs/>
            <w:szCs w:val="21"/>
            <w:lang w:val="zh-CN"/>
          </w:rPr>
          <w:id w:val="-1309778308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不参评（</w:t>
      </w:r>
      <w:r>
        <w:rPr>
          <w:rFonts w:hint="eastAsia"/>
          <w:szCs w:val="21"/>
        </w:rPr>
        <w:t>年平均降雨量小于800mm地区</w:t>
      </w:r>
      <w:r>
        <w:t>不参评）</w:t>
      </w:r>
    </w:p>
    <w:p>
      <w:pPr>
        <w:spacing w:line="288" w:lineRule="auto"/>
        <w:rPr>
          <w:szCs w:val="21"/>
        </w:rPr>
      </w:pPr>
    </w:p>
    <w:p>
      <w:pPr>
        <w:pStyle w:val="10"/>
        <w:spacing w:line="360" w:lineRule="auto"/>
        <w:ind w:firstLine="0" w:firstLineChars="0"/>
        <w:rPr>
          <w:b/>
        </w:rPr>
      </w:pPr>
      <w:r>
        <w:rPr>
          <w:b/>
        </w:rPr>
        <w:t>2）评价要点</w:t>
      </w:r>
    </w:p>
    <w:p>
      <w:pPr>
        <w:spacing w:line="288" w:lineRule="auto"/>
      </w:pPr>
      <w:r>
        <w:rPr>
          <w:szCs w:val="21"/>
          <w:lang w:val="zh-CN"/>
        </w:rPr>
        <w:t>简要说明</w:t>
      </w:r>
      <w:r>
        <w:rPr>
          <w:rFonts w:hint="eastAsia"/>
          <w:szCs w:val="21"/>
          <w:lang w:val="zh-CN"/>
        </w:rPr>
        <w:t>雨水利用</w:t>
      </w:r>
      <w:r>
        <w:rPr>
          <w:szCs w:val="21"/>
          <w:lang w:val="zh-CN"/>
        </w:rPr>
        <w:t>方案。</w:t>
      </w:r>
    </w:p>
    <w:tbl>
      <w:tblPr>
        <w:tblStyle w:val="5"/>
        <w:tblW w:w="8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8412" w:type="dxa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本项目收集屋面、路面雨水以做回用，供绿化浇洒用水及道路冲洗用水。</w:t>
            </w:r>
          </w:p>
        </w:tc>
      </w:tr>
    </w:tbl>
    <w:p>
      <w:pPr>
        <w:spacing w:line="360" w:lineRule="auto"/>
      </w:pPr>
    </w:p>
    <w:p>
      <w:pPr>
        <w:pStyle w:val="10"/>
        <w:spacing w:line="360" w:lineRule="auto"/>
        <w:ind w:firstLine="0" w:firstLineChars="0"/>
        <w:rPr>
          <w:b/>
        </w:rPr>
      </w:pPr>
      <w:r>
        <w:rPr>
          <w:b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pStyle w:val="11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雨水专项规划设计方案：应介绍规划依据、原则、范围、标准、目标、雨水系统规划。</w:t>
      </w:r>
    </w:p>
    <w:p>
      <w:pPr>
        <w:pStyle w:val="11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给排水专业设计说明：应体现项目雨水系统介绍内容；</w:t>
      </w:r>
    </w:p>
    <w:p>
      <w:pPr>
        <w:spacing w:line="288" w:lineRule="auto"/>
        <w:rPr>
          <w:szCs w:val="21"/>
        </w:rPr>
      </w:pPr>
    </w:p>
    <w:p>
      <w:pPr>
        <w:spacing w:line="288" w:lineRule="auto"/>
        <w:rPr>
          <w:b/>
          <w:sz w:val="24"/>
        </w:rPr>
      </w:pPr>
      <w:r>
        <w:rPr>
          <w:b/>
          <w:szCs w:val="21"/>
        </w:rPr>
        <w:t>实际提交材料：</w:t>
      </w:r>
    </w:p>
    <w:tbl>
      <w:tblPr>
        <w:tblStyle w:val="5"/>
        <w:tblW w:w="8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8440" w:type="dxa"/>
          </w:tcPr>
          <w:p>
            <w:pPr>
              <w:spacing w:line="288" w:lineRule="auto"/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112284"/>
    <w:multiLevelType w:val="multilevel"/>
    <w:tmpl w:val="3C11228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E2"/>
    <w:rsid w:val="003806E2"/>
    <w:rsid w:val="003D51BB"/>
    <w:rsid w:val="005A458E"/>
    <w:rsid w:val="00657828"/>
    <w:rsid w:val="00B50AFD"/>
    <w:rsid w:val="00CB059F"/>
    <w:rsid w:val="3677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205</Characters>
  <Lines>1</Lines>
  <Paragraphs>1</Paragraphs>
  <TotalTime>1</TotalTime>
  <ScaleCrop>false</ScaleCrop>
  <LinksUpToDate>false</LinksUpToDate>
  <CharactersWithSpaces>206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2019-10-21T02:35:00Z</dcterms:created>
  <dc:creator>dongYP</dc:creator>
  <cp:lastModifiedBy>陈辉</cp:lastModifiedBy>
  <dcterms:modified xsi:type="dcterms:W3CDTF">2022-03-11T07:30:50Z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69747DB31BBD4EB08DDFDFE1C6868BF0</vt:lpwstr>
  </property>
</Properties>
</file>