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7.2.5 公用浴室采取节水措施。（总分4分）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不参评分</w:t>
      </w:r>
      <w:r>
        <w:rPr>
          <w:b/>
          <w:bCs/>
          <w:lang w:val="zh-CN"/>
        </w:rPr>
        <w:t>：__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p>
      <w:pPr>
        <w:pStyle w:val="10"/>
        <w:snapToGrid w:val="0"/>
        <w:spacing w:after="156" w:afterLines="50"/>
        <w:ind w:firstLine="0" w:firstLineChars="0"/>
        <w:jc w:val="left"/>
        <w:rPr>
          <w:b/>
        </w:rPr>
      </w:pPr>
      <w:r>
        <w:t>□</w:t>
      </w:r>
      <w:r>
        <w:rPr>
          <w:b/>
        </w:rPr>
        <w:t>不参评：</w:t>
      </w:r>
      <w:r>
        <w:t>项目未设置</w:t>
      </w:r>
      <w:r>
        <w:rPr>
          <w:lang w:val="zh-CN"/>
        </w:rPr>
        <w:t>公用浴室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636"/>
        <w:gridCol w:w="978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5636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978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948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563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采用带恒温控制和温度显示功能的冷热水混合淋浴器</w:t>
            </w:r>
          </w:p>
        </w:tc>
        <w:tc>
          <w:tcPr>
            <w:tcW w:w="978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6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563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设置用者付费的设施</w:t>
            </w:r>
          </w:p>
        </w:tc>
        <w:tc>
          <w:tcPr>
            <w:tcW w:w="978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94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96" w:type="dxa"/>
            <w:gridSpan w:val="2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978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948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rPr>
          <w:szCs w:val="21"/>
          <w:lang w:val="zh-CN"/>
        </w:rPr>
        <w:t>简要说明公共浴室采用的节水产品及付费设施的设置情况</w:t>
      </w:r>
      <w:r>
        <w:rPr>
          <w:szCs w:val="21"/>
        </w:rPr>
        <w:t>等</w:t>
      </w:r>
      <w:r>
        <w:rPr>
          <w:szCs w:val="21"/>
          <w:lang w:val="zh-CN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pStyle w:val="11"/>
              <w:ind w:firstLine="420"/>
            </w:pP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给排水专业施工图及设计说明：室内外给排水消防系统设计说明、室内外给排水消防系统施工说明、给水系统图、公共浴室给水平面图或详图；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有条件时，浴室节水产品说明书或检测报告</w:t>
      </w:r>
      <w:r>
        <w:rPr>
          <w:szCs w:val="21"/>
        </w:rPr>
        <w:t>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0789E"/>
    <w:multiLevelType w:val="multilevel"/>
    <w:tmpl w:val="5DB078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DC"/>
    <w:rsid w:val="005A458E"/>
    <w:rsid w:val="00805F6E"/>
    <w:rsid w:val="008D3BDC"/>
    <w:rsid w:val="00A33056"/>
    <w:rsid w:val="61D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lj正文"/>
    <w:qFormat/>
    <w:uiPriority w:val="0"/>
    <w:pPr>
      <w:spacing w:before="120" w:after="120"/>
      <w:ind w:firstLine="200" w:firstLineChars="200"/>
    </w:pPr>
    <w:rPr>
      <w:rFonts w:ascii="宋体" w:hAnsi="宋体" w:eastAsia="宋体" w:cs="Times New Roman"/>
      <w:color w:val="000000"/>
      <w:kern w:val="0"/>
      <w:sz w:val="21"/>
      <w:szCs w:val="24"/>
      <w:shd w:val="clear" w:color="auto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2</Lines>
  <Paragraphs>1</Paragraphs>
  <TotalTime>1</TotalTime>
  <ScaleCrop>false</ScaleCrop>
  <LinksUpToDate>false</LinksUpToDate>
  <CharactersWithSpaces>250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2019-10-21T02:46:00Z</dcterms:created>
  <dc:creator>dongYP</dc:creator>
  <cp:lastModifiedBy>陈辉</cp:lastModifiedBy>
  <dcterms:modified xsi:type="dcterms:W3CDTF">2022-03-11T07:37:23Z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7F0DD5AE8F4247FF9E97D4AD699DD55E</vt:lpwstr>
  </property>
</Properties>
</file>