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8.2.3 土建工程与装修工程一体化设计。（总分10分）</w:t>
      </w:r>
    </w:p>
    <w:p>
      <w:pPr>
        <w:spacing w:line="360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9</w:t>
      </w:r>
      <w:r>
        <w:rPr>
          <w:b/>
          <w:bCs/>
          <w:lang w:val="zh-CN"/>
        </w:rPr>
        <w:t>__；</w:t>
      </w:r>
    </w:p>
    <w:p>
      <w:pPr>
        <w:spacing w:line="360" w:lineRule="auto"/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spacing w:line="288" w:lineRule="auto"/>
        <w:rPr>
          <w:bCs/>
          <w:lang w:val="zh-CN"/>
        </w:rPr>
      </w:pPr>
      <w:r>
        <w:rPr>
          <w:b/>
        </w:rPr>
        <w:t>□</w:t>
      </w:r>
      <w:r>
        <w:rPr>
          <w:b/>
          <w:kern w:val="0"/>
        </w:rPr>
        <w:t>居住建筑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080"/>
        <w:gridCol w:w="187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序号</w:t>
            </w:r>
          </w:p>
        </w:tc>
        <w:tc>
          <w:tcPr>
            <w:tcW w:w="408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878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619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4080" w:type="dxa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30%以上的户数土建与装修一体化设计</w:t>
            </w:r>
          </w:p>
        </w:tc>
        <w:tc>
          <w:tcPr>
            <w:tcW w:w="1878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6</w:t>
            </w: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4080" w:type="dxa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全部户数土建与装修一体化设计</w:t>
            </w:r>
          </w:p>
        </w:tc>
        <w:tc>
          <w:tcPr>
            <w:tcW w:w="1878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619" w:type="dxa"/>
            <w:vMerge w:val="continue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  <w:rPr>
          <w:bCs/>
          <w:lang w:val="zh-CN"/>
        </w:rPr>
      </w:pPr>
      <w:r>
        <w:rPr>
          <w:b/>
        </w:rPr>
        <w:t>□</w:t>
      </w:r>
      <w:r>
        <w:rPr>
          <w:b/>
          <w:bCs/>
          <w:lang w:val="zh-CN"/>
        </w:rPr>
        <w:t>公共建筑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080"/>
        <w:gridCol w:w="187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序号</w:t>
            </w:r>
          </w:p>
        </w:tc>
        <w:tc>
          <w:tcPr>
            <w:tcW w:w="408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878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619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4080" w:type="dxa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公共部位土建与装修一体化设计</w:t>
            </w:r>
          </w:p>
        </w:tc>
        <w:tc>
          <w:tcPr>
            <w:tcW w:w="1878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6</w:t>
            </w: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4080" w:type="dxa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所有部位土建与装修一体化设计</w:t>
            </w:r>
          </w:p>
        </w:tc>
        <w:tc>
          <w:tcPr>
            <w:tcW w:w="1878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619" w:type="dxa"/>
            <w:vMerge w:val="continue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1、住宅总户数，装修户数，装修比例。</w:t>
      </w:r>
    </w:p>
    <w:p>
      <w:pPr>
        <w:spacing w:line="288" w:lineRule="auto"/>
        <w:rPr>
          <w:color w:val="C00000"/>
        </w:rPr>
      </w:pPr>
      <w:r>
        <w:t xml:space="preserve">2、公建装修部位： 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t>全部装修</w:t>
      </w:r>
      <w:r>
        <w:rPr>
          <w:rFonts w:hint="eastAsia"/>
        </w:rPr>
        <w:t xml:space="preserve"> </w:t>
      </w:r>
      <w:r>
        <w:t xml:space="preserve">  </w:t>
      </w:r>
    </w:p>
    <w:p>
      <w:pPr>
        <w:spacing w:line="288" w:lineRule="auto"/>
        <w:ind w:firstLine="1897" w:firstLineChars="900"/>
      </w:pPr>
      <w:sdt>
        <w:sdtPr>
          <w:rPr>
            <w:b/>
            <w:bCs/>
            <w:szCs w:val="21"/>
            <w:lang w:val="zh-CN"/>
          </w:rPr>
          <w:id w:val="-162545669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楼梯、</w:t>
      </w:r>
      <w:sdt>
        <w:sdtPr>
          <w:rPr>
            <w:b/>
            <w:bCs/>
            <w:szCs w:val="21"/>
            <w:lang w:val="zh-CN"/>
          </w:rPr>
          <w:id w:val="181389771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电梯、</w:t>
      </w:r>
      <w:sdt>
        <w:sdtPr>
          <w:rPr>
            <w:b/>
            <w:bCs/>
            <w:szCs w:val="21"/>
            <w:lang w:val="zh-CN"/>
          </w:rPr>
          <w:id w:val="-108044936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卫生间、</w:t>
      </w:r>
      <w:sdt>
        <w:sdtPr>
          <w:rPr>
            <w:b/>
            <w:bCs/>
            <w:szCs w:val="21"/>
            <w:lang w:val="zh-CN"/>
          </w:rPr>
          <w:id w:val="-2556980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大厅、</w:t>
      </w:r>
      <w:sdt>
        <w:sdtPr>
          <w:rPr>
            <w:b/>
            <w:bCs/>
            <w:szCs w:val="21"/>
            <w:lang w:val="zh-CN"/>
          </w:rPr>
          <w:id w:val="-148855324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中庭</w:t>
      </w:r>
      <w:r>
        <w:rPr>
          <w:rFonts w:hint="eastAsia"/>
        </w:rPr>
        <w:t>、</w:t>
      </w:r>
      <w:r>
        <w:rPr>
          <w:bCs/>
          <w:lang w:val="zh-CN"/>
        </w:rPr>
        <w:t>其他</w:t>
      </w:r>
    </w:p>
    <w:p>
      <w:pPr>
        <w:spacing w:line="288" w:lineRule="auto"/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1、土建各专业施工图：包括总设计说明、平立剖、节点详图的全套施工图；</w:t>
      </w:r>
    </w:p>
    <w:p>
      <w:pPr>
        <w:spacing w:line="288" w:lineRule="auto"/>
      </w:pPr>
      <w:r>
        <w:t>2、装修施工图：由具有相应设计资质的单位完成，深度达到施工图的深度；</w:t>
      </w:r>
    </w:p>
    <w:p>
      <w:pPr>
        <w:spacing w:line="288" w:lineRule="auto"/>
      </w:pPr>
      <w:r>
        <w:t>3、装修效果图</w:t>
      </w:r>
      <w:r>
        <w:rPr>
          <w:rFonts w:hint="eastAsia"/>
        </w:rPr>
        <w:t>；</w:t>
      </w:r>
    </w:p>
    <w:p>
      <w:pPr>
        <w:spacing w:line="288" w:lineRule="auto"/>
      </w:pPr>
      <w:r>
        <w:t>4、（住宅建筑）全装修户数比例说明。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40"/>
    <w:rsid w:val="005A458E"/>
    <w:rsid w:val="005B5940"/>
    <w:rsid w:val="0093701A"/>
    <w:rsid w:val="00A22F31"/>
    <w:rsid w:val="00EC701E"/>
    <w:rsid w:val="00FF54EC"/>
    <w:rsid w:val="591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325</Characters>
  <Lines>2</Lines>
  <Paragraphs>1</Paragraphs>
  <TotalTime>7</TotalTime>
  <ScaleCrop>false</ScaleCrop>
  <LinksUpToDate>false</LinksUpToDate>
  <CharactersWithSpaces>330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2019-10-21T03:16:00Z</dcterms:created>
  <dc:creator>dongYP</dc:creator>
  <cp:lastModifiedBy>陈辉</cp:lastModifiedBy>
  <dcterms:modified xsi:type="dcterms:W3CDTF">2022-03-11T07:49:12Z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77DA452F4AE24050A649AECB236F60B7</vt:lpwstr>
  </property>
</Properties>
</file>