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8.2.5 采用工业化生产的预制构件。（总分5分）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</w:rPr>
      </w:pPr>
    </w:p>
    <w:p>
      <w:pPr>
        <w:spacing w:line="288" w:lineRule="auto"/>
        <w:rPr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pStyle w:val="11"/>
        <w:snapToGrid w:val="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b/>
        </w:rPr>
        <w:t>□不参评</w:t>
      </w:r>
      <w:r>
        <w:rPr>
          <w:rFonts w:hint="eastAsia"/>
          <w:b/>
        </w:rPr>
        <w:t>：</w:t>
      </w:r>
      <w:r>
        <w:rPr>
          <w:bCs/>
          <w:lang w:val="zh-CN"/>
        </w:rPr>
        <w:t>砌体结构建筑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645"/>
        <w:gridCol w:w="161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39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61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5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vMerge w:val="restart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预制构件用量比例</w:t>
            </w:r>
            <w:r>
              <w:rPr>
                <w:bCs/>
                <w:i/>
                <w:kern w:val="0"/>
                <w:sz w:val="21"/>
                <w:szCs w:val="21"/>
              </w:rPr>
              <w:t>Rpc</w:t>
            </w:r>
          </w:p>
        </w:tc>
        <w:tc>
          <w:tcPr>
            <w:tcW w:w="2645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15%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Rpc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30%</w:t>
            </w:r>
          </w:p>
        </w:tc>
        <w:tc>
          <w:tcPr>
            <w:tcW w:w="161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vMerge w:val="continue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eastAsiaTheme="minorEastAsia"/>
                <w:bCs/>
                <w:kern w:val="0"/>
                <w:sz w:val="21"/>
                <w:szCs w:val="21"/>
              </w:rPr>
              <w:t>30%≤</w:t>
            </w:r>
            <w:r>
              <w:rPr>
                <w:bCs/>
                <w:i/>
                <w:kern w:val="0"/>
                <w:sz w:val="21"/>
                <w:szCs w:val="21"/>
              </w:rPr>
              <w:t>Rpc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161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4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vMerge w:val="continue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i/>
                <w:kern w:val="0"/>
                <w:sz w:val="21"/>
                <w:szCs w:val="21"/>
              </w:rPr>
              <w:t>Rpc</w:t>
            </w:r>
            <w:r>
              <w:rPr>
                <w:bCs/>
                <w:kern w:val="0"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161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1、本项目结构类型为：</w:t>
      </w:r>
    </w:p>
    <w:p>
      <w:pPr>
        <w:spacing w:line="288" w:lineRule="auto"/>
        <w:rPr>
          <w:lang w:val="zh-CN"/>
        </w:rPr>
      </w:pPr>
      <w:r>
        <w:t>2</w:t>
      </w:r>
      <w:r>
        <w:rPr>
          <w:lang w:val="zh-CN"/>
        </w:rPr>
        <w:t>、预制构件用量统计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897"/>
        <w:gridCol w:w="3634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地上建筑构件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应用位置</w:t>
            </w: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重量（吨）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预制构件类型</w:t>
            </w: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预制梁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预制柱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预制墙板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预制楼面板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预制阳台板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预制楼梯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……</w:t>
            </w:r>
          </w:p>
        </w:tc>
        <w:tc>
          <w:tcPr>
            <w:tcW w:w="3634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1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预制构件总重量</w:t>
            </w: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1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  <w:lang w:val="zh-CN"/>
              </w:rPr>
              <w:t>建筑地上主体土建部分重量</w:t>
            </w: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1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预制构件用量比例</w:t>
            </w:r>
            <w:r>
              <w:rPr>
                <w:kern w:val="0"/>
                <w:sz w:val="20"/>
              </w:rPr>
              <w:t>R</w:t>
            </w:r>
            <w:r>
              <w:rPr>
                <w:kern w:val="0"/>
                <w:sz w:val="20"/>
                <w:vertAlign w:val="subscript"/>
              </w:rPr>
              <w:t>PC</w:t>
            </w:r>
            <w:r>
              <w:rPr>
                <w:kern w:val="0"/>
                <w:sz w:val="20"/>
                <w:lang w:val="zh-CN"/>
              </w:rPr>
              <w:t>（%）</w:t>
            </w:r>
          </w:p>
        </w:tc>
        <w:tc>
          <w:tcPr>
            <w:tcW w:w="153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1、建筑、结构施工图：图纸中应体现预制构件的相关图例、材质说明和尺寸大小；</w:t>
      </w:r>
    </w:p>
    <w:p>
      <w:pPr>
        <w:spacing w:line="288" w:lineRule="auto"/>
      </w:pPr>
      <w:r>
        <w:t>2、工程材料用量概预算（决算）清单：对于建筑中预制及非预制构件用量统计明确。</w:t>
      </w:r>
    </w:p>
    <w:p>
      <w:pPr>
        <w:spacing w:line="288" w:lineRule="auto"/>
      </w:pPr>
      <w:r>
        <w:t>3、</w:t>
      </w:r>
      <w:r>
        <w:rPr>
          <w:rFonts w:eastAsiaTheme="minorEastAsia"/>
        </w:rPr>
        <w:t>预制构件用量比例计算书</w:t>
      </w:r>
      <w:r>
        <w:t>。</w:t>
      </w:r>
    </w:p>
    <w:p>
      <w:pPr>
        <w:tabs>
          <w:tab w:val="left" w:pos="420"/>
        </w:tabs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D"/>
    <w:rsid w:val="002509CD"/>
    <w:rsid w:val="005A458E"/>
    <w:rsid w:val="006E4636"/>
    <w:rsid w:val="009B616C"/>
    <w:rsid w:val="5A91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3">
    <w:name w:val="条文 Char"/>
    <w:link w:val="12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330</Characters>
  <Lines>2</Lines>
  <Paragraphs>1</Paragraphs>
  <TotalTime>1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2019-10-21T03:24:00Z</dcterms:created>
  <dc:creator>dongYP</dc:creator>
  <cp:lastModifiedBy>陈辉</cp:lastModifiedBy>
  <dcterms:modified xsi:type="dcterms:W3CDTF">2022-03-11T07:50:24Z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4343305078864AA19CC5E8F3F0AAD209</vt:lpwstr>
  </property>
</Properties>
</file>