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9.1.1 主要功能房间的室内噪声级应满足现行国家标准《民用建筑隔声设计规范》GB 50118 中的低限要求。</w:t>
      </w:r>
    </w:p>
    <w:p>
      <w:pPr>
        <w:adjustRightInd w:val="0"/>
        <w:snapToGrid w:val="0"/>
        <w:spacing w:line="460" w:lineRule="exact"/>
        <w:rPr>
          <w:kern w:val="0"/>
          <w:szCs w:val="21"/>
        </w:rPr>
      </w:pPr>
    </w:p>
    <w:p>
      <w:pPr>
        <w:pStyle w:val="10"/>
        <w:adjustRightInd w:val="0"/>
        <w:snapToGrid w:val="0"/>
        <w:spacing w:line="460" w:lineRule="exact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1）达标自评</w:t>
      </w:r>
    </w:p>
    <w:p>
      <w:pPr>
        <w:adjustRightInd w:val="0"/>
        <w:snapToGrid w:val="0"/>
        <w:spacing w:line="460" w:lineRule="exact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7639892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</w:p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pStyle w:val="10"/>
        <w:adjustRightInd w:val="0"/>
        <w:snapToGrid w:val="0"/>
        <w:spacing w:line="460" w:lineRule="exact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简要说明建筑室内、外噪声源及其传播途径、采用的降噪措施</w:t>
      </w:r>
      <w:r>
        <w:rPr>
          <w:rFonts w:hint="eastAsia"/>
          <w:szCs w:val="21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项目外部声源主要为交通噪声包括园区内部道路交通及停车场等，道路及停车场周围均规划设置绿化带减噪、吸声，建筑墙体</w:t>
            </w:r>
            <w:r>
              <w:rPr>
                <w:szCs w:val="21"/>
              </w:rPr>
              <w:t>采用</w:t>
            </w:r>
            <w:r>
              <w:rPr>
                <w:rFonts w:hint="eastAsia"/>
                <w:szCs w:val="21"/>
              </w:rPr>
              <w:t>隔音性能</w:t>
            </w:r>
            <w:r>
              <w:rPr>
                <w:szCs w:val="21"/>
              </w:rPr>
              <w:t>良好的围护结构降低噪音</w:t>
            </w:r>
            <w:r>
              <w:rPr>
                <w:rFonts w:hint="eastAsia"/>
                <w:szCs w:val="21"/>
              </w:rPr>
              <w:t>；建筑内部噪声源有备用发电机、水泵、空调系统等设备的</w:t>
            </w:r>
            <w:r>
              <w:rPr>
                <w:szCs w:val="21"/>
              </w:rPr>
              <w:t>震动</w:t>
            </w:r>
            <w:r>
              <w:rPr>
                <w:rFonts w:hint="eastAsia"/>
                <w:szCs w:val="21"/>
              </w:rPr>
              <w:t>噪声，发电机、水泵、空调系统采取减振措施，且设备间设置尽量避开主要功能房间。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spacing w:line="288" w:lineRule="auto"/>
        <w:rPr>
          <w:szCs w:val="21"/>
        </w:rPr>
      </w:pPr>
      <w:r>
        <w:rPr>
          <w:szCs w:val="21"/>
        </w:rPr>
        <w:t>主要功能房间室内噪声值列表：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283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主要功能房间名称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室内噪声值dB</w:t>
            </w:r>
            <w:r>
              <w:rPr>
                <w:rFonts w:hint="eastAsia"/>
                <w:szCs w:val="21"/>
              </w:rPr>
              <w:t>(A)</w:t>
            </w:r>
          </w:p>
        </w:tc>
        <w:tc>
          <w:tcPr>
            <w:tcW w:w="292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允许噪声级dB</w:t>
            </w:r>
            <w:r>
              <w:rPr>
                <w:rFonts w:hint="eastAsia"/>
                <w:szCs w:val="21"/>
              </w:rPr>
              <w:t>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低限标准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</w:tbl>
    <w:p>
      <w:pPr>
        <w:pStyle w:val="10"/>
        <w:adjustRightInd w:val="0"/>
        <w:snapToGrid w:val="0"/>
        <w:spacing w:line="460" w:lineRule="exact"/>
        <w:ind w:firstLine="0" w:firstLineChars="0"/>
        <w:rPr>
          <w:b/>
          <w:kern w:val="0"/>
          <w:szCs w:val="21"/>
        </w:rPr>
      </w:pPr>
    </w:p>
    <w:p>
      <w:pPr>
        <w:pStyle w:val="10"/>
        <w:adjustRightInd w:val="0"/>
        <w:snapToGrid w:val="0"/>
        <w:spacing w:line="460" w:lineRule="exact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4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建议提交清单和要求：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建筑设计说明：应说明建筑围护结构类型，包括外墙构造形式、门窗类型；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场地环评报告书(表)：应包括室外噪声源类型、场地环境噪声测试结果以及防护降噪措施等；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室内噪声级预测分析报告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报告内容应包括基于环评报告的室外噪声级现状、场地环境条件变化（如道路车流量的增长）后对应噪声改变情况的预测及相应降噪方案与措施；围护结构的类型、隔声能力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>
      <w:pPr>
        <w:adjustRightInd w:val="0"/>
        <w:snapToGrid w:val="0"/>
        <w:spacing w:line="4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265AD"/>
    <w:multiLevelType w:val="multilevel"/>
    <w:tmpl w:val="104265AD"/>
    <w:lvl w:ilvl="0" w:tentative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F"/>
    <w:rsid w:val="0018323F"/>
    <w:rsid w:val="004959EE"/>
    <w:rsid w:val="005A458E"/>
    <w:rsid w:val="00A55DB1"/>
    <w:rsid w:val="00BA0A1E"/>
    <w:rsid w:val="00FA2615"/>
    <w:rsid w:val="7E1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569</Characters>
  <Lines>4</Lines>
  <Paragraphs>1</Paragraphs>
  <TotalTime>1</TotalTime>
  <ScaleCrop>false</ScaleCrop>
  <LinksUpToDate>false</LinksUpToDate>
  <CharactersWithSpaces>572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2019-10-21T03:45:00Z</dcterms:created>
  <dc:creator>dongYP</dc:creator>
  <cp:lastModifiedBy>陈辉</cp:lastModifiedBy>
  <dcterms:modified xsi:type="dcterms:W3CDTF">2022-03-11T07:58:29Z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FDDBEAE592874D919BF95E8365396236</vt:lpwstr>
  </property>
</Properties>
</file>