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9.1.2 主要功能房间的外墙、隔墙、楼板和门窗的隔声性能应满足现行国家标准《民用建筑隔声设计规范》GB 50118 中的低限要求。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</w:p>
    <w:p>
      <w:pPr>
        <w:pStyle w:val="11"/>
        <w:adjustRightInd w:val="0"/>
        <w:snapToGrid w:val="0"/>
        <w:spacing w:line="288" w:lineRule="auto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1）达标自评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  <w:sdt>
        <w:sdtPr>
          <w:rPr>
            <w:b/>
            <w:bCs/>
            <w:szCs w:val="21"/>
            <w:lang w:val="zh-CN"/>
          </w:rPr>
          <w:id w:val="1189494229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bookmarkStart w:id="1" w:name="_GoBack"/>
          <w:bookmarkEnd w:id="1"/>
          <w:r>
            <w:rPr>
              <w:rFonts w:hint="eastAsia" w:ascii="Wingdings 2" w:hAnsi="Wingdings 2" w:eastAsia="MS Gothic" w:cs="Times New Roman"/>
              <w:b/>
              <w:bCs/>
              <w:kern w:val="2"/>
              <w:sz w:val="21"/>
              <w:szCs w:val="21"/>
              <w:lang w:val="zh-CN" w:eastAsia="zh-CN" w:bidi="ar-SA"/>
            </w:rPr>
            <w:t>R</w:t>
          </w:r>
        </w:sdtContent>
      </w:sdt>
      <w:r>
        <w:rPr>
          <w:kern w:val="0"/>
          <w:szCs w:val="21"/>
        </w:rPr>
        <w:t>达标；</w:t>
      </w:r>
      <w:sdt>
        <w:sdtPr>
          <w:rPr>
            <w:b/>
            <w:bCs/>
            <w:szCs w:val="21"/>
            <w:lang w:val="zh-CN"/>
          </w:rPr>
          <w:id w:val="1848214017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b/>
            <w:bCs/>
            <w:szCs w:val="21"/>
            <w:lang w:val="zh-CN"/>
          </w:rPr>
        </w:sdtEndPr>
        <w:sdtContent>
          <w:r>
            <w:rPr>
              <w:rFonts w:hint="eastAsia" w:ascii="MS Gothic" w:hAnsi="MS Gothic" w:eastAsia="MS Gothic"/>
              <w:b/>
              <w:bCs/>
              <w:szCs w:val="21"/>
              <w:lang w:val="zh-CN"/>
            </w:rPr>
            <w:t>☐</w:t>
          </w:r>
        </w:sdtContent>
      </w:sdt>
      <w:r>
        <w:rPr>
          <w:kern w:val="0"/>
          <w:szCs w:val="21"/>
        </w:rPr>
        <w:t>不达标</w:t>
      </w:r>
    </w:p>
    <w:p>
      <w:pPr>
        <w:adjustRightInd w:val="0"/>
        <w:snapToGrid w:val="0"/>
        <w:spacing w:line="288" w:lineRule="auto"/>
        <w:rPr>
          <w:kern w:val="0"/>
          <w:sz w:val="24"/>
        </w:rPr>
      </w:pPr>
    </w:p>
    <w:p>
      <w:pPr>
        <w:pStyle w:val="11"/>
        <w:adjustRightInd w:val="0"/>
        <w:snapToGrid w:val="0"/>
        <w:spacing w:line="288" w:lineRule="auto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2）评价要点</w:t>
      </w:r>
    </w:p>
    <w:p>
      <w:pPr>
        <w:adjustRightInd w:val="0"/>
        <w:snapToGrid w:val="0"/>
        <w:spacing w:line="288" w:lineRule="auto"/>
        <w:rPr>
          <w:kern w:val="0"/>
          <w:szCs w:val="21"/>
        </w:rPr>
      </w:pPr>
      <w:r>
        <w:rPr>
          <w:kern w:val="0"/>
          <w:szCs w:val="21"/>
        </w:rPr>
        <w:t>简要说明建筑围护结构隔声措施</w:t>
      </w:r>
      <w:r>
        <w:rPr>
          <w:rFonts w:hint="eastAsia"/>
          <w:kern w:val="0"/>
          <w:szCs w:val="21"/>
        </w:rPr>
        <w:t>。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8522" w:type="dxa"/>
          </w:tcPr>
          <w:p>
            <w:pPr>
              <w:adjustRightInd w:val="0"/>
              <w:snapToGrid w:val="0"/>
              <w:spacing w:line="288" w:lineRule="auto"/>
              <w:ind w:firstLine="420" w:firstLineChars="20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本项目外窗采用断热铝合金低辐射中空玻璃窗(6+12A+6遮阳型)，空气声隔声量达到3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dB。项目外墙采用200厚页岩多孔砖砌体，内墙采用2</w:t>
            </w:r>
            <w:r>
              <w:rPr>
                <w:kern w:val="0"/>
                <w:szCs w:val="21"/>
              </w:rPr>
              <w:t>00</w:t>
            </w:r>
            <w:r>
              <w:rPr>
                <w:rFonts w:hint="eastAsia"/>
                <w:kern w:val="0"/>
                <w:szCs w:val="21"/>
              </w:rPr>
              <w:t>厚页岩空心砖，</w:t>
            </w:r>
            <w:bookmarkStart w:id="0" w:name="_Hlk6824368"/>
            <w:r>
              <w:rPr>
                <w:rFonts w:hint="eastAsia"/>
                <w:kern w:val="0"/>
                <w:szCs w:val="21"/>
              </w:rPr>
              <w:t>楼板除使用2</w:t>
            </w:r>
            <w:r>
              <w:rPr>
                <w:kern w:val="0"/>
                <w:szCs w:val="21"/>
              </w:rPr>
              <w:t>00</w:t>
            </w:r>
            <w:r>
              <w:rPr>
                <w:rFonts w:hint="eastAsia"/>
                <w:kern w:val="0"/>
                <w:szCs w:val="21"/>
              </w:rPr>
              <w:t>厚钢筋混凝土之外，卫生间厨房等地方按装修工程采用1</w:t>
            </w:r>
            <w:r>
              <w:rPr>
                <w:kern w:val="0"/>
                <w:szCs w:val="21"/>
              </w:rPr>
              <w:t>0</w:t>
            </w:r>
            <w:r>
              <w:rPr>
                <w:rFonts w:hint="eastAsia"/>
                <w:kern w:val="0"/>
                <w:szCs w:val="21"/>
              </w:rPr>
              <w:t>厚瓷砖铺面，主要功能房间如（办公室、会议室、培训室、报告厅和食堂包间等）采用5厚满铺地毯，隔声性能明显。</w:t>
            </w:r>
            <w:bookmarkEnd w:id="0"/>
          </w:p>
        </w:tc>
      </w:tr>
    </w:tbl>
    <w:p>
      <w:pPr>
        <w:adjustRightInd w:val="0"/>
        <w:snapToGrid w:val="0"/>
        <w:spacing w:line="288" w:lineRule="auto"/>
        <w:rPr>
          <w:kern w:val="0"/>
          <w:sz w:val="24"/>
        </w:rPr>
      </w:pPr>
    </w:p>
    <w:p>
      <w:pPr>
        <w:adjustRightInd w:val="0"/>
        <w:snapToGrid w:val="0"/>
        <w:spacing w:line="288" w:lineRule="auto"/>
        <w:rPr>
          <w:kern w:val="0"/>
          <w:szCs w:val="21"/>
        </w:rPr>
      </w:pPr>
      <w:r>
        <w:rPr>
          <w:kern w:val="0"/>
          <w:szCs w:val="21"/>
        </w:rPr>
        <w:t>主要功能房间外墙、隔墙、楼板以及门窗隔声性能列表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2834"/>
        <w:gridCol w:w="2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构件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房间名称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隔声值（</w:t>
            </w:r>
            <w:r>
              <w:rPr>
                <w:szCs w:val="21"/>
              </w:rPr>
              <w:t>dB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低限标准（</w:t>
            </w:r>
            <w:r>
              <w:rPr>
                <w:szCs w:val="21"/>
              </w:rPr>
              <w:t>dB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外墙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隔墙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楼板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外窗</w:t>
            </w:r>
          </w:p>
        </w:tc>
        <w:tc>
          <w:tcPr>
            <w:tcW w:w="283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8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</w:tbl>
    <w:p>
      <w:pPr>
        <w:adjustRightInd w:val="0"/>
        <w:snapToGrid w:val="0"/>
        <w:spacing w:line="460" w:lineRule="exact"/>
        <w:rPr>
          <w:kern w:val="0"/>
          <w:sz w:val="24"/>
        </w:rPr>
      </w:pPr>
    </w:p>
    <w:p>
      <w:pPr>
        <w:adjustRightInd w:val="0"/>
        <w:snapToGrid w:val="0"/>
        <w:spacing w:line="288" w:lineRule="auto"/>
        <w:rPr>
          <w:kern w:val="0"/>
        </w:rPr>
      </w:pPr>
      <w:r>
        <w:rPr>
          <w:kern w:val="0"/>
        </w:rPr>
        <w:t>主要功能房间楼板的楼板撞击声性能统计表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840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楼板部位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撞击声隔声单值评价量（</w:t>
            </w:r>
            <w:r>
              <w:rPr>
                <w:kern w:val="0"/>
                <w:sz w:val="20"/>
                <w:szCs w:val="21"/>
              </w:rPr>
              <w:t>dB</w:t>
            </w:r>
            <w:r>
              <w:rPr>
                <w:rFonts w:hint="eastAsia"/>
                <w:kern w:val="0"/>
                <w:sz w:val="20"/>
                <w:szCs w:val="21"/>
              </w:rPr>
              <w:t>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1"/>
              </w:rPr>
              <w:t>低限标准（</w:t>
            </w:r>
            <w:r>
              <w:rPr>
                <w:kern w:val="0"/>
                <w:sz w:val="20"/>
                <w:szCs w:val="21"/>
              </w:rPr>
              <w:t>dB</w:t>
            </w:r>
            <w:r>
              <w:rPr>
                <w:rFonts w:hint="eastAsia"/>
                <w:kern w:val="0"/>
                <w:sz w:val="2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840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840" w:type="dxa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840" w:type="dxa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2841" w:type="dxa"/>
          </w:tcPr>
          <w:p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>
      <w:pPr>
        <w:adjustRightInd w:val="0"/>
        <w:snapToGrid w:val="0"/>
        <w:spacing w:line="460" w:lineRule="exact"/>
        <w:rPr>
          <w:kern w:val="0"/>
          <w:sz w:val="24"/>
        </w:rPr>
      </w:pPr>
    </w:p>
    <w:p>
      <w:pPr>
        <w:pStyle w:val="11"/>
        <w:adjustRightInd w:val="0"/>
        <w:snapToGrid w:val="0"/>
        <w:spacing w:line="360" w:lineRule="exact"/>
        <w:ind w:firstLine="0" w:firstLineChars="0"/>
        <w:rPr>
          <w:b/>
          <w:kern w:val="0"/>
          <w:szCs w:val="21"/>
        </w:rPr>
      </w:pPr>
      <w:r>
        <w:rPr>
          <w:b/>
          <w:kern w:val="0"/>
          <w:szCs w:val="21"/>
        </w:rPr>
        <w:t>3）证明材料</w:t>
      </w:r>
    </w:p>
    <w:p>
      <w:pPr>
        <w:adjustRightInd w:val="0"/>
        <w:snapToGrid w:val="0"/>
        <w:spacing w:line="360" w:lineRule="exact"/>
        <w:rPr>
          <w:b/>
          <w:kern w:val="0"/>
        </w:rPr>
      </w:pPr>
      <w:r>
        <w:rPr>
          <w:rFonts w:hint="eastAsia"/>
          <w:b/>
          <w:kern w:val="0"/>
        </w:rPr>
        <w:t>提交材料及要求</w:t>
      </w:r>
      <w:r>
        <w:rPr>
          <w:b/>
          <w:kern w:val="0"/>
        </w:rPr>
        <w:t>：</w:t>
      </w:r>
    </w:p>
    <w:p>
      <w:pPr>
        <w:pStyle w:val="12"/>
        <w:numPr>
          <w:ilvl w:val="0"/>
          <w:numId w:val="1"/>
        </w:numPr>
        <w:snapToGrid w:val="0"/>
        <w:spacing w:line="360" w:lineRule="exact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建筑设计说明：应说明建筑围护结构类型，包括外墙、楼板构造形式，门窗类型</w:t>
      </w:r>
      <w:r>
        <w:rPr>
          <w:rFonts w:hint="eastAsia"/>
          <w:sz w:val="21"/>
          <w:szCs w:val="21"/>
        </w:rPr>
        <w:t>；</w:t>
      </w:r>
    </w:p>
    <w:p>
      <w:pPr>
        <w:pStyle w:val="12"/>
        <w:numPr>
          <w:ilvl w:val="0"/>
          <w:numId w:val="1"/>
        </w:numPr>
        <w:snapToGrid w:val="0"/>
        <w:spacing w:line="360" w:lineRule="exact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建筑设计图纸：应提供围护结构做法详图</w:t>
      </w:r>
      <w:r>
        <w:rPr>
          <w:rFonts w:hint="eastAsia"/>
          <w:sz w:val="21"/>
          <w:szCs w:val="21"/>
        </w:rPr>
        <w:t>；</w:t>
      </w:r>
    </w:p>
    <w:p>
      <w:pPr>
        <w:pStyle w:val="12"/>
        <w:numPr>
          <w:ilvl w:val="0"/>
          <w:numId w:val="1"/>
        </w:numPr>
        <w:snapToGrid w:val="0"/>
        <w:spacing w:line="360" w:lineRule="exact"/>
        <w:ind w:left="0" w:firstLine="0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建筑构件</w:t>
      </w:r>
      <w:r>
        <w:rPr>
          <w:sz w:val="21"/>
          <w:szCs w:val="21"/>
        </w:rPr>
        <w:t>隔声性能分析报告或实验室检验报告。</w:t>
      </w:r>
    </w:p>
    <w:p>
      <w:pPr>
        <w:adjustRightInd w:val="0"/>
        <w:snapToGrid w:val="0"/>
        <w:spacing w:line="360" w:lineRule="exact"/>
        <w:rPr>
          <w:b/>
          <w:kern w:val="0"/>
          <w:szCs w:val="21"/>
        </w:rPr>
      </w:pPr>
    </w:p>
    <w:p>
      <w:pPr>
        <w:adjustRightInd w:val="0"/>
        <w:snapToGrid w:val="0"/>
        <w:spacing w:line="360" w:lineRule="exact"/>
        <w:rPr>
          <w:b/>
          <w:kern w:val="0"/>
          <w:szCs w:val="21"/>
        </w:rPr>
      </w:pPr>
      <w:r>
        <w:rPr>
          <w:b/>
          <w:kern w:val="0"/>
          <w:szCs w:val="21"/>
        </w:rPr>
        <w:t>实际提交资料：</w:t>
      </w:r>
    </w:p>
    <w:tbl>
      <w:tblPr>
        <w:tblStyle w:val="5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8321" w:type="dxa"/>
          </w:tcPr>
          <w:p>
            <w:pPr>
              <w:rPr>
                <w:b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B4888"/>
    <w:multiLevelType w:val="multilevel"/>
    <w:tmpl w:val="0B6B4888"/>
    <w:lvl w:ilvl="0" w:tentative="0">
      <w:start w:val="1"/>
      <w:numFmt w:val="decimal"/>
      <w:lvlText w:val="%1、"/>
      <w:lvlJc w:val="left"/>
      <w:pPr>
        <w:ind w:left="31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731" w:hanging="420"/>
      </w:pPr>
    </w:lvl>
    <w:lvl w:ilvl="2" w:tentative="0">
      <w:start w:val="1"/>
      <w:numFmt w:val="lowerRoman"/>
      <w:lvlText w:val="%3."/>
      <w:lvlJc w:val="right"/>
      <w:pPr>
        <w:ind w:left="1151" w:hanging="420"/>
      </w:pPr>
    </w:lvl>
    <w:lvl w:ilvl="3" w:tentative="0">
      <w:start w:val="1"/>
      <w:numFmt w:val="decimal"/>
      <w:lvlText w:val="%4."/>
      <w:lvlJc w:val="left"/>
      <w:pPr>
        <w:ind w:left="1571" w:hanging="420"/>
      </w:pPr>
    </w:lvl>
    <w:lvl w:ilvl="4" w:tentative="0">
      <w:start w:val="1"/>
      <w:numFmt w:val="lowerLetter"/>
      <w:lvlText w:val="%5)"/>
      <w:lvlJc w:val="left"/>
      <w:pPr>
        <w:ind w:left="1991" w:hanging="420"/>
      </w:pPr>
    </w:lvl>
    <w:lvl w:ilvl="5" w:tentative="0">
      <w:start w:val="1"/>
      <w:numFmt w:val="lowerRoman"/>
      <w:lvlText w:val="%6."/>
      <w:lvlJc w:val="right"/>
      <w:pPr>
        <w:ind w:left="2411" w:hanging="420"/>
      </w:pPr>
    </w:lvl>
    <w:lvl w:ilvl="6" w:tentative="0">
      <w:start w:val="1"/>
      <w:numFmt w:val="decimal"/>
      <w:lvlText w:val="%7."/>
      <w:lvlJc w:val="left"/>
      <w:pPr>
        <w:ind w:left="2831" w:hanging="420"/>
      </w:pPr>
    </w:lvl>
    <w:lvl w:ilvl="7" w:tentative="0">
      <w:start w:val="1"/>
      <w:numFmt w:val="lowerLetter"/>
      <w:lvlText w:val="%8)"/>
      <w:lvlJc w:val="left"/>
      <w:pPr>
        <w:ind w:left="3251" w:hanging="420"/>
      </w:pPr>
    </w:lvl>
    <w:lvl w:ilvl="8" w:tentative="0">
      <w:start w:val="1"/>
      <w:numFmt w:val="lowerRoman"/>
      <w:lvlText w:val="%9."/>
      <w:lvlJc w:val="right"/>
      <w:pPr>
        <w:ind w:left="367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61"/>
    <w:rsid w:val="005A458E"/>
    <w:rsid w:val="00600915"/>
    <w:rsid w:val="00A854BD"/>
    <w:rsid w:val="00BA307A"/>
    <w:rsid w:val="00BE3161"/>
    <w:rsid w:val="00CC521C"/>
    <w:rsid w:val="632D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keepLines/>
      <w:snapToGrid w:val="0"/>
      <w:spacing w:before="120" w:after="120"/>
      <w:jc w:val="left"/>
      <w:outlineLvl w:val="1"/>
    </w:pPr>
    <w:rPr>
      <w:rFonts w:ascii="黑体" w:hAnsi="黑体" w:eastAsia="黑体"/>
      <w:b/>
      <w:bCs/>
      <w:sz w:val="24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标题 2 Char"/>
    <w:basedOn w:val="7"/>
    <w:link w:val="2"/>
    <w:qFormat/>
    <w:uiPriority w:val="0"/>
    <w:rPr>
      <w:rFonts w:ascii="黑体" w:hAnsi="黑体" w:eastAsia="黑体" w:cs="Times New Roman"/>
      <w:b/>
      <w:bCs/>
      <w:sz w:val="24"/>
      <w:szCs w:val="32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paragraph" w:customStyle="1" w:styleId="12">
    <w:name w:val="条文"/>
    <w:basedOn w:val="1"/>
    <w:link w:val="13"/>
    <w:qFormat/>
    <w:uiPriority w:val="0"/>
    <w:pPr>
      <w:spacing w:line="300" w:lineRule="auto"/>
      <w:outlineLvl w:val="2"/>
    </w:pPr>
    <w:rPr>
      <w:sz w:val="24"/>
    </w:rPr>
  </w:style>
  <w:style w:type="character" w:customStyle="1" w:styleId="13">
    <w:name w:val="条文 Char"/>
    <w:link w:val="12"/>
    <w:qFormat/>
    <w:locked/>
    <w:uiPriority w:val="0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432</Words>
  <Characters>466</Characters>
  <Lines>3</Lines>
  <Paragraphs>1</Paragraphs>
  <TotalTime>1</TotalTime>
  <ScaleCrop>false</ScaleCrop>
  <LinksUpToDate>false</LinksUpToDate>
  <CharactersWithSpaces>469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2019-10-21T03:47:00Z</dcterms:created>
  <dc:creator>dongYP</dc:creator>
  <cp:lastModifiedBy>陈辉</cp:lastModifiedBy>
  <dcterms:modified xsi:type="dcterms:W3CDTF">2022-03-11T07:59:05Z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FAC2AC22473D4082A2CDA18DE17F5A0F</vt:lpwstr>
  </property>
</Properties>
</file>