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aec7d8d0-7e08-4fe4-99a0-edad4d3a5738.jpg" ContentType="image/jpg"/>
  <Override PartName="/word/media/2c06ad26-a3d0-4370-bd14-e008b86f01dc.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hint="eastAsia"/>
          <w:lang w:val="en-US"/>
        </w:rPr>
      </w:pPr>
    </w:p>
    <w:p w:rsidR="00D40158" w:rsidRDefault="00D40158" w:rsidP="00A41896">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d527040e704de5"/>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T18905084587</w:t>
            </w:r>
            <w:bookmarkEnd w:id="10"/>
          </w:p>
        </w:tc>
      </w:tr>
    </w:tbl>
    <w:p w:rsidR="00D40158" w:rsidRPr="003B6BEE" w:rsidRDefault="00D40158" w:rsidP="00A41896">
      <w:pPr>
        <w:spacing w:line="1000" w:lineRule="exact"/>
        <w:jc w:val="center"/>
        <w:rPr>
          <w:rStyle w:val="ae"/>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2B7F54">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139</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2</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9.6</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bookmarkStart w:id="22" w:name="_Toc441480675"/>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r>
        <w:rPr>
          <w:rFonts w:hint="eastAsia"/>
          <w:kern w:val="2"/>
        </w:rPr>
        <w:t>计算原理</w:t>
      </w:r>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r>
        <w:rPr>
          <w:rFonts w:hint="eastAsia"/>
          <w:kern w:val="2"/>
        </w:rPr>
        <w:t>计算</w:t>
      </w:r>
      <w:r>
        <w:rPr>
          <w:kern w:val="2"/>
        </w:rPr>
        <w:t>过程</w:t>
      </w:r>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7" w:name="最不利房间编号2"/>
      <w:r w:rsidR="002C4DC4">
        <w:rPr>
          <w:rFonts w:hint="eastAsia"/>
          <w:lang w:val="en-US"/>
        </w:rPr>
        <w:t>1001房间,房间类型[起居室]</w:t>
      </w:r>
      <w:bookmarkEnd w:id="27"/>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667375" cy="5514975"/>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ce6056adf24b93"/>
                    <a:stretch>
                      <a:fillRect/>
                    </a:stretch>
                  </pic:blipFill>
                  <pic:spPr>
                    <a:xfrm>
                      <a:off x="0" y="0"/>
                      <a:ext cx="5667375" cy="5514975"/>
                    </a:xfrm>
                    <a:prstGeom prst="rect">
                      <a:avLst/>
                    </a:prstGeom>
                  </pic:spPr>
                </pic:pic>
              </a:graphicData>
            </a:graphic>
          </wp:inline>
        </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r>
        <w:rPr>
          <w:rFonts w:hint="eastAsia"/>
        </w:rPr>
        <w:lastRenderedPageBreak/>
        <w:t>室外</w:t>
      </w:r>
      <w:r w:rsidR="00D6080D">
        <w:t>边界噪声</w:t>
      </w:r>
    </w:p>
    <w:p w:rsidR="00184464" w:rsidRDefault="004E5763" w:rsidP="00184464">
      <w:pPr>
        <w:pStyle w:val="a0"/>
        <w:ind w:firstLine="420"/>
        <w:rPr>
          <w:rFonts w:ascii="黑体" w:eastAsia="黑体" w:hAnsi="黑体"/>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9" w:name="昼间边界噪声"/>
      <w:r>
        <w:t>55</w:t>
      </w:r>
      <w:bookmarkEnd w:id="29"/>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0" w:name="夜间边界噪声"/>
      <w:r>
        <w:t>45</w:t>
      </w:r>
      <w:bookmarkEnd w:id="30"/>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r>
        <w:t>构件空气声隔声</w:t>
      </w:r>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CF7A3A" w:rsidRDefault="00CF7A3A" w:rsidP="00EA2766">
      <w:pPr>
        <w:jc w:val="center"/>
        <w:rPr>
          <w:lang w:val="en-US"/>
        </w:rPr>
      </w:pPr>
      <w:bookmarkStart w:id="31" w:name="最不利房间围护结构材料清单"/>
      <w:bookmarkEnd w:id="31"/>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2" w:name="公式A1"/>
          <w:r>
            <w:t>23</w:t>
          </w:r>
          <w:bookmarkEnd w:id="32"/>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3" w:name="公式B1"/>
          <w:r>
            <w:t>11</w:t>
          </w:r>
          <w:bookmarkEnd w:id="33"/>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4" w:name="公式C1"/>
          <w:r>
            <w:t>-41</w:t>
          </w:r>
          <w:bookmarkEnd w:id="34"/>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35" w:name="公式A2"/>
          <w:r>
            <w:t>13</w:t>
          </w:r>
          <w:bookmarkEnd w:id="35"/>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6" w:name="公式B2"/>
          <w:r>
            <w:t>11</w:t>
          </w:r>
          <w:bookmarkEnd w:id="36"/>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7" w:name="公式C2"/>
          <w:r>
            <w:t>-18</w:t>
          </w:r>
          <w:bookmarkEnd w:id="37"/>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rsidR="00206392" w:rsidRDefault="00206392" w:rsidP="00EA2766">
      <w:pPr>
        <w:jc w:val="center"/>
      </w:pPr>
      <w:bookmarkStart w:id="38" w:name="外墙隔声量"/>
      <w:bookmarkEnd w:id="38"/>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浅蓝色钢化Low-E夹层玻璃（5+1.14PVB+5+9Ar+5+1.52PVB +5），三道密封胶条</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检测数据</w:t>
            </w:r>
          </w:p>
        </w:tc>
      </w:tr>
    </w:tbl>
    <w:p w:rsidR="00645291" w:rsidRDefault="00645291" w:rsidP="00EA2766">
      <w:pPr>
        <w:jc w:val="center"/>
        <w:rPr>
          <w:lang w:val="en-US"/>
        </w:rPr>
      </w:pPr>
      <w:bookmarkStart w:id="39" w:name="门窗隔声量"/>
      <w:bookmarkEnd w:id="39"/>
    </w:p>
    <w:p w:rsidR="00756C55" w:rsidRDefault="00262D70" w:rsidP="00262D70">
      <w:pPr>
        <w:pStyle w:val="2"/>
      </w:pPr>
      <w:r>
        <w:rPr>
          <w:rFonts w:hint="eastAsia"/>
        </w:rPr>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4" o:title=""/>
          </v:shape>
          <o:OLEObject Type="Embed" ProgID="Equation.DSMT4" ShapeID="_x0000_i1025" DrawAspect="Content" ObjectID="_1668349818"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6pt;height:19pt" o:ole="">
            <v:imagedata r:id="rId16" o:title=""/>
          </v:shape>
          <o:OLEObject Type="Embed" ProgID="Equation.DSMT4" ShapeID="_x0000_i1026" DrawAspect="Content" ObjectID="_1668349819"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6pt;height:19pt" o:ole="">
            <v:imagedata r:id="rId18" o:title=""/>
          </v:shape>
          <o:OLEObject Type="Embed" ProgID="Equation.DSMT4" ShapeID="_x0000_i1027" DrawAspect="Content" ObjectID="_166834982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9pt;height:18.35pt" o:ole="">
            <v:imagedata r:id="rId20" o:title=""/>
          </v:shape>
          <o:OLEObject Type="Embed" ProgID="Equation.DSMT4" ShapeID="_x0000_i1028" DrawAspect="Content" ObjectID="_166834982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20.9</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48.6</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《声学手册》马大猷，沈豪著</w:t>
            </w:r>
          </w:p>
        </w:tc>
      </w:tr>
      <w:tr>
        <w:tc>
          <w:tcPr>
            <w:vAlign w:val="center"/>
            <w:shd w:val="clear" w:color="auto" w:fill="E6E6E6"/>
          </w:tcPr>
          <w:p>
            <w:pPr/>
            <w:r>
              <w:t>内门</w:t>
            </w:r>
          </w:p>
        </w:tc>
        <w:tc>
          <w:tcPr>
            <w:vAlign w:val="center"/>
            <w:shd w:val="clear" w:color="auto" w:fill="E6E6E6"/>
          </w:tcPr>
          <w:p>
            <w:pPr/>
            <w:r>
              <w:t>2.1</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外窗</w:t>
            </w:r>
          </w:p>
        </w:tc>
        <w:tc>
          <w:tcPr>
            <w:vAlign w:val="center"/>
            <w:shd w:val="clear" w:color="auto" w:fill="E6E6E6"/>
          </w:tcPr>
          <w:p>
            <w:pPr/>
            <w:r>
              <w:t>9.0</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地面</w:t>
            </w:r>
          </w:p>
        </w:tc>
        <w:tc>
          <w:tcPr>
            <w:vAlign w:val="center"/>
            <w:shd w:val="clear" w:color="auto" w:fill="E6E6E6"/>
          </w:tcPr>
          <w:p>
            <w:pPr/>
            <w:r>
              <w:t>38.9</w:t>
            </w:r>
          </w:p>
        </w:tc>
        <w:tc>
          <w:tcPr>
            <w:vAlign w:val="center"/>
          </w:tcPr>
          <w:p>
            <w:pPr/>
            <w:r>
              <w:t>0.080</w:t>
            </w:r>
          </w:p>
        </w:tc>
        <w:tc>
          <w:tcPr>
            <w:vAlign w:val="center"/>
          </w:tcPr>
          <w:p>
            <w:pPr/>
            <w:r>
              <w:t>0.240</w:t>
            </w:r>
          </w:p>
        </w:tc>
        <w:tc>
          <w:tcPr>
            <w:vAlign w:val="center"/>
          </w:tcPr>
          <w:p>
            <w:pPr/>
            <w:r>
              <w:t>0.570</w:t>
            </w:r>
          </w:p>
        </w:tc>
        <w:tc>
          <w:tcPr>
            <w:vAlign w:val="center"/>
          </w:tcPr>
          <w:p>
            <w:pPr/>
            <w:r>
              <w:t>0.690</w:t>
            </w:r>
          </w:p>
        </w:tc>
        <w:tc>
          <w:tcPr>
            <w:vAlign w:val="center"/>
          </w:tcPr>
          <w:p>
            <w:pPr/>
            <w:r>
              <w:t>0.710</w:t>
            </w:r>
          </w:p>
        </w:tc>
        <w:tc>
          <w:tcPr>
            <w:vAlign w:val="center"/>
          </w:tcPr>
          <w:p>
            <w:pPr/>
            <w:r>
              <w:t>《声学手册》马大猷，沈豪著</w:t>
            </w:r>
          </w:p>
        </w:tc>
      </w:tr>
      <w:tr>
        <w:tc>
          <w:tcPr>
            <w:vAlign w:val="center"/>
            <w:shd w:val="clear" w:color="auto" w:fill="E6E6E6"/>
          </w:tcPr>
          <w:p>
            <w:pPr/>
            <w:r>
              <w:t>楼板</w:t>
            </w:r>
          </w:p>
        </w:tc>
        <w:tc>
          <w:tcPr>
            <w:vAlign w:val="center"/>
            <w:shd w:val="clear" w:color="auto" w:fill="E6E6E6"/>
          </w:tcPr>
          <w:p>
            <w:pPr/>
            <w:r>
              <w:t>38.9</w:t>
            </w:r>
          </w:p>
        </w:tc>
        <w:tc>
          <w:tcPr>
            <w:vAlign w:val="center"/>
          </w:tcPr>
          <w:p>
            <w:pPr/>
            <w:r>
              <w:t>0.020</w:t>
            </w:r>
          </w:p>
        </w:tc>
        <w:tc>
          <w:tcPr>
            <w:vAlign w:val="center"/>
          </w:tcPr>
          <w:p>
            <w:pPr/>
            <w:r>
              <w:t>0.060</w:t>
            </w:r>
          </w:p>
        </w:tc>
        <w:tc>
          <w:tcPr>
            <w:vAlign w:val="center"/>
          </w:tcPr>
          <w:p>
            <w:pPr/>
            <w:r>
              <w:t>0.140</w:t>
            </w:r>
          </w:p>
        </w:tc>
        <w:tc>
          <w:tcPr>
            <w:vAlign w:val="center"/>
          </w:tcPr>
          <w:p>
            <w:pPr/>
            <w:r>
              <w:t>0.370</w:t>
            </w:r>
          </w:p>
        </w:tc>
        <w:tc>
          <w:tcPr>
            <w:vAlign w:val="center"/>
          </w:tcPr>
          <w:p>
            <w:pPr/>
            <w:r>
              <w:t>0.600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27.0</w:t>
            </w:r>
          </w:p>
        </w:tc>
        <w:tc>
          <w:tcPr>
            <w:vAlign w:val="center"/>
          </w:tcPr>
          <w:p>
            <w:pPr/>
            <w:r>
              <w:t>36.7</w:t>
            </w:r>
          </w:p>
        </w:tc>
        <w:tc>
          <w:tcPr>
            <w:vAlign w:val="center"/>
          </w:tcPr>
          <w:p>
            <w:pPr/>
            <w:r>
              <w:t>45.8</w:t>
            </w:r>
          </w:p>
        </w:tc>
        <w:tc>
          <w:tcPr>
            <w:vAlign w:val="center"/>
          </w:tcPr>
          <w:p>
            <w:pPr/>
            <w:r>
              <w:t>58.1</w:t>
            </w:r>
          </w:p>
        </w:tc>
        <w:tc>
          <w:tcPr>
            <w:vAlign w:val="center"/>
          </w:tcPr>
          <w:p>
            <w:pPr/>
            <w:r>
              <w:t>72.6</w:t>
            </w:r>
          </w:p>
        </w:tc>
        <w:tc>
          <w:tcPr>
            <w:vAlign w:val="center"/>
          </w:tcPr>
          <w:p>
            <w:pPr/>
          </w:p>
        </w:tc>
      </w:tr>
    </w:tbl>
    <w:p w:rsidR="009F6F51" w:rsidRDefault="009F6F51" w:rsidP="00EA2766">
      <w:pPr>
        <w:jc w:val="center"/>
        <w:rPr>
          <w:lang w:val="en-US"/>
        </w:rPr>
      </w:pPr>
      <w:bookmarkStart w:id="40" w:name="围护结构吸声量"/>
      <w:bookmarkEnd w:id="40"/>
    </w:p>
    <w:p w:rsidR="007C769E" w:rsidRDefault="001C7C1F" w:rsidP="001C7C1F">
      <w:pPr>
        <w:pStyle w:val="2"/>
      </w:pPr>
      <w:r>
        <w:rPr>
          <w:rFonts w:hint="eastAsia"/>
        </w:rPr>
        <w:lastRenderedPageBreak/>
        <w:t>组合墙</w:t>
      </w:r>
      <w:r>
        <w:t>空气声隔声量计算</w:t>
      </w:r>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6pt;height:19pt" o:ole="">
            <v:imagedata r:id="rId26" o:title=""/>
          </v:shape>
          <o:OLEObject Type="Embed" ProgID="Equation.DSMT4" ShapeID="_x0000_i1029" DrawAspect="Content" ObjectID="_1668349822"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3pt;height:19pt" o:ole="">
            <v:imagedata r:id="rId28" o:title=""/>
          </v:shape>
          <o:OLEObject Type="Embed" ProgID="Equation.DSMT4" ShapeID="_x0000_i1030" DrawAspect="Content" ObjectID="_166834982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6pt;height:17pt" o:ole="">
            <v:imagedata r:id="rId30" o:title=""/>
          </v:shape>
          <o:OLEObject Type="Embed" ProgID="Equation.DSMT4" ShapeID="_x0000_i1031" DrawAspect="Content" ObjectID="_166834982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6pt;height:19pt" o:ole="">
            <v:imagedata r:id="rId16" o:title=""/>
          </v:shape>
          <o:OLEObject Type="Embed" ProgID="Equation.DSMT4" ShapeID="_x0000_i1032" DrawAspect="Content" ObjectID="_1668349825"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3pt;height:16.3pt" o:ole="">
            <v:imagedata r:id="rId35" o:title=""/>
          </v:shape>
          <o:OLEObject Type="Embed" ProgID="Equation.DSMT4" ShapeID="_x0000_i1033" DrawAspect="Content" ObjectID="_1668349826" r:id="rId36"/>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25pt;height:16.3pt" o:ole="">
            <v:imagedata r:id="rId37" o:title=""/>
          </v:shape>
          <o:OLEObject Type="Embed" ProgID="Equation.DSMT4" ShapeID="_x0000_i1034" DrawAspect="Content" ObjectID="_1668349827" r:id="rId38"/>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25pt;height:13.6pt" o:ole="">
            <v:imagedata r:id="rId39" o:title=""/>
          </v:shape>
          <o:OLEObject Type="Embed" ProgID="Equation.DSMT4" ShapeID="_x0000_i1035" DrawAspect="Content" ObjectID="_1668349828"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891D9A"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49840"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3.6pt;height:18.35pt" o:ole="">
            <v:imagedata r:id="rId45" o:title=""/>
          </v:shape>
          <o:OLEObject Type="Embed" ProgID="Equation.DSMT4" ShapeID="_x0000_i1036" DrawAspect="Content" ObjectID="_1668349829" r:id="rId46"/>
        </w:object>
      </w:r>
      <w:r>
        <w:rPr>
          <w:rFonts w:hint="eastAsia"/>
        </w:rPr>
        <w:t>、</w:t>
      </w:r>
      <w:r w:rsidRPr="008420F9">
        <w:rPr>
          <w:position w:val="-12"/>
        </w:rPr>
        <w:object w:dxaOrig="279" w:dyaOrig="360">
          <v:shape id="_x0000_i1037" type="#_x0000_t75" style="width:13.6pt;height:18.35pt" o:ole="">
            <v:imagedata r:id="rId47" o:title=""/>
          </v:shape>
          <o:OLEObject Type="Embed" ProgID="Equation.DSMT4" ShapeID="_x0000_i1037" DrawAspect="Content" ObjectID="_1668349830"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41" w:name="最不利房间平面图"/>
      <w:bookmarkEnd w:id="41"/>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c10ddbf5174a01"/>
                    <a:stretch>
                      <a:fillRect/>
                    </a:stretch>
                  </pic:blipFill>
                  <pic:spPr>
                    <a:xfrm>
                      <a:off x="0" y="0"/>
                      <a:ext cx="5667375" cy="3638550"/>
                    </a:xfrm>
                    <a:prstGeom prst="rect">
                      <a:avLst/>
                    </a:prstGeom>
                  </pic:spPr>
                </pic:pic>
              </a:graphicData>
            </a:graphic>
          </wp:inline>
        </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tcPr>
          <w:p>
            <w:pPr/>
            <w:r>
              <w:t>组合墙平均透射系数</w:t>
            </w:r>
          </w:p>
        </w:tc>
        <w:tc>
          <w:tcPr>
            <w:vAlign w:val="center"/>
          </w:tcPr>
          <w:p>
            <w:pPr/>
            <w:r>
              <w:t>0.000127</w:t>
            </w:r>
          </w:p>
        </w:tc>
        <w:tc>
          <w:tcPr>
            <w:vAlign w:val="center"/>
          </w:tcPr>
          <w:p>
            <w:pPr/>
            <w:r>
              <w:t>0.000116</w:t>
            </w:r>
          </w:p>
        </w:tc>
        <w:tc>
          <w:tcPr>
            <w:vAlign w:val="center"/>
          </w:tcPr>
          <w:p>
            <w:pPr/>
            <w:r>
              <w:t>0.000014</w:t>
            </w:r>
          </w:p>
        </w:tc>
        <w:tc>
          <w:tcPr>
            <w:vAlign w:val="center"/>
          </w:tcPr>
          <w:p>
            <w:pPr/>
            <w:r>
              <w:t>0.000008</w:t>
            </w:r>
          </w:p>
        </w:tc>
        <w:tc>
          <w:tcPr>
            <w:vAlign w:val="center"/>
          </w:tcPr>
          <w:p>
            <w:pPr/>
            <w:r>
              <w:t>0.000005</w:t>
            </w:r>
          </w:p>
        </w:tc>
      </w:tr>
      <w:tr>
        <w:tc>
          <w:tcPr>
            <w:vAlign w:val="center"/>
            <w:shd w:val="clear" w:color="auto" w:fill="E6E6E6"/>
          </w:tcPr>
          <w:p>
            <w:pPr/>
            <w:r>
              <w:t>组合墙实际隔声量(dB)</w:t>
            </w:r>
          </w:p>
        </w:tc>
        <w:tc>
          <w:tcPr>
            <w:vAlign w:val="center"/>
          </w:tcPr>
          <w:p>
            <w:pPr/>
            <w:r>
              <w:t>39.0</w:t>
            </w:r>
          </w:p>
        </w:tc>
        <w:tc>
          <w:tcPr>
            <w:vAlign w:val="center"/>
          </w:tcPr>
          <w:p>
            <w:pPr/>
            <w:r>
              <w:t>39.4</w:t>
            </w:r>
          </w:p>
        </w:tc>
        <w:tc>
          <w:tcPr>
            <w:vAlign w:val="center"/>
          </w:tcPr>
          <w:p>
            <w:pPr/>
            <w:r>
              <w:t>48.8</w:t>
            </w:r>
          </w:p>
        </w:tc>
        <w:tc>
          <w:tcPr>
            <w:vAlign w:val="center"/>
          </w:tcPr>
          <w:p>
            <w:pPr/>
            <w:r>
              <w:t>51.3</w:t>
            </w:r>
          </w:p>
        </w:tc>
        <w:tc>
          <w:tcPr>
            <w:vAlign w:val="center"/>
          </w:tcPr>
          <w:p>
            <w:pPr/>
            <w:r>
              <w:t>53.6</w:t>
            </w:r>
          </w:p>
        </w:tc>
      </w:tr>
      <w:tr>
        <w:tc>
          <w:tcPr>
            <w:vAlign w:val="center"/>
            <w:shd w:val="clear" w:color="auto" w:fill="E6E6E6"/>
          </w:tcPr>
          <w:p>
            <w:pPr/>
            <w:r>
              <w:t>组合墙有效隔声量(dB)</w:t>
            </w:r>
          </w:p>
        </w:tc>
        <w:tc>
          <w:tcPr>
            <w:vAlign w:val="center"/>
          </w:tcPr>
          <w:p>
            <w:pPr/>
            <w:r>
              <w:t>40.9</w:t>
            </w:r>
          </w:p>
        </w:tc>
        <w:tc>
          <w:tcPr>
            <w:vAlign w:val="center"/>
          </w:tcPr>
          <w:p>
            <w:pPr/>
            <w:r>
              <w:t>42.7</w:t>
            </w:r>
          </w:p>
        </w:tc>
        <w:tc>
          <w:tcPr>
            <w:vAlign w:val="center"/>
          </w:tcPr>
          <w:p>
            <w:pPr/>
            <w:r>
              <w:t>53.0</w:t>
            </w:r>
          </w:p>
        </w:tc>
        <w:tc>
          <w:tcPr>
            <w:vAlign w:val="center"/>
          </w:tcPr>
          <w:p>
            <w:pPr/>
            <w:r>
              <w:t>56.5</w:t>
            </w:r>
          </w:p>
        </w:tc>
        <w:tc>
          <w:tcPr>
            <w:vAlign w:val="center"/>
          </w:tcPr>
          <w:p>
            <w:pPr/>
            <w:r>
              <w:t>59.8</w:t>
            </w:r>
          </w:p>
        </w:tc>
      </w:tr>
      <w:tr>
        <w:tc>
          <w:tcPr>
            <w:vAlign w:val="center"/>
            <w:shd w:val="clear" w:color="auto" w:fill="E6E6E6"/>
          </w:tcPr>
          <w:p>
            <w:pPr/>
            <w:r>
              <w:t>组合墙计权隔声量(dB)</w:t>
            </w:r>
          </w:p>
        </w:tc>
        <w:tc>
          <w:tcPr>
            <w:vAlign w:val="center"/>
            <w:gridSpan w:val="5"/>
          </w:tcPr>
          <w:p>
            <w:pPr/>
            <w:r>
              <w:t>55</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50</w:t>
            </w:r>
          </w:p>
        </w:tc>
      </w:tr>
      <w:tr>
        <w:tc>
          <w:tcPr>
            <w:vAlign w:val="center"/>
            <w:shd w:val="clear" w:color="auto" w:fill="E6E6E6"/>
          </w:tcPr>
          <w:p>
            <w:pPr/>
            <w:r>
              <w:t>组合墙面积(㎡)</w:t>
            </w:r>
          </w:p>
        </w:tc>
        <w:tc>
          <w:tcPr>
            <w:vAlign w:val="center"/>
            <w:gridSpan w:val="5"/>
          </w:tcPr>
          <w:p>
            <w:pPr/>
            <w:r>
              <w:t>17.3</w:t>
            </w:r>
          </w:p>
        </w:tc>
      </w:tr>
      <w:tr>
        <w:tc>
          <w:tcPr>
            <w:vAlign w:val="center"/>
            <w:shd w:val="clear" w:color="auto" w:fill="E6E6E6"/>
          </w:tcPr>
          <w:p>
            <w:pPr/>
            <w:r>
              <w:t>门/窗与墙缝隙面积(㎡)</w:t>
            </w:r>
          </w:p>
        </w:tc>
        <w:tc>
          <w:tcPr>
            <w:vAlign w:val="center"/>
            <w:gridSpan w:val="5"/>
          </w:tcPr>
          <w:p>
            <w:pPr/>
            <w:r>
              <w:t>0.054</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25</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外墙2+外窗+外窗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tcPr>
          <w:p>
            <w:pPr/>
            <w:r>
              <w:t>外窗隔声量(dB)</w:t>
            </w: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tcPr>
          <w:p>
            <w:pPr/>
            <w:r>
              <w:t>组合墙平均透射系数</w:t>
            </w:r>
          </w:p>
        </w:tc>
        <w:tc>
          <w:tcPr>
            <w:vAlign w:val="center"/>
          </w:tcPr>
          <w:p>
            <w:pPr/>
            <w:r>
              <w:t>0.000254</w:t>
            </w:r>
          </w:p>
        </w:tc>
        <w:tc>
          <w:tcPr>
            <w:vAlign w:val="center"/>
          </w:tcPr>
          <w:p>
            <w:pPr/>
            <w:r>
              <w:t>0.000244</w:t>
            </w:r>
          </w:p>
        </w:tc>
        <w:tc>
          <w:tcPr>
            <w:vAlign w:val="center"/>
          </w:tcPr>
          <w:p>
            <w:pPr/>
            <w:r>
              <w:t>0.000024</w:t>
            </w:r>
          </w:p>
        </w:tc>
        <w:tc>
          <w:tcPr>
            <w:vAlign w:val="center"/>
          </w:tcPr>
          <w:p>
            <w:pPr/>
            <w:r>
              <w:t>0.000015</w:t>
            </w:r>
          </w:p>
        </w:tc>
        <w:tc>
          <w:tcPr>
            <w:vAlign w:val="center"/>
          </w:tcPr>
          <w:p>
            <w:pPr/>
            <w:r>
              <w:t>0.000009</w:t>
            </w:r>
          </w:p>
        </w:tc>
      </w:tr>
      <w:tr>
        <w:tc>
          <w:tcPr>
            <w:vAlign w:val="center"/>
            <w:shd w:val="clear" w:color="auto" w:fill="E6E6E6"/>
          </w:tcPr>
          <w:p>
            <w:pPr/>
            <w:r>
              <w:t>组合墙实际隔声量(dB)</w:t>
            </w:r>
          </w:p>
        </w:tc>
        <w:tc>
          <w:tcPr>
            <w:vAlign w:val="center"/>
          </w:tcPr>
          <w:p>
            <w:pPr/>
            <w:r>
              <w:t>36.0</w:t>
            </w:r>
          </w:p>
        </w:tc>
        <w:tc>
          <w:tcPr>
            <w:vAlign w:val="center"/>
          </w:tcPr>
          <w:p>
            <w:pPr/>
            <w:r>
              <w:t>36.1</w:t>
            </w:r>
          </w:p>
        </w:tc>
        <w:tc>
          <w:tcPr>
            <w:vAlign w:val="center"/>
          </w:tcPr>
          <w:p>
            <w:pPr/>
            <w:r>
              <w:t>46.4</w:t>
            </w:r>
          </w:p>
        </w:tc>
        <w:tc>
          <w:tcPr>
            <w:vAlign w:val="center"/>
          </w:tcPr>
          <w:p>
            <w:pPr/>
            <w:r>
              <w:t>48.6</w:t>
            </w:r>
          </w:p>
        </w:tc>
        <w:tc>
          <w:tcPr>
            <w:vAlign w:val="center"/>
          </w:tcPr>
          <w:p>
            <w:pPr/>
            <w:r>
              <w:t>50.8</w:t>
            </w:r>
          </w:p>
        </w:tc>
      </w:tr>
      <w:tr>
        <w:tc>
          <w:tcPr>
            <w:vAlign w:val="center"/>
            <w:shd w:val="clear" w:color="auto" w:fill="E6E6E6"/>
          </w:tcPr>
          <w:p>
            <w:pPr/>
            <w:r>
              <w:t>组合墙有效隔声量(dB)</w:t>
            </w:r>
          </w:p>
        </w:tc>
        <w:tc>
          <w:tcPr>
            <w:vAlign w:val="center"/>
          </w:tcPr>
          <w:p>
            <w:pPr/>
            <w:r>
              <w:t>36.6</w:t>
            </w:r>
          </w:p>
        </w:tc>
        <w:tc>
          <w:tcPr>
            <w:vAlign w:val="center"/>
          </w:tcPr>
          <w:p>
            <w:pPr/>
            <w:r>
              <w:t>38.2</w:t>
            </w:r>
          </w:p>
        </w:tc>
        <w:tc>
          <w:tcPr>
            <w:vAlign w:val="center"/>
          </w:tcPr>
          <w:p>
            <w:pPr/>
            <w:r>
              <w:t>49.4</w:t>
            </w:r>
          </w:p>
        </w:tc>
        <w:tc>
          <w:tcPr>
            <w:vAlign w:val="center"/>
          </w:tcPr>
          <w:p>
            <w:pPr/>
            <w:r>
              <w:t>52.7</w:t>
            </w:r>
          </w:p>
        </w:tc>
        <w:tc>
          <w:tcPr>
            <w:vAlign w:val="center"/>
          </w:tcPr>
          <w:p>
            <w:pPr/>
            <w:r>
              <w:t>55.8</w:t>
            </w:r>
          </w:p>
        </w:tc>
      </w:tr>
      <w:tr>
        <w:tc>
          <w:tcPr>
            <w:vAlign w:val="center"/>
            <w:shd w:val="clear" w:color="auto" w:fill="E6E6E6"/>
          </w:tcPr>
          <w:p>
            <w:pPr/>
            <w:r>
              <w:t>组合墙计权隔声量(dB)</w:t>
            </w:r>
          </w:p>
        </w:tc>
        <w:tc>
          <w:tcPr>
            <w:vAlign w:val="center"/>
            <w:gridSpan w:val="5"/>
          </w:tcPr>
          <w:p>
            <w:pPr/>
            <w:r>
              <w:t>51</w:t>
            </w:r>
          </w:p>
        </w:tc>
      </w:tr>
      <w:tr>
        <w:tc>
          <w:tcPr>
            <w:vAlign w:val="center"/>
            <w:shd w:val="clear" w:color="auto" w:fill="E6E6E6"/>
          </w:tcPr>
          <w:p>
            <w:pPr/>
            <w:r>
              <w:t>组合墙频谱修正量(dB)</w:t>
            </w:r>
          </w:p>
        </w:tc>
        <w:tc>
          <w:tcPr>
            <w:vAlign w:val="center"/>
            <w:gridSpan w:val="5"/>
          </w:tcPr>
          <w:p>
            <w:pPr/>
            <w:r>
              <w:t>-6</w:t>
            </w:r>
          </w:p>
        </w:tc>
      </w:tr>
      <w:tr>
        <w:tc>
          <w:tcPr>
            <w:vAlign w:val="center"/>
            <w:shd w:val="clear" w:color="auto" w:fill="E6E6E6"/>
          </w:tcPr>
          <w:p>
            <w:pPr/>
            <w:r>
              <w:t>组合墙隔声量(dB)</w:t>
            </w:r>
          </w:p>
        </w:tc>
        <w:tc>
          <w:tcPr>
            <w:vAlign w:val="center"/>
            <w:gridSpan w:val="5"/>
          </w:tcPr>
          <w:p>
            <w:pPr/>
            <w:r>
              <w:t>45</w:t>
            </w:r>
          </w:p>
        </w:tc>
      </w:tr>
      <w:tr>
        <w:tc>
          <w:tcPr>
            <w:vAlign w:val="center"/>
            <w:shd w:val="clear" w:color="auto" w:fill="E6E6E6"/>
          </w:tcPr>
          <w:p>
            <w:pPr/>
            <w:r>
              <w:t>组合墙面积(㎡)</w:t>
            </w:r>
          </w:p>
        </w:tc>
        <w:tc>
          <w:tcPr>
            <w:vAlign w:val="center"/>
            <w:gridSpan w:val="5"/>
          </w:tcPr>
          <w:p>
            <w:pPr/>
            <w:r>
              <w:t>23.0</w:t>
            </w:r>
          </w:p>
        </w:tc>
      </w:tr>
      <w:tr>
        <w:tc>
          <w:tcPr>
            <w:vAlign w:val="center"/>
            <w:shd w:val="clear" w:color="auto" w:fill="E6E6E6"/>
          </w:tcPr>
          <w:p>
            <w:pPr/>
            <w:r>
              <w:t>门/窗与墙缝隙面积(㎡)</w:t>
            </w:r>
          </w:p>
        </w:tc>
        <w:tc>
          <w:tcPr>
            <w:vAlign w:val="center"/>
            <w:gridSpan w:val="5"/>
          </w:tcPr>
          <w:p>
            <w:pPr/>
            <w:r>
              <w:t>0.132</w:t>
            </w:r>
          </w:p>
        </w:tc>
      </w:tr>
      <w:tr>
        <w:tc>
          <w:tcPr>
            <w:vAlign w:val="center"/>
            <w:shd w:val="clear" w:color="auto" w:fill="E6E6E6"/>
          </w:tcPr>
          <w:p>
            <w:pPr/>
            <w:r>
              <w:t>门/窗与墙缝隙对隔声量影响(dB)</w:t>
            </w:r>
          </w:p>
        </w:tc>
        <w:tc>
          <w:tcPr>
            <w:vAlign w:val="center"/>
            <w:gridSpan w:val="5"/>
          </w:tcPr>
          <w:p>
            <w:pPr/>
            <w:r>
              <w:t>23</w:t>
            </w:r>
          </w:p>
        </w:tc>
      </w:tr>
      <w:tr>
        <w:tc>
          <w:tcPr>
            <w:vAlign w:val="center"/>
            <w:shd w:val="clear" w:color="auto" w:fill="E6E6E6"/>
          </w:tcPr>
          <w:p>
            <w:pPr/>
            <w:r>
              <w:t>计算缝隙后组合墙隔声量(dB)</w:t>
            </w:r>
          </w:p>
        </w:tc>
        <w:tc>
          <w:tcPr>
            <w:vAlign w:val="center"/>
            <w:gridSpan w:val="5"/>
          </w:tcPr>
          <w:p>
            <w:pPr/>
            <w:r>
              <w:t>22</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30.0</w:t>
            </w:r>
          </w:p>
        </w:tc>
        <w:tc>
          <w:tcPr>
            <w:vAlign w:val="center"/>
          </w:tcPr>
          <w:p>
            <w:pPr/>
            <w:r>
              <w:t>30.0</w:t>
            </w:r>
          </w:p>
        </w:tc>
        <w:tc>
          <w:tcPr>
            <w:vAlign w:val="center"/>
          </w:tcPr>
          <w:p>
            <w:pPr/>
            <w:r>
              <w:t>41.0</w:t>
            </w:r>
          </w:p>
        </w:tc>
        <w:tc>
          <w:tcPr>
            <w:vAlign w:val="center"/>
          </w:tcPr>
          <w:p>
            <w:pPr/>
            <w:r>
              <w:t>43.0</w:t>
            </w:r>
          </w:p>
        </w:tc>
        <w:tc>
          <w:tcPr>
            <w:vAlign w:val="center"/>
          </w:tcPr>
          <w:p>
            <w:pPr/>
            <w:r>
              <w:t>45.0</w:t>
            </w:r>
          </w:p>
        </w:tc>
      </w:tr>
      <w:tr>
        <w:tc>
          <w:tcPr>
            <w:vAlign w:val="center"/>
            <w:shd w:val="clear" w:color="auto" w:fill="E6E6E6"/>
          </w:tcPr>
          <w:p>
            <w:pPr/>
            <w:r>
              <w:t>组合墙平均透射系数</w:t>
            </w:r>
          </w:p>
        </w:tc>
        <w:tc>
          <w:tcPr>
            <w:vAlign w:val="center"/>
          </w:tcPr>
          <w:p>
            <w:pPr/>
            <w:r>
              <w:t>0.000127</w:t>
            </w:r>
          </w:p>
        </w:tc>
        <w:tc>
          <w:tcPr>
            <w:vAlign w:val="center"/>
          </w:tcPr>
          <w:p>
            <w:pPr/>
            <w:r>
              <w:t>0.000116</w:t>
            </w:r>
          </w:p>
        </w:tc>
        <w:tc>
          <w:tcPr>
            <w:vAlign w:val="center"/>
          </w:tcPr>
          <w:p>
            <w:pPr/>
            <w:r>
              <w:t>0.000014</w:t>
            </w:r>
          </w:p>
        </w:tc>
        <w:tc>
          <w:tcPr>
            <w:vAlign w:val="center"/>
          </w:tcPr>
          <w:p>
            <w:pPr/>
            <w:r>
              <w:t>0.000008</w:t>
            </w:r>
          </w:p>
        </w:tc>
        <w:tc>
          <w:tcPr>
            <w:vAlign w:val="center"/>
          </w:tcPr>
          <w:p>
            <w:pPr/>
            <w:r>
              <w:t>0.000005</w:t>
            </w:r>
          </w:p>
        </w:tc>
      </w:tr>
      <w:tr>
        <w:tc>
          <w:tcPr>
            <w:vAlign w:val="center"/>
            <w:shd w:val="clear" w:color="auto" w:fill="E6E6E6"/>
          </w:tcPr>
          <w:p>
            <w:pPr/>
            <w:r>
              <w:t>组合墙实际隔声量(dB)</w:t>
            </w:r>
          </w:p>
        </w:tc>
        <w:tc>
          <w:tcPr>
            <w:vAlign w:val="center"/>
          </w:tcPr>
          <w:p>
            <w:pPr/>
            <w:r>
              <w:t>39.0</w:t>
            </w:r>
          </w:p>
        </w:tc>
        <w:tc>
          <w:tcPr>
            <w:vAlign w:val="center"/>
          </w:tcPr>
          <w:p>
            <w:pPr/>
            <w:r>
              <w:t>39.4</w:t>
            </w:r>
          </w:p>
        </w:tc>
        <w:tc>
          <w:tcPr>
            <w:vAlign w:val="center"/>
          </w:tcPr>
          <w:p>
            <w:pPr/>
            <w:r>
              <w:t>48.8</w:t>
            </w:r>
          </w:p>
        </w:tc>
        <w:tc>
          <w:tcPr>
            <w:vAlign w:val="center"/>
          </w:tcPr>
          <w:p>
            <w:pPr/>
            <w:r>
              <w:t>51.3</w:t>
            </w:r>
          </w:p>
        </w:tc>
        <w:tc>
          <w:tcPr>
            <w:vAlign w:val="center"/>
          </w:tcPr>
          <w:p>
            <w:pPr/>
            <w:r>
              <w:t>53.6</w:t>
            </w:r>
          </w:p>
        </w:tc>
      </w:tr>
      <w:tr>
        <w:tc>
          <w:tcPr>
            <w:vAlign w:val="center"/>
            <w:shd w:val="clear" w:color="auto" w:fill="E6E6E6"/>
          </w:tcPr>
          <w:p>
            <w:pPr/>
            <w:r>
              <w:t>组合墙有效隔声量(dB)</w:t>
            </w:r>
          </w:p>
        </w:tc>
        <w:tc>
          <w:tcPr>
            <w:vAlign w:val="center"/>
          </w:tcPr>
          <w:p>
            <w:pPr/>
            <w:r>
              <w:t>40.9</w:t>
            </w:r>
          </w:p>
        </w:tc>
        <w:tc>
          <w:tcPr>
            <w:vAlign w:val="center"/>
          </w:tcPr>
          <w:p>
            <w:pPr/>
            <w:r>
              <w:t>42.7</w:t>
            </w:r>
          </w:p>
        </w:tc>
        <w:tc>
          <w:tcPr>
            <w:vAlign w:val="center"/>
          </w:tcPr>
          <w:p>
            <w:pPr/>
            <w:r>
              <w:t>53.0</w:t>
            </w:r>
          </w:p>
        </w:tc>
        <w:tc>
          <w:tcPr>
            <w:vAlign w:val="center"/>
          </w:tcPr>
          <w:p>
            <w:pPr/>
            <w:r>
              <w:t>56.5</w:t>
            </w:r>
          </w:p>
        </w:tc>
        <w:tc>
          <w:tcPr>
            <w:vAlign w:val="center"/>
          </w:tcPr>
          <w:p>
            <w:pPr/>
            <w:r>
              <w:t>59.8</w:t>
            </w:r>
          </w:p>
        </w:tc>
      </w:tr>
      <w:tr>
        <w:tc>
          <w:tcPr>
            <w:vAlign w:val="center"/>
            <w:shd w:val="clear" w:color="auto" w:fill="E6E6E6"/>
          </w:tcPr>
          <w:p>
            <w:pPr/>
            <w:r>
              <w:t>组合墙计权隔声量(dB)</w:t>
            </w:r>
          </w:p>
        </w:tc>
        <w:tc>
          <w:tcPr>
            <w:vAlign w:val="center"/>
            <w:gridSpan w:val="5"/>
          </w:tcPr>
          <w:p>
            <w:pPr/>
            <w:r>
              <w:t>55</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50</w:t>
            </w:r>
          </w:p>
        </w:tc>
      </w:tr>
      <w:tr>
        <w:tc>
          <w:tcPr>
            <w:vAlign w:val="center"/>
            <w:shd w:val="clear" w:color="auto" w:fill="E6E6E6"/>
          </w:tcPr>
          <w:p>
            <w:pPr/>
            <w:r>
              <w:t>组合墙面积(㎡)</w:t>
            </w:r>
          </w:p>
        </w:tc>
        <w:tc>
          <w:tcPr>
            <w:vAlign w:val="center"/>
            <w:gridSpan w:val="5"/>
          </w:tcPr>
          <w:p>
            <w:pPr/>
            <w:r>
              <w:t>17.3</w:t>
            </w:r>
          </w:p>
        </w:tc>
      </w:tr>
      <w:tr>
        <w:tc>
          <w:tcPr>
            <w:vAlign w:val="center"/>
            <w:shd w:val="clear" w:color="auto" w:fill="E6E6E6"/>
          </w:tcPr>
          <w:p>
            <w:pPr/>
            <w:r>
              <w:t>门/窗与墙缝隙面积(㎡)</w:t>
            </w:r>
          </w:p>
        </w:tc>
        <w:tc>
          <w:tcPr>
            <w:vAlign w:val="center"/>
            <w:gridSpan w:val="5"/>
          </w:tcPr>
          <w:p>
            <w:pPr/>
            <w:r>
              <w:t>0.054</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25</w:t>
            </w:r>
          </w:p>
        </w:tc>
      </w:tr>
    </w:tbl>
    <w:p w:rsidR="00D6173A" w:rsidRDefault="00D6173A" w:rsidP="00A41896">
      <w:pPr>
        <w:jc w:val="center"/>
        <w:rPr>
          <w:lang w:val="en-US"/>
        </w:rPr>
      </w:pPr>
      <w:bookmarkStart w:id="42" w:name="组合墙隔声量"/>
      <w:bookmarkEnd w:id="42"/>
    </w:p>
    <w:p w:rsidR="005650D2" w:rsidRDefault="00336A37" w:rsidP="00336A37">
      <w:pPr>
        <w:pStyle w:val="2"/>
      </w:pPr>
      <w:r>
        <w:rPr>
          <w:rFonts w:hint="eastAsia"/>
        </w:rPr>
        <w:lastRenderedPageBreak/>
        <w:t>室外环境噪声通过组合墙传到室内的噪声级计算</w:t>
      </w:r>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8.2pt;height:38.05pt" o:ole="">
            <v:imagedata r:id="rId50" o:title=""/>
          </v:shape>
          <o:OLEObject Type="Embed" ProgID="Equation.DSMT4" ShapeID="_x0000_i1038" DrawAspect="Content" ObjectID="_1668349831"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95pt;height:17pt" o:ole="">
            <v:imagedata r:id="rId52" o:title=""/>
          </v:shape>
          <o:OLEObject Type="Embed" ProgID="Equation.DSMT4" ShapeID="_x0000_i1039" DrawAspect="Content" ObjectID="_1668349832"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4pt;height:17pt" o:ole="">
            <v:imagedata r:id="rId54" o:title=""/>
          </v:shape>
          <o:OLEObject Type="Embed" ProgID="Equation.DSMT4" ShapeID="_x0000_i1040" DrawAspect="Content" ObjectID="_1668349833"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1pt;height:17pt" o:ole="">
            <v:imagedata r:id="rId56" o:title=""/>
          </v:shape>
          <o:OLEObject Type="Embed" ProgID="Equation.DSMT4" ShapeID="_x0000_i1041" DrawAspect="Content" ObjectID="_1668349834"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5pt;height:17pt" o:ole="">
            <v:imagedata r:id="rId58" o:title=""/>
          </v:shape>
          <o:OLEObject Type="Embed" ProgID="Equation.DSMT4" ShapeID="_x0000_i1042" DrawAspect="Content" ObjectID="_1668349835" r:id="rId59"/>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w:t>
            </w:r>
          </w:p>
        </w:tc>
        <w:tc>
          <w:tcPr>
            <w:vAlign w:val="center"/>
          </w:tcPr>
          <w:p>
            <w:pPr/>
            <w:r>
              <w:t>55</w:t>
            </w:r>
          </w:p>
        </w:tc>
        <w:tc>
          <w:tcPr>
            <w:vAlign w:val="center"/>
          </w:tcPr>
          <w:p>
            <w:pPr/>
            <w:r>
              <w:t>45</w:t>
            </w:r>
          </w:p>
        </w:tc>
        <w:tc>
          <w:tcPr>
            <w:vAlign w:val="center"/>
          </w:tcPr>
          <w:p>
            <w:pPr/>
            <w:r>
              <w:t>25</w:t>
            </w:r>
          </w:p>
        </w:tc>
        <w:tc>
          <w:tcPr>
            <w:vAlign w:val="center"/>
          </w:tcPr>
          <w:p>
            <w:pPr/>
            <w:r>
              <w:t>25</w:t>
            </w:r>
          </w:p>
        </w:tc>
        <w:tc>
          <w:tcPr>
            <w:vAlign w:val="center"/>
          </w:tcPr>
          <w:p>
            <w:pPr/>
            <w:r>
              <w:t>30</w:t>
            </w:r>
          </w:p>
        </w:tc>
        <w:tc>
          <w:tcPr>
            <w:vAlign w:val="center"/>
          </w:tcPr>
          <w:p>
            <w:pPr/>
            <w:r>
              <w:t>20</w:t>
            </w:r>
          </w:p>
        </w:tc>
      </w:tr>
      <w:tr>
        <w:tc>
          <w:tcPr>
            <w:vAlign w:val="center"/>
            <w:shd w:val="clear" w:color="auto" w:fill="E6E6E6"/>
          </w:tcPr>
          <w:p>
            <w:pPr/>
            <w:r>
              <w:t>外墙2+外窗+外窗</w:t>
            </w:r>
          </w:p>
        </w:tc>
        <w:tc>
          <w:tcPr>
            <w:vAlign w:val="center"/>
          </w:tcPr>
          <w:p>
            <w:pPr/>
            <w:r>
              <w:t>55</w:t>
            </w:r>
          </w:p>
        </w:tc>
        <w:tc>
          <w:tcPr>
            <w:vAlign w:val="center"/>
          </w:tcPr>
          <w:p>
            <w:pPr/>
            <w:r>
              <w:t>45</w:t>
            </w:r>
          </w:p>
        </w:tc>
        <w:tc>
          <w:tcPr>
            <w:vAlign w:val="center"/>
          </w:tcPr>
          <w:p>
            <w:pPr/>
            <w:r>
              <w:t>22</w:t>
            </w:r>
          </w:p>
        </w:tc>
        <w:tc>
          <w:tcPr>
            <w:vAlign w:val="center"/>
          </w:tcPr>
          <w:p>
            <w:pPr/>
            <w:r>
              <w:t>22</w:t>
            </w:r>
          </w:p>
        </w:tc>
        <w:tc>
          <w:tcPr>
            <w:vAlign w:val="center"/>
          </w:tcPr>
          <w:p>
            <w:pPr/>
            <w:r>
              <w:t>33</w:t>
            </w:r>
          </w:p>
        </w:tc>
        <w:tc>
          <w:tcPr>
            <w:vAlign w:val="center"/>
          </w:tcPr>
          <w:p>
            <w:pPr/>
            <w:r>
              <w:t>23</w:t>
            </w:r>
          </w:p>
        </w:tc>
      </w:tr>
      <w:tr>
        <w:tc>
          <w:tcPr>
            <w:vAlign w:val="center"/>
            <w:shd w:val="clear" w:color="auto" w:fill="E6E6E6"/>
          </w:tcPr>
          <w:p>
            <w:pPr/>
            <w:r>
              <w:t>外墙3+外窗</w:t>
            </w:r>
          </w:p>
        </w:tc>
        <w:tc>
          <w:tcPr>
            <w:vAlign w:val="center"/>
          </w:tcPr>
          <w:p>
            <w:pPr/>
            <w:r>
              <w:t>55</w:t>
            </w:r>
          </w:p>
        </w:tc>
        <w:tc>
          <w:tcPr>
            <w:vAlign w:val="center"/>
          </w:tcPr>
          <w:p>
            <w:pPr/>
            <w:r>
              <w:t>45</w:t>
            </w:r>
          </w:p>
        </w:tc>
        <w:tc>
          <w:tcPr>
            <w:vAlign w:val="center"/>
          </w:tcPr>
          <w:p>
            <w:pPr/>
            <w:r>
              <w:t>25</w:t>
            </w:r>
          </w:p>
        </w:tc>
        <w:tc>
          <w:tcPr>
            <w:vAlign w:val="center"/>
          </w:tcPr>
          <w:p>
            <w:pPr/>
            <w:r>
              <w:t>25</w:t>
            </w:r>
          </w:p>
        </w:tc>
        <w:tc>
          <w:tcPr>
            <w:vAlign w:val="center"/>
          </w:tcPr>
          <w:p>
            <w:pPr/>
            <w:r>
              <w:t>30</w:t>
            </w:r>
          </w:p>
        </w:tc>
        <w:tc>
          <w:tcPr>
            <w:vAlign w:val="center"/>
          </w:tcPr>
          <w:p>
            <w:pPr/>
            <w:r>
              <w:t>20</w:t>
            </w:r>
          </w:p>
        </w:tc>
      </w:tr>
    </w:tbl>
    <w:p w:rsidR="00336A37" w:rsidRDefault="00336A37" w:rsidP="00A41896">
      <w:pPr>
        <w:jc w:val="center"/>
      </w:pPr>
      <w:bookmarkStart w:id="43" w:name="组合墙传到室内噪声级"/>
      <w:bookmarkEnd w:id="43"/>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4" w:name="昼间室外传声"/>
      <w:r w:rsidR="00404EB4" w:rsidRPr="00C6749F">
        <w:rPr>
          <w:rFonts w:hint="eastAsia"/>
          <w:b/>
          <w:lang w:val="en-US"/>
        </w:rPr>
        <w:t>36</w:t>
      </w:r>
      <w:bookmarkEnd w:id="44"/>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5" w:name="夜间室外传声"/>
      <w:r w:rsidRPr="00C6749F">
        <w:rPr>
          <w:rFonts w:hint="eastAsia"/>
          <w:b/>
          <w:lang w:val="en-US"/>
        </w:rPr>
        <w:t>26</w:t>
      </w:r>
      <w:bookmarkEnd w:id="45"/>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6pt;height:17pt" o:ole="">
            <v:imagedata r:id="rId61" o:title=""/>
          </v:shape>
          <o:OLEObject Type="Embed" ProgID="Equation.DSMT4" ShapeID="_x0000_i1043" DrawAspect="Content" ObjectID="_1668349836"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A41896">
      <w:pPr>
        <w:jc w:val="center"/>
      </w:pPr>
      <w:bookmarkStart w:id="46" w:name="建筑内声源传声"/>
      <w:bookmarkEnd w:id="46"/>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lastRenderedPageBreak/>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6pt;height:17pt" o:ole="">
            <v:imagedata r:id="rId64" o:title=""/>
          </v:shape>
          <o:OLEObject Type="Embed" ProgID="Equation.DSMT4" ShapeID="_x0000_i1044" DrawAspect="Content" ObjectID="_1668349837"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5pt;height:17pt" o:ole="">
            <v:imagedata r:id="rId58" o:title=""/>
          </v:shape>
          <o:OLEObject Type="Embed" ProgID="Equation.DSMT4" ShapeID="_x0000_i1045" DrawAspect="Content" ObjectID="_1668349838"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6pt;height:17pt" o:ole="">
            <v:imagedata r:id="rId61" o:title=""/>
          </v:shape>
          <o:OLEObject Type="Embed" ProgID="Equation.DSMT4" ShapeID="_x0000_i1046" DrawAspect="Content" ObjectID="_1668349839"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起居室</w:t>
            </w:r>
          </w:p>
        </w:tc>
        <w:tc>
          <w:tcPr>
            <w:vAlign w:val="center"/>
          </w:tcPr>
          <w:p>
            <w:pPr>
              <w:jc w:val="center"/>
            </w:pPr>
            <w:r>
              <w:rPr>
                <w:b/>
              </w:rPr>
              <w:t>36</w:t>
            </w:r>
          </w:p>
        </w:tc>
        <w:tc>
          <w:tcPr>
            <w:vAlign w:val="center"/>
          </w:tcPr>
          <w:p>
            <w:pPr>
              <w:jc w:val="center"/>
            </w:pPr>
            <w:r>
              <w:rPr>
                <w:b/>
              </w:rPr>
              <w:t>26</w:t>
            </w:r>
          </w:p>
        </w:tc>
        <w:tc>
          <w:tcPr>
            <w:vAlign w:val="center"/>
          </w:tcPr>
          <w:p>
            <w:pPr>
              <w:jc w:val="center"/>
            </w:pPr>
            <w:r>
              <w:t>低限:≤45,高要求:≤40</w:t>
            </w:r>
          </w:p>
        </w:tc>
        <w:tc>
          <w:tcPr>
            <w:vAlign w:val="center"/>
          </w:tcPr>
          <w:p>
            <w:pPr>
              <w:jc w:val="center"/>
            </w:pPr>
            <w:r>
              <w:t>低限:≤45,高要求:≤40</w:t>
            </w:r>
          </w:p>
        </w:tc>
        <w:tc>
          <w:tcPr>
            <w:vAlign w:val="center"/>
          </w:tcPr>
          <w:p>
            <w:pPr/>
            <w:r>
              <w:rPr>
                <w:b/>
              </w:rPr>
              <w:t>满足高要求</w:t>
            </w:r>
          </w:p>
        </w:tc>
      </w:tr>
    </w:tbl>
    <w:p w:rsidR="007C2EA4" w:rsidRDefault="007C2EA4" w:rsidP="00A11E9E">
      <w:pPr>
        <w:jc w:val="center"/>
      </w:pPr>
      <w:bookmarkStart w:id="47" w:name="最不利房间室内噪声级统计"/>
      <w:bookmarkEnd w:id="47"/>
    </w:p>
    <w:bookmarkEnd w:id="25"/>
    <w:bookmarkEnd w:id="26"/>
    <w:p w:rsidR="00BC484E" w:rsidRDefault="00BC484E" w:rsidP="00BC484E">
      <w:pPr>
        <w:pStyle w:val="1"/>
        <w:rPr>
          <w:kern w:val="2"/>
        </w:rPr>
      </w:pPr>
      <w:r>
        <w:rPr>
          <w:rFonts w:hint="eastAsia"/>
          <w:kern w:val="2"/>
        </w:rPr>
        <w:t>结论</w:t>
      </w:r>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8" w:name="最不利房间编号"/>
      <w:r>
        <w:t>1001房间,房间类型[起居室]</w:t>
      </w:r>
      <w:bookmarkEnd w:id="4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49" w:name="室内噪声控制项结论"/>
            <w:r w:rsidRPr="00B95E7B">
              <w:t>满足</w:t>
            </w:r>
            <w:bookmarkEnd w:id="49"/>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50" w:name="室内噪声评分项结论"/>
            <w:r w:rsidRPr="00B95E7B">
              <w:t>满足高要求</w:t>
            </w:r>
            <w:bookmarkEnd w:id="50"/>
          </w:p>
        </w:tc>
        <w:tc>
          <w:tcPr>
            <w:tcW w:w="724" w:type="dxa"/>
            <w:vAlign w:val="center"/>
          </w:tcPr>
          <w:p w:rsidR="008D5551" w:rsidRPr="00B95E7B" w:rsidRDefault="008D5551" w:rsidP="008F1677">
            <w:pPr>
              <w:jc w:val="center"/>
            </w:pPr>
            <w:bookmarkStart w:id="51" w:name="室内噪声得分"/>
            <w:r w:rsidRPr="00B95E7B">
              <w:t>8</w:t>
            </w:r>
            <w:bookmarkEnd w:id="51"/>
          </w:p>
        </w:tc>
      </w:tr>
    </w:tbl>
    <w:p>
      <w:pPr>
        <w:sectPr w:rsidR="00BD747B" w:rsidRPr="00BD747B" w:rsidSect="00C97E25">
          <w:pgSz w:w="11906" w:h="16838"/>
          <w:pgMar w:top="1440" w:right="1418" w:bottom="1440" w:left="1418" w:header="851" w:footer="992" w:gutter="0"/>
          <w:cols w:space="425"/>
          <w:docGrid w:type="lines" w:linePitch="312"/>
        </w:sectPr>
      </w:pPr>
    </w:p>
    <w:p w:rsidR="00BD747B" w:rsidRPr="00BD747B" w:rsidRDefault="00BD747B" w:rsidP="00BD747B">
      <w:pPr>
        <w:pStyle w:val="1"/>
        <w:spacing w:line="360" w:lineRule="auto"/>
        <w:ind w:firstLineChars="0" w:firstLine="0"/>
        <w:rPr>
          <w:rFonts w:ascii="宋体" w:eastAsia="宋体" w:hAnsi="宋体"/>
          <w:sz w:val="21"/>
          <w:szCs w:val="21"/>
        </w:rPr>
      </w:pPr>
      <w:r>
        <w:rPr>
          <w:rFonts w:ascii="宋体" w:eastAsia="宋体" w:hAnsi="宋体"/>
          <w:sz w:val="21"/>
          <w:szCs w:val="21"/>
        </w:rPr>
        <w:t>附录:建筑室内噪声</w:t>
      </w:r>
    </w:p>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起居室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1001</w:t>
            </w:r>
          </w:p>
        </w:tc>
        <w:tc>
          <w:tcPr>
            <w:vAlign w:val="center"/>
          </w:tcPr>
          <w:p>
            <w:pPr>
              <w:jc w:val="center"/>
            </w:pPr>
            <w:r>
              <w:rPr>
                <w:sz w:val="18"/>
                <w:szCs w:val="18"/>
              </w:rPr>
              <w:t>36</w:t>
            </w:r>
          </w:p>
        </w:tc>
        <w:tc>
          <w:tcPr>
            <w:vAlign w:val="center"/>
          </w:tcPr>
          <w:p>
            <w:pPr>
              <w:jc w:val="center"/>
            </w:pPr>
            <w:r>
              <w:rPr>
                <w:sz w:val="18"/>
                <w:szCs w:val="18"/>
              </w:rPr>
              <w:t>26</w:t>
            </w: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jc w:val="center"/>
            </w:pPr>
            <w:r>
              <w:rPr>
                <w:b/>
                <w:sz w:val="18"/>
                <w:szCs w:val="18"/>
              </w:rPr>
              <w:t>36</w:t>
            </w:r>
          </w:p>
        </w:tc>
        <w:tc>
          <w:tcPr>
            <w:vAlign w:val="center"/>
          </w:tcPr>
          <w:p>
            <w:pPr>
              <w:jc w:val="center"/>
            </w:pPr>
            <w:r>
              <w:rPr>
                <w:b/>
                <w:sz w:val="18"/>
                <w:szCs w:val="18"/>
              </w:rPr>
              <w:t>26</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卧室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1003</w:t>
            </w:r>
          </w:p>
        </w:tc>
        <w:tc>
          <w:tcPr>
            <w:vAlign w:val="center"/>
          </w:tcPr>
          <w:p>
            <w:pPr>
              <w:jc w:val="center"/>
            </w:pPr>
            <w:r>
              <w:rPr>
                <w:sz w:val="18"/>
                <w:szCs w:val="18"/>
              </w:rPr>
              <w:t>34</w:t>
            </w:r>
          </w:p>
        </w:tc>
        <w:tc>
          <w:tcPr>
            <w:vAlign w:val="center"/>
          </w:tcPr>
          <w:p>
            <w:pPr>
              <w:jc w:val="center"/>
            </w:pPr>
            <w:r>
              <w:rPr>
                <w:sz w:val="18"/>
                <w:szCs w:val="18"/>
              </w:rPr>
              <w:t>24</w:t>
            </w: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jc w:val="center"/>
            </w:pPr>
            <w:r>
              <w:rPr>
                <w:b/>
                <w:sz w:val="18"/>
                <w:szCs w:val="18"/>
              </w:rPr>
              <w:t>34</w:t>
            </w:r>
          </w:p>
        </w:tc>
        <w:tc>
          <w:tcPr>
            <w:vAlign w:val="center"/>
          </w:tcPr>
          <w:p>
            <w:pPr>
              <w:jc w:val="center"/>
            </w:pPr>
            <w:r>
              <w:rPr>
                <w:b/>
                <w:sz w:val="18"/>
                <w:szCs w:val="18"/>
              </w:rPr>
              <w:t>24</w:t>
            </w:r>
          </w:p>
        </w:tc>
      </w:tr>
      <w:tr>
        <w:tc>
          <w:tcPr>
            <w:vAlign w:val="center"/>
            <w:shd w:val="clear" w:color="auto" w:fill="E6E6E6"/>
          </w:tcPr>
          <w:p>
            <w:pPr/>
            <w:r>
              <w:rPr>
                <w:sz w:val="18"/>
                <w:szCs w:val="18"/>
              </w:rPr>
              <w:t>2004</w:t>
            </w:r>
          </w:p>
        </w:tc>
        <w:tc>
          <w:tcPr>
            <w:vAlign w:val="center"/>
          </w:tcPr>
          <w:p>
            <w:pPr>
              <w:jc w:val="center"/>
            </w:pPr>
            <w:r>
              <w:rPr>
                <w:sz w:val="18"/>
                <w:szCs w:val="18"/>
              </w:rPr>
              <w:t>32</w:t>
            </w:r>
          </w:p>
        </w:tc>
        <w:tc>
          <w:tcPr>
            <w:vAlign w:val="center"/>
          </w:tcPr>
          <w:p>
            <w:pPr>
              <w:jc w:val="center"/>
            </w:pPr>
            <w:r>
              <w:rPr>
                <w:sz w:val="18"/>
                <w:szCs w:val="18"/>
              </w:rPr>
              <w:t>22</w:t>
            </w: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jc w:val="center"/>
            </w:pPr>
            <w:r>
              <w:rPr>
                <w:b/>
                <w:sz w:val="18"/>
                <w:szCs w:val="18"/>
              </w:rPr>
              <w:t>32</w:t>
            </w:r>
          </w:p>
        </w:tc>
        <w:tc>
          <w:tcPr>
            <w:vAlign w:val="center"/>
          </w:tcPr>
          <w:p>
            <w:pPr>
              <w:jc w:val="center"/>
            </w:pPr>
            <w:r>
              <w:rPr>
                <w:b/>
                <w:sz w:val="18"/>
                <w:szCs w:val="18"/>
              </w:rPr>
              <w:t>22</w:t>
            </w:r>
          </w:p>
        </w:tc>
      </w:tr>
      <w:tr>
        <w:tc>
          <w:tcPr>
            <w:vAlign w:val="center"/>
            <w:shd w:val="clear" w:color="auto" w:fill="E6E6E6"/>
          </w:tcPr>
          <w:p>
            <w:pPr/>
            <w:r>
              <w:rPr>
                <w:sz w:val="18"/>
                <w:szCs w:val="18"/>
              </w:rPr>
              <w:t>2005</w:t>
            </w:r>
          </w:p>
        </w:tc>
        <w:tc>
          <w:tcPr>
            <w:vAlign w:val="center"/>
          </w:tcPr>
          <w:p>
            <w:pPr>
              <w:jc w:val="center"/>
            </w:pPr>
            <w:r>
              <w:rPr>
                <w:sz w:val="18"/>
                <w:szCs w:val="18"/>
              </w:rPr>
              <w:t>6</w:t>
            </w:r>
          </w:p>
        </w:tc>
        <w:tc>
          <w:tcPr>
            <w:vAlign w:val="center"/>
          </w:tcPr>
          <w:p>
            <w:pPr>
              <w:jc w:val="center"/>
            </w:pPr>
            <w:r>
              <w:rPr>
                <w:sz w:val="18"/>
                <w:szCs w:val="18"/>
              </w:rPr>
              <w:t>＜5</w:t>
            </w: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rPr>
                <w:sz w:val="18"/>
                <w:szCs w:val="18"/>
              </w:rPr>
              <w:jc w:val="center"/>
            </w:pPr>
          </w:p>
        </w:tc>
        <w:tc>
          <w:tcPr>
            <w:vAlign w:val="center"/>
          </w:tcPr>
          <w:p>
            <w:pPr>
              <w:jc w:val="center"/>
            </w:pPr>
            <w:r>
              <w:rPr>
                <w:b/>
                <w:sz w:val="18"/>
                <w:szCs w:val="18"/>
              </w:rPr>
              <w:t>6</w:t>
            </w:r>
          </w:p>
        </w:tc>
        <w:tc>
          <w:tcPr>
            <w:vAlign w:val="center"/>
          </w:tcPr>
          <w:p>
            <w:pPr>
              <w:jc w:val="center"/>
            </w:pPr>
            <w:r>
              <w:rPr>
                <w:b/>
                <w:sz w:val="18"/>
                <w:szCs w:val="18"/>
              </w:rPr>
              <w:t>＜5</w:t>
            </w:r>
          </w:p>
        </w:tc>
      </w:tr>
    </w:tbl>
    <w:p>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9A" w:rsidRDefault="00891D9A" w:rsidP="00203A7D">
      <w:r>
        <w:separator/>
      </w:r>
    </w:p>
  </w:endnote>
  <w:endnote w:type="continuationSeparator" w:id="0">
    <w:p w:rsidR="00891D9A" w:rsidRDefault="00891D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891D9A">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2B7F54">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9A" w:rsidRDefault="00891D9A" w:rsidP="00203A7D">
      <w:r>
        <w:separator/>
      </w:r>
    </w:p>
  </w:footnote>
  <w:footnote w:type="continuationSeparator" w:id="0">
    <w:p w:rsidR="00891D9A" w:rsidRDefault="00891D9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 w:type="character" w:styleId="ae">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760ee3e0-16f3-4b63-8470-cd6bb58b78d1.png" Id="Rb4d527040e704de5" /><Relationship Type="http://schemas.openxmlformats.org/officeDocument/2006/relationships/image" Target="/word/media/aec7d8d0-7e08-4fe4-99a0-edad4d3a5738.jpg" Id="R55c10ddbf5174a01" /><Relationship Type="http://schemas.openxmlformats.org/officeDocument/2006/relationships/image" Target="/word/media/2c06ad26-a3d0-4370-bd14-e008b86f01dc.jpg" Id="Rc9ce6056adf24b93"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174</TotalTime>
  <Pages>9</Pages>
  <Words>890</Words>
  <Characters>5077</Characters>
  <Application>Microsoft Office Word</Application>
  <DocSecurity>0</DocSecurity>
  <Lines>42</Lines>
  <Paragraphs>11</Paragraphs>
  <ScaleCrop>false</ScaleCrop>
  <Company>ths</Company>
  <LinksUpToDate>false</LinksUpToDate>
  <CharactersWithSpaces>5956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42</cp:revision>
  <cp:lastPrinted>1900-12-31T16:00:00Z</cp:lastPrinted>
  <dcterms:created xsi:type="dcterms:W3CDTF">2020-11-11T07:55:00Z</dcterms:created>
  <dcterms:modified xsi:type="dcterms:W3CDTF">2020-12-01T09:37:00Z</dcterms:modified>
</cp:coreProperties>
</file>