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F7907" w14:textId="77777777" w:rsidR="00EE65A6" w:rsidRPr="002A7ED7" w:rsidRDefault="00EE65A6" w:rsidP="00EE65A6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合理采用耐久性好、易维护的装饰</w:t>
      </w:r>
      <w:r w:rsidRPr="00D928BB">
        <w:rPr>
          <w:rFonts w:eastAsiaTheme="minorEastAsia" w:hint="eastAsia"/>
          <w:sz w:val="24"/>
          <w:szCs w:val="40"/>
        </w:rPr>
        <w:t>装</w:t>
      </w:r>
      <w:r w:rsidRPr="00D928BB">
        <w:rPr>
          <w:rFonts w:eastAsiaTheme="minorEastAsia"/>
          <w:sz w:val="24"/>
          <w:szCs w:val="40"/>
        </w:rPr>
        <w:t>修建筑材料。（</w:t>
      </w:r>
      <w:r w:rsidRPr="00D928BB">
        <w:rPr>
          <w:rFonts w:eastAsiaTheme="minorEastAsia"/>
          <w:sz w:val="24"/>
          <w:szCs w:val="40"/>
        </w:rPr>
        <w:t>9</w:t>
      </w:r>
      <w:r w:rsidRPr="00D928BB">
        <w:rPr>
          <w:rFonts w:eastAsiaTheme="minorEastAsia"/>
          <w:sz w:val="24"/>
          <w:szCs w:val="40"/>
        </w:rPr>
        <w:t>分）</w:t>
      </w:r>
    </w:p>
    <w:p w14:paraId="5ED2C175" w14:textId="77777777" w:rsidR="00EE65A6" w:rsidRDefault="00EE65A6" w:rsidP="00EE65A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4248"/>
        <w:gridCol w:w="1533"/>
        <w:gridCol w:w="1297"/>
      </w:tblGrid>
      <w:tr w:rsidR="00EE65A6" w:rsidRPr="00547320" w14:paraId="2412B01C" w14:textId="77777777" w:rsidTr="00844D51">
        <w:trPr>
          <w:jc w:val="center"/>
        </w:trPr>
        <w:tc>
          <w:tcPr>
            <w:tcW w:w="458" w:type="pct"/>
          </w:tcPr>
          <w:p w14:paraId="56547D05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024D08A7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6051AE5B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389AC209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EE65A6" w:rsidRPr="00547320" w14:paraId="7D0FA612" w14:textId="77777777" w:rsidTr="00844D51">
        <w:trPr>
          <w:jc w:val="center"/>
        </w:trPr>
        <w:tc>
          <w:tcPr>
            <w:tcW w:w="458" w:type="pct"/>
          </w:tcPr>
          <w:p w14:paraId="7BFAD7AB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6130AF7C" w14:textId="77777777"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</w:t>
            </w:r>
            <w:r>
              <w:rPr>
                <w:rFonts w:ascii="Times New Roman" w:eastAsia="宋体" w:hAnsi="Times New Roman" w:cs="Times New Roman"/>
                <w:szCs w:val="21"/>
              </w:rPr>
              <w:t>耐久性好的外饰面材料</w:t>
            </w:r>
          </w:p>
        </w:tc>
        <w:tc>
          <w:tcPr>
            <w:tcW w:w="984" w:type="pct"/>
          </w:tcPr>
          <w:p w14:paraId="23C90556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84420844"/>
            <w:placeholder>
              <w:docPart w:val="376AF96FBEF84662892B6BC4CDCDA7B6"/>
            </w:placeholder>
            <w:text/>
          </w:sdtPr>
          <w:sdtEndPr/>
          <w:sdtContent>
            <w:tc>
              <w:tcPr>
                <w:tcW w:w="833" w:type="pct"/>
              </w:tcPr>
              <w:p w14:paraId="71DE6D2F" w14:textId="77777777"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E65A6" w:rsidRPr="00547320" w14:paraId="24409C23" w14:textId="77777777" w:rsidTr="00844D51">
        <w:trPr>
          <w:jc w:val="center"/>
        </w:trPr>
        <w:tc>
          <w:tcPr>
            <w:tcW w:w="458" w:type="pct"/>
          </w:tcPr>
          <w:p w14:paraId="5C63066F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726" w:type="pct"/>
          </w:tcPr>
          <w:p w14:paraId="5DFAC0F1" w14:textId="77777777"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</w:t>
            </w:r>
            <w:r>
              <w:rPr>
                <w:rFonts w:ascii="Times New Roman" w:eastAsia="宋体" w:hAnsi="Times New Roman" w:cs="Times New Roman"/>
                <w:szCs w:val="21"/>
              </w:rPr>
              <w:t>耐久性好的防水和密封材料</w:t>
            </w:r>
          </w:p>
        </w:tc>
        <w:tc>
          <w:tcPr>
            <w:tcW w:w="984" w:type="pct"/>
          </w:tcPr>
          <w:p w14:paraId="77C8B79D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6392911"/>
            <w:placeholder>
              <w:docPart w:val="6F410F95905D4499BFA6C95DC621CBF1"/>
            </w:placeholder>
            <w:text/>
          </w:sdtPr>
          <w:sdtEndPr/>
          <w:sdtContent>
            <w:tc>
              <w:tcPr>
                <w:tcW w:w="833" w:type="pct"/>
              </w:tcPr>
              <w:p w14:paraId="6A38E89C" w14:textId="7BB8390D"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52452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EE65A6" w:rsidRPr="00547320" w14:paraId="7D945E48" w14:textId="77777777" w:rsidTr="00844D51">
        <w:trPr>
          <w:jc w:val="center"/>
        </w:trPr>
        <w:tc>
          <w:tcPr>
            <w:tcW w:w="458" w:type="pct"/>
          </w:tcPr>
          <w:p w14:paraId="5DB2C108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726" w:type="pct"/>
          </w:tcPr>
          <w:p w14:paraId="2DA43356" w14:textId="77777777"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</w:t>
            </w:r>
            <w:r>
              <w:rPr>
                <w:rFonts w:ascii="Times New Roman" w:eastAsia="宋体" w:hAnsi="Times New Roman" w:cs="Times New Roman"/>
                <w:szCs w:val="21"/>
              </w:rPr>
              <w:t>耐久性好、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易维护</w:t>
            </w:r>
            <w:r>
              <w:rPr>
                <w:rFonts w:ascii="Times New Roman" w:eastAsia="宋体" w:hAnsi="Times New Roman" w:cs="Times New Roman"/>
                <w:szCs w:val="21"/>
              </w:rPr>
              <w:t>的室内装饰装修材料</w:t>
            </w:r>
          </w:p>
        </w:tc>
        <w:tc>
          <w:tcPr>
            <w:tcW w:w="984" w:type="pct"/>
          </w:tcPr>
          <w:p w14:paraId="0F524582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96780958"/>
            <w:placeholder>
              <w:docPart w:val="4115F0A24A1B4A468769EFAD4D2F5B8B"/>
            </w:placeholder>
            <w:text/>
          </w:sdtPr>
          <w:sdtEndPr/>
          <w:sdtContent>
            <w:tc>
              <w:tcPr>
                <w:tcW w:w="833" w:type="pct"/>
              </w:tcPr>
              <w:p w14:paraId="624148D7" w14:textId="32F1A79E"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52452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EE65A6" w:rsidRPr="00547320" w14:paraId="2DE66B20" w14:textId="77777777" w:rsidTr="00844D51">
        <w:trPr>
          <w:jc w:val="center"/>
        </w:trPr>
        <w:tc>
          <w:tcPr>
            <w:tcW w:w="3183" w:type="pct"/>
            <w:gridSpan w:val="2"/>
            <w:vAlign w:val="center"/>
          </w:tcPr>
          <w:p w14:paraId="3FF1EBDD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 w14:paraId="3EF252EE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573245188"/>
            <w:placeholder>
              <w:docPart w:val="931A20A8402249ED812C9802BBC84E47"/>
            </w:placeholder>
            <w:text/>
          </w:sdtPr>
          <w:sdtEndPr/>
          <w:sdtContent>
            <w:tc>
              <w:tcPr>
                <w:tcW w:w="833" w:type="pct"/>
                <w:vAlign w:val="center"/>
              </w:tcPr>
              <w:p w14:paraId="71643F89" w14:textId="6571B410"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  <w:r w:rsidR="00A52452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6</w:t>
                </w: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7BA863F1" w14:textId="77777777" w:rsidR="00EE65A6" w:rsidRDefault="00EE65A6" w:rsidP="00EE65A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6"/>
        <w:gridCol w:w="3896"/>
      </w:tblGrid>
      <w:tr w:rsidR="00EE65A6" w:rsidRPr="00547320" w14:paraId="12A9D1ED" w14:textId="77777777" w:rsidTr="00844D51">
        <w:trPr>
          <w:jc w:val="center"/>
        </w:trPr>
        <w:tc>
          <w:tcPr>
            <w:tcW w:w="2500" w:type="pct"/>
          </w:tcPr>
          <w:p w14:paraId="060F1309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00" w:type="pct"/>
          </w:tcPr>
          <w:p w14:paraId="0B59E4C3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EE65A6" w:rsidRPr="00547320" w14:paraId="278DE4D6" w14:textId="77777777" w:rsidTr="00844D51">
        <w:trPr>
          <w:jc w:val="center"/>
        </w:trPr>
        <w:tc>
          <w:tcPr>
            <w:tcW w:w="2500" w:type="pct"/>
          </w:tcPr>
          <w:p w14:paraId="17E736B5" w14:textId="77777777"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耐久性好的外饰面材料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占</w:t>
            </w:r>
            <w:r>
              <w:rPr>
                <w:rFonts w:ascii="Times New Roman" w:eastAsia="宋体" w:hAnsi="Times New Roman" w:cs="Times New Roman"/>
                <w:szCs w:val="21"/>
              </w:rPr>
              <w:t>总外饰面材料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质量</w:t>
            </w:r>
            <w:r>
              <w:rPr>
                <w:rFonts w:ascii="Times New Roman" w:eastAsia="宋体" w:hAnsi="Times New Roman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 w14:paraId="1C2A8DC8" w14:textId="77777777"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E65A6" w:rsidRPr="00547320" w14:paraId="5CCA0474" w14:textId="77777777" w:rsidTr="00844D51">
        <w:trPr>
          <w:jc w:val="center"/>
        </w:trPr>
        <w:tc>
          <w:tcPr>
            <w:tcW w:w="2500" w:type="pct"/>
          </w:tcPr>
          <w:p w14:paraId="09909B8B" w14:textId="77777777"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耐久性好的防水和密封材料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占</w:t>
            </w:r>
            <w:r>
              <w:rPr>
                <w:rFonts w:ascii="Times New Roman" w:eastAsia="宋体" w:hAnsi="Times New Roman" w:cs="Times New Roman"/>
                <w:szCs w:val="21"/>
              </w:rPr>
              <w:t>总</w:t>
            </w: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防水和密封材料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质量比例</w:t>
            </w:r>
          </w:p>
        </w:tc>
        <w:tc>
          <w:tcPr>
            <w:tcW w:w="2500" w:type="pct"/>
          </w:tcPr>
          <w:p w14:paraId="0BABE703" w14:textId="0E2E3AB0" w:rsidR="00EE65A6" w:rsidRPr="00547320" w:rsidRDefault="00A52452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％</w:t>
            </w:r>
          </w:p>
        </w:tc>
      </w:tr>
      <w:tr w:rsidR="00EE65A6" w:rsidRPr="00547320" w14:paraId="093107F4" w14:textId="77777777" w:rsidTr="00844D51">
        <w:trPr>
          <w:jc w:val="center"/>
        </w:trPr>
        <w:tc>
          <w:tcPr>
            <w:tcW w:w="2500" w:type="pct"/>
          </w:tcPr>
          <w:p w14:paraId="4D19AFFB" w14:textId="77777777" w:rsidR="00EE65A6" w:rsidRPr="00CC6C61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耐久性好、易维护的室内装饰装修材料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占</w:t>
            </w: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室内装饰装修材料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质量</w:t>
            </w:r>
            <w:r>
              <w:rPr>
                <w:rFonts w:ascii="Times New Roman" w:eastAsia="宋体" w:hAnsi="Times New Roman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 w14:paraId="6D8101DA" w14:textId="4514A619" w:rsidR="00EE65A6" w:rsidRPr="00547320" w:rsidRDefault="00A52452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％</w:t>
            </w:r>
          </w:p>
        </w:tc>
      </w:tr>
    </w:tbl>
    <w:p w14:paraId="390AC394" w14:textId="77777777"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</w:p>
    <w:p w14:paraId="6CFDD77C" w14:textId="77777777"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装饰装修建筑材料采用耐久性好、易维护材料的情况：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E65A6" w:rsidRPr="00547320" w14:paraId="0704780A" w14:textId="77777777" w:rsidTr="00844D51">
        <w:trPr>
          <w:trHeight w:val="2519"/>
          <w:jc w:val="center"/>
        </w:trPr>
        <w:tc>
          <w:tcPr>
            <w:tcW w:w="9356" w:type="dxa"/>
          </w:tcPr>
          <w:p w14:paraId="61409E44" w14:textId="77777777" w:rsidR="00EE65A6" w:rsidRPr="00547320" w:rsidRDefault="00EE65A6" w:rsidP="005A4BEF">
            <w:pPr>
              <w:rPr>
                <w:szCs w:val="21"/>
              </w:rPr>
            </w:pPr>
          </w:p>
        </w:tc>
      </w:tr>
    </w:tbl>
    <w:p w14:paraId="517DC93C" w14:textId="77777777" w:rsidR="00EE65A6" w:rsidRPr="00547320" w:rsidRDefault="00EE65A6" w:rsidP="00EE65A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19DE613" w14:textId="77777777"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1905A99" w14:textId="77777777" w:rsidR="00EE65A6" w:rsidRPr="00674E6E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674E6E">
        <w:rPr>
          <w:rFonts w:ascii="Times New Roman" w:eastAsia="宋体" w:hAnsi="Times New Roman" w:cs="Times New Roman" w:hint="eastAsia"/>
          <w:szCs w:val="21"/>
        </w:rPr>
        <w:t>装修竣工图、材料决算清单；</w:t>
      </w:r>
    </w:p>
    <w:p w14:paraId="19F03E15" w14:textId="77777777" w:rsidR="00EE65A6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674E6E">
        <w:rPr>
          <w:rFonts w:ascii="Times New Roman" w:eastAsia="宋体" w:hAnsi="Times New Roman" w:cs="Times New Roman" w:hint="eastAsia"/>
          <w:szCs w:val="21"/>
        </w:rPr>
        <w:t>材料性能检测报告、采购文件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08A5C56" w14:textId="77777777" w:rsidR="00EE65A6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材料性能检测报告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470510C4" w14:textId="77777777"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E65A6" w:rsidRPr="00547320" w14:paraId="2FA015CE" w14:textId="77777777" w:rsidTr="00844D51">
        <w:trPr>
          <w:trHeight w:val="2473"/>
          <w:jc w:val="center"/>
        </w:trPr>
        <w:tc>
          <w:tcPr>
            <w:tcW w:w="9356" w:type="dxa"/>
          </w:tcPr>
          <w:p w14:paraId="28611645" w14:textId="77777777" w:rsidR="00EE65A6" w:rsidRPr="00547320" w:rsidRDefault="00EE65A6" w:rsidP="005A4BEF">
            <w:pPr>
              <w:rPr>
                <w:szCs w:val="21"/>
              </w:rPr>
            </w:pPr>
          </w:p>
        </w:tc>
      </w:tr>
    </w:tbl>
    <w:p w14:paraId="2B71574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47F5F" w14:textId="77777777" w:rsidR="00B26EBD" w:rsidRDefault="00B26EBD" w:rsidP="00EE65A6">
      <w:r>
        <w:separator/>
      </w:r>
    </w:p>
  </w:endnote>
  <w:endnote w:type="continuationSeparator" w:id="0">
    <w:p w14:paraId="0619B899" w14:textId="77777777" w:rsidR="00B26EBD" w:rsidRDefault="00B26EBD" w:rsidP="00EE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589E0" w14:textId="77777777" w:rsidR="00B26EBD" w:rsidRDefault="00B26EBD" w:rsidP="00EE65A6">
      <w:r>
        <w:separator/>
      </w:r>
    </w:p>
  </w:footnote>
  <w:footnote w:type="continuationSeparator" w:id="0">
    <w:p w14:paraId="74F44050" w14:textId="77777777" w:rsidR="00B26EBD" w:rsidRDefault="00B26EBD" w:rsidP="00EE6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B92"/>
    <w:rsid w:val="00071FD9"/>
    <w:rsid w:val="00074A38"/>
    <w:rsid w:val="003F62D8"/>
    <w:rsid w:val="00844D51"/>
    <w:rsid w:val="00A52452"/>
    <w:rsid w:val="00B26EBD"/>
    <w:rsid w:val="00CF3B92"/>
    <w:rsid w:val="00E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65F1"/>
  <w15:chartTrackingRefBased/>
  <w15:docId w15:val="{D42E63CE-C80D-476C-994B-41731105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5A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5A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E65A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65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6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65A6"/>
    <w:rPr>
      <w:sz w:val="18"/>
      <w:szCs w:val="18"/>
    </w:rPr>
  </w:style>
  <w:style w:type="character" w:customStyle="1" w:styleId="40">
    <w:name w:val="标题 4 字符"/>
    <w:basedOn w:val="a0"/>
    <w:link w:val="4"/>
    <w:rsid w:val="00EE65A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E65A6"/>
    <w:rPr>
      <w:color w:val="808080"/>
    </w:rPr>
  </w:style>
  <w:style w:type="table" w:customStyle="1" w:styleId="1">
    <w:name w:val="网格型1"/>
    <w:basedOn w:val="a1"/>
    <w:next w:val="a8"/>
    <w:uiPriority w:val="59"/>
    <w:rsid w:val="00EE65A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E65A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E65A6"/>
    <w:rPr>
      <w:b/>
      <w:bCs/>
      <w:sz w:val="32"/>
      <w:szCs w:val="32"/>
    </w:rPr>
  </w:style>
  <w:style w:type="table" w:styleId="a8">
    <w:name w:val="Table Grid"/>
    <w:basedOn w:val="a1"/>
    <w:uiPriority w:val="39"/>
    <w:rsid w:val="00EE6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6AF96FBEF84662892B6BC4CDCDA7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989A85-B2A3-4DA6-95E4-E5146B11FA18}"/>
      </w:docPartPr>
      <w:docPartBody>
        <w:p w:rsidR="003D5C57" w:rsidRDefault="003E4766" w:rsidP="003E4766">
          <w:pPr>
            <w:pStyle w:val="376AF96FBEF84662892B6BC4CDCDA7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410F95905D4499BFA6C95DC621CB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29D957-419A-4512-8A2D-6152C0318A5E}"/>
      </w:docPartPr>
      <w:docPartBody>
        <w:p w:rsidR="003D5C57" w:rsidRDefault="003E4766" w:rsidP="003E4766">
          <w:pPr>
            <w:pStyle w:val="6F410F95905D4499BFA6C95DC621CBF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15F0A24A1B4A468769EFAD4D2F5B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3FCFBE-5938-4D63-BED9-937526D69AAE}"/>
      </w:docPartPr>
      <w:docPartBody>
        <w:p w:rsidR="003D5C57" w:rsidRDefault="003E4766" w:rsidP="003E4766">
          <w:pPr>
            <w:pStyle w:val="4115F0A24A1B4A468769EFAD4D2F5B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31A20A8402249ED812C9802BBC84E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169312-D943-42B9-ACF1-4807DAA153FF}"/>
      </w:docPartPr>
      <w:docPartBody>
        <w:p w:rsidR="003D5C57" w:rsidRDefault="003E4766" w:rsidP="003E4766">
          <w:pPr>
            <w:pStyle w:val="931A20A8402249ED812C9802BBC84E4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766"/>
    <w:rsid w:val="003D5C57"/>
    <w:rsid w:val="003E4766"/>
    <w:rsid w:val="009F21BC"/>
    <w:rsid w:val="00CB4EAA"/>
    <w:rsid w:val="00E5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4766"/>
    <w:rPr>
      <w:color w:val="808080"/>
    </w:rPr>
  </w:style>
  <w:style w:type="paragraph" w:customStyle="1" w:styleId="376AF96FBEF84662892B6BC4CDCDA7B6">
    <w:name w:val="376AF96FBEF84662892B6BC4CDCDA7B6"/>
    <w:rsid w:val="003E4766"/>
    <w:pPr>
      <w:widowControl w:val="0"/>
      <w:jc w:val="both"/>
    </w:pPr>
  </w:style>
  <w:style w:type="paragraph" w:customStyle="1" w:styleId="6F410F95905D4499BFA6C95DC621CBF1">
    <w:name w:val="6F410F95905D4499BFA6C95DC621CBF1"/>
    <w:rsid w:val="003E4766"/>
    <w:pPr>
      <w:widowControl w:val="0"/>
      <w:jc w:val="both"/>
    </w:pPr>
  </w:style>
  <w:style w:type="paragraph" w:customStyle="1" w:styleId="4115F0A24A1B4A468769EFAD4D2F5B8B">
    <w:name w:val="4115F0A24A1B4A468769EFAD4D2F5B8B"/>
    <w:rsid w:val="003E4766"/>
    <w:pPr>
      <w:widowControl w:val="0"/>
      <w:jc w:val="both"/>
    </w:pPr>
  </w:style>
  <w:style w:type="paragraph" w:customStyle="1" w:styleId="931A20A8402249ED812C9802BBC84E47">
    <w:name w:val="931A20A8402249ED812C9802BBC84E47"/>
    <w:rsid w:val="003E476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5</cp:revision>
  <dcterms:created xsi:type="dcterms:W3CDTF">2019-07-12T07:47:00Z</dcterms:created>
  <dcterms:modified xsi:type="dcterms:W3CDTF">2022-03-11T13:08:00Z</dcterms:modified>
</cp:coreProperties>
</file>