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tLeast" w:line="180"/>
        <w:rPr>
          <w:rFonts w:ascii="宋体" w:hAnsi="宋体"/>
          <w:b/>
          <w:bCs/>
          <w:sz w:val="32"/>
          <w:szCs w:val="32"/>
        </w:rPr>
      </w:pPr>
      <w:r>
        <w:rPr>
          <w:rFonts w:ascii="宋体" w:hAnsi="宋体"/>
          <w:b/>
          <w:bCs/>
          <w:sz w:val="32"/>
          <w:szCs w:val="32"/>
        </w:rPr>
      </w:r>
      <w:r/>
    </w:p>
    <w:p>
      <w:pPr>
        <w:spacing w:lineRule="auto" w:line="240" w:after="312"/>
        <w:widowControl w:val="off"/>
        <w:rPr>
          <w:rFonts w:ascii="宋体" w:hAnsi="宋体"/>
          <w:b/>
          <w:bCs/>
          <w:sz w:val="30"/>
          <w:szCs w:val="24"/>
          <w:lang w:val="en-US"/>
        </w:rPr>
      </w:pPr>
      <w:r>
        <w:rPr>
          <w:rFonts w:ascii="宋体" w:hAnsi="宋体"/>
          <w:b/>
          <w:bCs/>
          <w:sz w:val="30"/>
          <w:szCs w:val="24"/>
          <w:lang w:val="en-US"/>
        </w:rPr>
      </w:r>
      <w:r/>
    </w:p>
    <w:p>
      <w:pPr>
        <w:jc w:val="center"/>
        <w:spacing w:lineRule="atLeast" w:line="180" w:before="312"/>
        <w:rPr>
          <w:rFonts w:ascii="黑体" w:hAnsi="宋体" w:eastAsia="黑体"/>
          <w:b/>
          <w:bCs/>
          <w:sz w:val="72"/>
          <w:szCs w:val="72"/>
        </w:rPr>
      </w:pPr>
      <w:r>
        <w:rPr>
          <w:rFonts w:ascii="黑体" w:hAnsi="宋体" w:eastAsia="黑体" w:hint="eastAsia"/>
          <w:b/>
          <w:bCs/>
          <w:sz w:val="72"/>
          <w:szCs w:val="72"/>
        </w:rPr>
        <w:t xml:space="preserve">室外风环境模拟分析报告</w:t>
      </w:r>
      <w:r/>
    </w:p>
    <w:p>
      <w:pPr>
        <w:jc w:val="center"/>
        <w:spacing w:lineRule="atLeast" w:line="180" w:before="312"/>
        <w:rPr>
          <w:rFonts w:ascii="宋体" w:hAnsi="宋体"/>
          <w:bCs/>
          <w:sz w:val="44"/>
          <w:szCs w:val="44"/>
          <w:lang w:val="en-US"/>
        </w:rPr>
      </w:pPr>
      <w:r>
        <w:rPr>
          <w:rFonts w:ascii="宋体" w:hAnsi="宋体"/>
          <w:bCs/>
          <w:sz w:val="44"/>
          <w:szCs w:val="44"/>
          <w:lang w:val="en-US"/>
        </w:rPr>
      </w:r>
      <w:r/>
    </w:p>
    <w:p>
      <w:pPr>
        <w:jc w:val="center"/>
        <w:spacing w:lineRule="atLeast" w:line="180"/>
        <w:rPr>
          <w:rFonts w:ascii="宋体" w:hAnsi="宋体"/>
          <w:b/>
          <w:bCs/>
          <w:sz w:val="36"/>
          <w:szCs w:val="36"/>
          <w:lang w:val="en-US"/>
        </w:rPr>
      </w:pPr>
      <w:r/>
      <w:bookmarkStart w:id="0" w:name="建筑类别"/>
      <w:r/>
      <w:bookmarkEnd w:id="0"/>
      <w:r/>
      <w:r/>
    </w:p>
    <w:tbl>
      <w:tblPr>
        <w:tblW w:w="0" w:type="auto"/>
        <w:jc w:val="center"/>
        <w:tblBorders>
          <w:left w:val="single" w:sz="12" w:space="0" w:color="auto"/>
          <w:top w:val="single" w:sz="12" w:space="0" w:color="auto"/>
          <w:right w:val="single" w:sz="12" w:space="0" w:color="auto"/>
          <w:bottom w:val="single" w:sz="12" w:space="0" w:color="auto"/>
          <w:insideV w:val="single" w:sz="6" w:space="0" w:color="auto"/>
          <w:insideH w:val="single" w:sz="6" w:space="0" w:color="auto"/>
        </w:tblBorders>
        <w:tblLayout w:type="fixed"/>
        <w:tblLook w:val="0000" w:firstRow="0" w:lastRow="0" w:firstColumn="0" w:lastColumn="0" w:noHBand="0" w:noVBand="0"/>
      </w:tblPr>
      <w:tblGrid>
        <w:gridCol w:w="1800"/>
        <w:gridCol w:w="3780"/>
      </w:tblGrid>
      <w:tr>
        <w:trPr>
          <w:jc w:val="center"/>
        </w:trPr>
        <w:tc>
          <w:tcPr>
            <w:shd w:val="clear" w:fill="E6E6E6" w:color="E6E6E6"/>
            <w:tcBorders>
              <w:top w:val="single" w:sz="12" w:space="0" w:color="auto"/>
              <w:bottom w:val="single" w:sz="6" w:space="0" w:color="auto"/>
            </w:tcBorders>
            <w:tcW w:w="1800" w:type="dxa"/>
            <w:textDirection w:val="lrTb"/>
            <w:noWrap w:val="false"/>
          </w:tcPr>
          <w:p>
            <w:pPr>
              <w:pStyle w:val="589"/>
              <w:jc w:val="both"/>
              <w:tabs>
                <w:tab w:val="clear" w:pos="4153" w:leader="none"/>
                <w:tab w:val="clear" w:pos="8306" w:leader="none"/>
              </w:tabs>
              <w:rPr>
                <w:rFonts w:ascii="宋体" w:hAnsi="宋体"/>
                <w:sz w:val="21"/>
                <w:szCs w:val="21"/>
              </w:rPr>
              <w:pBdr>
                <w:bottom w:val="none" w:sz="0" w:space="0" w:color="auto"/>
              </w:pBdr>
            </w:pPr>
            <w:r>
              <w:rPr>
                <w:rFonts w:ascii="宋体" w:hAnsi="宋体" w:hint="eastAsia"/>
                <w:sz w:val="21"/>
                <w:szCs w:val="21"/>
              </w:rPr>
              <w:t xml:space="preserve">项目</w:t>
            </w:r>
            <w:r>
              <w:rPr>
                <w:rFonts w:ascii="宋体" w:hAnsi="宋体" w:hint="eastAsia"/>
                <w:sz w:val="21"/>
                <w:szCs w:val="21"/>
              </w:rPr>
              <w:t xml:space="preserve">名称</w:t>
            </w:r>
            <w:r/>
          </w:p>
        </w:tc>
        <w:tc>
          <w:tcPr>
            <w:tcW w:w="3780" w:type="dxa"/>
            <w:textDirection w:val="lrTb"/>
            <w:noWrap w:val="false"/>
          </w:tcPr>
          <w:p>
            <w:pPr>
              <w:pStyle w:val="590"/>
              <w:jc w:val="both"/>
              <w:tabs>
                <w:tab w:val="clear" w:pos="4153" w:leader="none"/>
                <w:tab w:val="clear" w:pos="8306" w:leader="none"/>
              </w:tabs>
              <w:rPr>
                <w:rFonts w:ascii="宋体" w:hAnsi="宋体"/>
                <w:sz w:val="21"/>
                <w:szCs w:val="21"/>
              </w:rPr>
            </w:pPr>
            <w:r/>
            <w:bookmarkStart w:id="1" w:name="项目名称"/>
            <w:r>
              <w:t xml:space="preserve">梦土上</w:t>
            </w:r>
            <w:r>
              <w:t xml:space="preserve">---</w:t>
            </w:r>
            <w:r>
              <w:t xml:space="preserve">生态青年社区公寓</w:t>
            </w:r>
            <w:bookmarkEnd w:id="1"/>
            <w:r>
              <w:t xml:space="preserve">设计</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工程地点</w:t>
            </w:r>
            <w:r/>
          </w:p>
        </w:tc>
        <w:tc>
          <w:tcPr>
            <w:tcW w:w="3780" w:type="dxa"/>
            <w:textDirection w:val="lrTb"/>
            <w:noWrap w:val="false"/>
          </w:tcPr>
          <w:p>
            <w:pPr>
              <w:jc w:val="both"/>
              <w:rPr>
                <w:rFonts w:ascii="宋体" w:hAnsi="宋体" w:hint="eastAsia"/>
                <w:sz w:val="21"/>
                <w:szCs w:val="21"/>
              </w:rPr>
            </w:pPr>
            <w:r/>
            <w:bookmarkStart w:id="2" w:name="项目地点"/>
            <w:r>
              <w:t xml:space="preserve">湖北</w:t>
            </w:r>
            <w:r>
              <w:t xml:space="preserve">-</w:t>
            </w:r>
            <w:r>
              <w:t xml:space="preserve">荆州</w:t>
            </w:r>
            <w:bookmarkEnd w:id="2"/>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设计编号</w:t>
            </w:r>
            <w:r/>
          </w:p>
        </w:tc>
        <w:tc>
          <w:tcPr>
            <w:tcW w:w="3780" w:type="dxa"/>
            <w:textDirection w:val="lrTb"/>
            <w:noWrap w:val="false"/>
          </w:tcPr>
          <w:p>
            <w:pPr>
              <w:jc w:val="both"/>
              <w:rPr>
                <w:rFonts w:ascii="宋体" w:hAnsi="宋体"/>
                <w:sz w:val="21"/>
                <w:szCs w:val="21"/>
              </w:rPr>
            </w:pPr>
            <w:r/>
            <w:bookmarkStart w:id="3" w:name="设计编号"/>
            <w:r>
              <w:t xml:space="preserve">BK41029</w:t>
            </w:r>
            <w:bookmarkEnd w:id="3"/>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建设单位</w:t>
            </w:r>
            <w:r/>
          </w:p>
        </w:tc>
        <w:tc>
          <w:tcPr>
            <w:tcW w:w="3780" w:type="dxa"/>
            <w:textDirection w:val="lrTb"/>
            <w:noWrap w:val="false"/>
          </w:tcPr>
          <w:p>
            <w:pPr>
              <w:rPr>
                <w:rFonts w:ascii="宋体" w:hAnsi="宋体"/>
                <w:sz w:val="21"/>
                <w:szCs w:val="21"/>
              </w:rPr>
            </w:pPr>
            <w:r/>
            <w:bookmarkStart w:id="4" w:name="建设单位"/>
            <w:r>
              <w:t xml:space="preserve">绿建小分队</w:t>
            </w:r>
            <w:bookmarkEnd w:id="4"/>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设计单位</w:t>
            </w:r>
            <w:r/>
          </w:p>
        </w:tc>
        <w:tc>
          <w:tcPr>
            <w:tcW w:w="3780" w:type="dxa"/>
            <w:textDirection w:val="lrTb"/>
            <w:noWrap w:val="false"/>
          </w:tcPr>
          <w:p>
            <w:pPr>
              <w:rPr>
                <w:rFonts w:ascii="宋体" w:hAnsi="宋体"/>
                <w:sz w:val="21"/>
                <w:szCs w:val="21"/>
              </w:rPr>
            </w:pPr>
            <w:r>
              <w:t xml:space="preserve">绿建小分队</w:t>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 计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校 对</w:t>
            </w:r>
            <w:r>
              <w:rPr>
                <w:rFonts w:ascii="宋体" w:hAnsi="宋体" w:hint="eastAsia"/>
                <w:sz w:val="21"/>
                <w:szCs w:val="21"/>
              </w:rPr>
              <w:t xml:space="preserve">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审 核</w:t>
            </w:r>
            <w:r>
              <w:rPr>
                <w:rFonts w:ascii="宋体" w:hAnsi="宋体" w:hint="eastAsia"/>
                <w:sz w:val="21"/>
                <w:szCs w:val="21"/>
              </w:rPr>
              <w:t xml:space="preserve">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6"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审 定 人</w:t>
            </w:r>
            <w:r/>
          </w:p>
        </w:tc>
        <w:tc>
          <w:tcPr>
            <w:tcW w:w="3780" w:type="dxa"/>
            <w:textDirection w:val="lrTb"/>
            <w:noWrap w:val="false"/>
          </w:tcPr>
          <w:p>
            <w:pPr>
              <w:rPr>
                <w:rFonts w:ascii="宋体" w:hAnsi="宋体"/>
                <w:sz w:val="21"/>
                <w:szCs w:val="21"/>
              </w:rPr>
            </w:pPr>
            <w:r>
              <w:rPr>
                <w:rFonts w:ascii="宋体" w:hAnsi="宋体"/>
                <w:sz w:val="21"/>
                <w:szCs w:val="21"/>
              </w:rPr>
            </w:r>
            <w:r/>
          </w:p>
        </w:tc>
      </w:tr>
      <w:tr>
        <w:trPr>
          <w:jc w:val="center"/>
        </w:trPr>
        <w:tc>
          <w:tcPr>
            <w:shd w:val="clear" w:fill="E6E6E6" w:color="E6E6E6"/>
            <w:tcBorders>
              <w:top w:val="single" w:sz="6" w:space="0" w:color="auto"/>
              <w:bottom w:val="single" w:sz="12" w:space="0" w:color="auto"/>
            </w:tcBorders>
            <w:tcW w:w="1800" w:type="dxa"/>
            <w:textDirection w:val="lrTb"/>
            <w:noWrap w:val="false"/>
          </w:tcPr>
          <w:p>
            <w:pPr>
              <w:jc w:val="both"/>
              <w:rPr>
                <w:rFonts w:ascii="宋体" w:hAnsi="宋体"/>
                <w:sz w:val="21"/>
                <w:szCs w:val="21"/>
              </w:rPr>
            </w:pPr>
            <w:r>
              <w:rPr>
                <w:rFonts w:ascii="宋体" w:hAnsi="宋体" w:hint="eastAsia"/>
                <w:sz w:val="21"/>
                <w:szCs w:val="21"/>
              </w:rPr>
              <w:t xml:space="preserve">设计日期</w:t>
            </w:r>
            <w:r/>
          </w:p>
        </w:tc>
        <w:tc>
          <w:tcPr>
            <w:tcW w:w="3780" w:type="dxa"/>
            <w:textDirection w:val="lrTb"/>
            <w:noWrap w:val="false"/>
          </w:tcPr>
          <w:p>
            <w:pPr>
              <w:rPr>
                <w:rFonts w:ascii="宋体" w:hAnsi="宋体"/>
                <w:sz w:val="21"/>
                <w:szCs w:val="21"/>
              </w:rPr>
            </w:pPr>
            <w:r/>
            <w:bookmarkStart w:id="5" w:name="报告日期"/>
            <w:r>
              <w:rPr>
                <w:rFonts w:ascii="宋体" w:hAnsi="宋体" w:hint="eastAsia"/>
                <w:sz w:val="21"/>
                <w:szCs w:val="21"/>
              </w:rPr>
              <w:t xml:space="preserve">2022年01月0</w:t>
            </w:r>
            <w:r>
              <w:rPr>
                <w:rFonts w:ascii="宋体" w:hAnsi="宋体"/>
                <w:sz w:val="21"/>
                <w:szCs w:val="21"/>
              </w:rPr>
              <w:t xml:space="preserve">2</w:t>
            </w:r>
            <w:r>
              <w:rPr>
                <w:rFonts w:ascii="宋体" w:hAnsi="宋体" w:hint="eastAsia"/>
                <w:sz w:val="21"/>
                <w:szCs w:val="21"/>
              </w:rPr>
              <w:t xml:space="preserve">日</w:t>
            </w:r>
            <w:bookmarkEnd w:id="5"/>
            <w:r/>
            <w:r/>
          </w:p>
        </w:tc>
      </w:tr>
    </w:tbl>
    <w:p>
      <w:pPr>
        <w:spacing w:lineRule="auto" w:line="240"/>
        <w:rPr>
          <w:rFonts w:ascii="宋体" w:hAnsi="宋体"/>
          <w:lang w:val="en-US"/>
        </w:rPr>
      </w:pPr>
      <w:r>
        <w:rPr>
          <w:rFonts w:ascii="宋体" w:hAnsi="宋体"/>
          <w:lang w:val="en-US"/>
        </w:rPr>
      </w:r>
      <w:r/>
    </w:p>
    <w:p>
      <w:pPr>
        <w:spacing w:lineRule="auto" w:line="240"/>
        <w:rPr>
          <w:rFonts w:ascii="宋体" w:hAnsi="宋体"/>
          <w:lang w:val="en-US"/>
        </w:rPr>
      </w:pPr>
      <w:r>
        <w:rPr>
          <w:rFonts w:ascii="宋体" w:hAnsi="宋体"/>
          <w:lang w:val="en-US"/>
        </w:rPr>
      </w:r>
      <w:r/>
    </w:p>
    <w:p>
      <w:pPr>
        <w:spacing w:lineRule="auto" w:line="240"/>
        <w:rPr>
          <w:rFonts w:ascii="宋体" w:hAnsi="宋体"/>
          <w:lang w:val="en-US"/>
        </w:rPr>
      </w:pPr>
      <w:r>
        <w:rPr>
          <w:rFonts w:ascii="宋体" w:hAnsi="宋体"/>
          <w:lang w:val="en-US"/>
        </w:rPr>
      </w:r>
      <w:r/>
    </w:p>
    <w:p>
      <w:pPr>
        <w:jc w:val="center"/>
        <w:spacing w:lineRule="auto" w:line="240"/>
        <w:rPr>
          <w:rFonts w:ascii="宋体" w:hAnsi="宋体"/>
          <w:lang w:val="en-US"/>
        </w:rPr>
      </w:pPr>
      <w:r/>
      <w:bookmarkStart w:id="6" w:name="二维码"/>
      <w:r/>
      <w:bookmarkEnd w:id="6"/>
      <w:r>
        <mc:AlternateContent>
          <mc:Choice Requires="wpg">
            <w:drawing>
              <wp:inline xmlns:wp="http://schemas.openxmlformats.org/drawingml/2006/wordprocessingDrawing" distT="0" distB="0" distL="0" distR="0">
                <wp:extent cx="1514634" cy="1514634"/>
                <wp:effectExtent l="0" t="0" r="0" b="0"/>
                <wp:docPr id="2" name="图片 5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12"/>
                        <a:stretch/>
                      </pic:blipFill>
                      <pic:spPr bwMode="auto">
                        <a:xfrm>
                          <a:off x="0" y="0"/>
                          <a:ext cx="1514634" cy="151463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19.3pt;height:119.3pt;" stroked="false">
                <v:path textboxrect="0,0,0,0"/>
                <v:imagedata r:id="rId12" o:title=""/>
              </v:shape>
            </w:pict>
          </mc:Fallback>
        </mc:AlternateContent>
      </w:r>
      <w:r/>
    </w:p>
    <w:p>
      <w:pPr>
        <w:spacing w:lineRule="auto" w:line="240"/>
        <w:rPr>
          <w:rFonts w:ascii="宋体" w:hAnsi="宋体"/>
          <w:lang w:val="en-US"/>
        </w:rPr>
      </w:pPr>
      <w:r>
        <w:rPr>
          <w:rFonts w:ascii="宋体" w:hAnsi="宋体"/>
          <w:lang w:val="en-US"/>
        </w:rPr>
      </w:r>
      <w:r/>
    </w:p>
    <w:p>
      <w:pPr>
        <w:jc w:val="center"/>
        <w:spacing w:lineRule="auto" w:line="240"/>
        <w:rPr>
          <w:rFonts w:ascii="宋体" w:hAnsi="宋体"/>
          <w:b/>
          <w:bCs/>
          <w:sz w:val="30"/>
          <w:szCs w:val="32"/>
        </w:rPr>
      </w:pPr>
      <w:r>
        <w:rPr>
          <w:rFonts w:ascii="宋体" w:hAnsi="宋体"/>
          <w:b/>
          <w:bCs/>
          <w:sz w:val="30"/>
          <w:szCs w:val="32"/>
        </w:rPr>
      </w:r>
      <w:r/>
    </w:p>
    <w:tbl>
      <w:tblPr>
        <w:tblpPr w:horzAnchor="text" w:tblpXSpec="center" w:vertAnchor="text" w:tblpY="1" w:leftFromText="180" w:topFromText="0" w:rightFromText="180" w:bottomFromText="0"/>
        <w:tblW w:w="0" w:type="auto"/>
        <w:tblBorders>
          <w:left w:val="single" w:sz="12" w:space="0" w:color="auto"/>
          <w:top w:val="single" w:sz="12" w:space="0" w:color="auto"/>
          <w:right w:val="single" w:sz="12" w:space="0" w:color="auto"/>
          <w:bottom w:val="single" w:sz="12" w:space="0" w:color="auto"/>
          <w:insideV w:val="single" w:sz="4" w:space="0" w:color="auto"/>
          <w:insideH w:val="single" w:sz="4" w:space="0" w:color="auto"/>
        </w:tblBorders>
        <w:tblLook w:val="0000" w:firstRow="0" w:lastRow="0" w:firstColumn="0" w:lastColumn="0" w:noHBand="0" w:noVBand="0"/>
      </w:tblPr>
      <w:tblGrid>
        <w:gridCol w:w="1800"/>
        <w:gridCol w:w="3997"/>
      </w:tblGrid>
      <w:tr>
        <w:trPr>
          <w:cantSplit/>
          <w:trHeight w:val="597" w:hRule="exact"/>
        </w:trPr>
        <w:tc>
          <w:tcPr>
            <w:shd w:val="clear" w:fill="E6E6E6" w:color="E6E6E6"/>
            <w:tcW w:w="1800" w:type="dxa"/>
            <w:vAlign w:val="center"/>
            <w:textDirection w:val="lrTb"/>
            <w:noWrap w:val="false"/>
          </w:tcPr>
          <w:p>
            <w:pPr>
              <w:pStyle w:val="589"/>
              <w:jc w:val="both"/>
              <w:spacing w:lineRule="auto" w:line="240"/>
              <w:tabs>
                <w:tab w:val="clear" w:pos="4153" w:leader="none"/>
                <w:tab w:val="clear" w:pos="8306" w:leader="none"/>
              </w:tabs>
              <w:rPr>
                <w:rFonts w:ascii="宋体" w:hAnsi="宋体"/>
              </w:rPr>
              <w:pBdr>
                <w:bottom w:val="none" w:sz="0" w:space="0" w:color="auto"/>
              </w:pBdr>
            </w:pPr>
            <w:r>
              <w:rPr>
                <w:rFonts w:ascii="宋体" w:hAnsi="宋体" w:hint="eastAsia"/>
              </w:rPr>
              <w:t xml:space="preserve">采用软件</w:t>
            </w:r>
            <w:r/>
          </w:p>
        </w:tc>
        <w:tc>
          <w:tcPr>
            <w:shd w:val="clear" w:color="auto" w:fill="auto"/>
            <w:tcW w:w="3997" w:type="dxa"/>
            <w:vAlign w:val="center"/>
            <w:textDirection w:val="lrTb"/>
            <w:noWrap w:val="false"/>
          </w:tcPr>
          <w:p>
            <w:pPr>
              <w:pStyle w:val="589"/>
              <w:jc w:val="both"/>
              <w:spacing w:lineRule="auto" w:line="240"/>
              <w:tabs>
                <w:tab w:val="clear" w:pos="4153" w:leader="none"/>
                <w:tab w:val="clear" w:pos="8306" w:leader="none"/>
              </w:tabs>
              <w:rPr>
                <w:rFonts w:ascii="宋体" w:hAnsi="宋体"/>
              </w:rPr>
              <w:pBdr>
                <w:bottom w:val="none" w:sz="0" w:space="0" w:color="auto"/>
              </w:pBdr>
            </w:pPr>
            <w:r>
              <w:rPr>
                <w:rFonts w:ascii="宋体" w:hAnsi="宋体" w:hint="eastAsia"/>
              </w:rPr>
              <w:t xml:space="preserve">绿建</w:t>
            </w:r>
            <w:r>
              <w:rPr>
                <w:rFonts w:ascii="宋体" w:hAnsi="宋体" w:hint="eastAsia"/>
              </w:rPr>
              <w:t xml:space="preserve">斯维尔</w:t>
            </w:r>
            <w:r>
              <w:rPr>
                <w:rFonts w:ascii="宋体" w:hAnsi="宋体" w:hint="eastAsia"/>
              </w:rPr>
              <w:t xml:space="preserve">建筑通风计算</w:t>
            </w:r>
            <w:r>
              <w:rPr>
                <w:rFonts w:ascii="宋体" w:hAnsi="宋体" w:hint="eastAsia"/>
              </w:rPr>
              <w:t xml:space="preserve">软件</w:t>
            </w:r>
            <w:r>
              <w:rPr>
                <w:rFonts w:ascii="宋体" w:hAnsi="宋体" w:hint="eastAsia"/>
              </w:rPr>
              <w:t xml:space="preserve">Vent</w:t>
            </w:r>
            <w:r>
              <w:rPr>
                <w:rFonts w:ascii="宋体" w:hAnsi="宋体" w:hint="eastAsia"/>
              </w:rPr>
              <w:t xml:space="preserve">20</w:t>
            </w:r>
            <w:r>
              <w:rPr>
                <w:rFonts w:ascii="宋体" w:hAnsi="宋体"/>
              </w:rPr>
              <w:t xml:space="preserve">20</w:t>
            </w:r>
            <w:r/>
          </w:p>
        </w:tc>
      </w:tr>
      <w:tr>
        <w:trPr>
          <w:cantSplit/>
          <w:trHeight w:val="405"/>
        </w:trPr>
        <w:tc>
          <w:tcPr>
            <w:shd w:val="clear" w:fill="E6E6E6" w:color="E6E6E6"/>
            <w:tcBorders>
              <w:top w:val="single" w:sz="4" w:space="0" w:color="auto"/>
              <w:right w:val="single" w:sz="4" w:space="0" w:color="auto"/>
              <w:bottom w:val="single" w:sz="4" w:space="0" w:color="auto"/>
            </w:tcBorders>
            <w:tcW w:w="1800" w:type="dxa"/>
            <w:vAlign w:val="center"/>
            <w:textDirection w:val="lrTb"/>
            <w:noWrap w:val="false"/>
          </w:tcPr>
          <w:p>
            <w:pPr>
              <w:jc w:val="both"/>
              <w:spacing w:lineRule="auto" w:line="240"/>
              <w:rPr>
                <w:rFonts w:ascii="宋体" w:hAnsi="宋体"/>
                <w:sz w:val="18"/>
                <w:szCs w:val="18"/>
              </w:rPr>
            </w:pPr>
            <w:r>
              <w:rPr>
                <w:rFonts w:ascii="宋体" w:hAnsi="宋体" w:hint="eastAsia"/>
                <w:sz w:val="18"/>
                <w:szCs w:val="18"/>
              </w:rPr>
              <w:t xml:space="preserve">研发单位</w:t>
            </w:r>
            <w:r/>
          </w:p>
        </w:tc>
        <w:tc>
          <w:tcPr>
            <w:shd w:val="clear" w:fill="FFFFFF" w:color="FFFFFF"/>
            <w:tcBorders>
              <w:left w:val="single" w:sz="4" w:space="0" w:color="auto"/>
              <w:top w:val="single" w:sz="4" w:space="0" w:color="auto"/>
              <w:bottom w:val="single" w:sz="4" w:space="0" w:color="auto"/>
            </w:tcBorders>
            <w:tcW w:w="3997" w:type="dxa"/>
            <w:vAlign w:val="center"/>
            <w:textDirection w:val="lrTb"/>
            <w:noWrap w:val="false"/>
          </w:tcPr>
          <w:p>
            <w:pPr>
              <w:jc w:val="both"/>
              <w:spacing w:lineRule="auto" w:line="240"/>
              <w:rPr>
                <w:rFonts w:ascii="宋体" w:hAnsi="宋体"/>
                <w:sz w:val="18"/>
                <w:szCs w:val="18"/>
              </w:rPr>
            </w:pPr>
            <w:r>
              <w:rPr>
                <w:rFonts w:ascii="宋体" w:hAnsi="宋体"/>
                <w:sz w:val="18"/>
                <w:szCs w:val="18"/>
              </w:rPr>
              <w:t xml:space="preserve">北京绿建软件</w:t>
            </w:r>
            <w:r>
              <w:rPr>
                <w:rFonts w:ascii="宋体" w:hAnsi="宋体" w:hint="eastAsia"/>
                <w:sz w:val="18"/>
                <w:szCs w:val="18"/>
              </w:rPr>
              <w:t xml:space="preserve">股份</w:t>
            </w:r>
            <w:r>
              <w:rPr>
                <w:rFonts w:ascii="宋体" w:hAnsi="宋体"/>
                <w:sz w:val="18"/>
                <w:szCs w:val="18"/>
              </w:rPr>
              <w:t xml:space="preserve">有限公司</w:t>
            </w:r>
            <w:r/>
          </w:p>
        </w:tc>
      </w:tr>
    </w:tbl>
    <w:p>
      <w:pPr>
        <w:jc w:val="center"/>
        <w:spacing w:lineRule="auto" w:line="240"/>
        <w:rPr>
          <w:rFonts w:ascii="宋体" w:hAnsi="宋体"/>
          <w:b/>
          <w:bCs/>
          <w:sz w:val="32"/>
          <w:szCs w:val="32"/>
        </w:rPr>
      </w:pPr>
      <w:r>
        <w:rPr>
          <w:rFonts w:ascii="宋体" w:hAnsi="宋体"/>
          <w:b/>
          <w:bCs/>
          <w:sz w:val="32"/>
          <w:szCs w:val="32"/>
        </w:rPr>
        <w:br w:type="page"/>
      </w:r>
      <w:r>
        <w:rPr>
          <w:rFonts w:ascii="宋体" w:hAnsi="宋体" w:hint="eastAsia"/>
          <w:b/>
          <w:bCs/>
          <w:sz w:val="24"/>
          <w:szCs w:val="32"/>
        </w:rPr>
        <w:t xml:space="preserve">目  录</w:t>
      </w:r>
      <w:r/>
    </w:p>
    <w:p>
      <w:pPr>
        <w:pStyle w:val="591"/>
        <w:rPr>
          <w:rFonts w:ascii="Calibri" w:hAnsi="Calibri" w:cs="Calibri" w:eastAsia="Calibri"/>
          <w:b w:val="false"/>
          <w:bCs w:val="false"/>
          <w:sz w:val="22"/>
          <w:szCs w:val="22"/>
        </w:rPr>
      </w:pPr>
      <w:r>
        <w:rPr>
          <w:rFonts w:ascii="宋体" w:hAnsi="宋体"/>
          <w:b w:val="false"/>
          <w:bCs w:val="false"/>
          <w:caps/>
        </w:rPr>
        <w:fldChar w:fldCharType="begin"/>
      </w:r>
      <w:r>
        <w:rPr>
          <w:rFonts w:ascii="宋体" w:hAnsi="宋体"/>
          <w:b w:val="false"/>
          <w:bCs w:val="false"/>
          <w:caps/>
        </w:rPr>
        <w:instrText xml:space="preserve"> TOC \o "2-</w:instrText>
      </w:r>
      <w:r>
        <w:rPr>
          <w:rFonts w:ascii="宋体" w:hAnsi="宋体"/>
          <w:b w:val="false"/>
          <w:bCs w:val="false"/>
          <w:caps/>
        </w:rPr>
        <w:instrText xml:space="preserve">3</w:instrText>
      </w:r>
      <w:r>
        <w:rPr>
          <w:rFonts w:ascii="宋体" w:hAnsi="宋体"/>
          <w:b w:val="false"/>
          <w:bCs w:val="false"/>
          <w:caps/>
        </w:rPr>
        <w:instrText xml:space="preserve">" \f \h \z \t "标题 1,1" </w:instrText>
      </w:r>
      <w:r>
        <w:rPr>
          <w:rFonts w:ascii="宋体" w:hAnsi="宋体"/>
          <w:b w:val="false"/>
          <w:bCs w:val="false"/>
          <w:caps/>
        </w:rPr>
        <w:fldChar w:fldCharType="separate"/>
      </w:r>
      <w:hyperlink w:tooltip="#_Toc92119459" w:anchor="_Toc92119459" w:history="1">
        <w:r>
          <w:rPr>
            <w:rStyle w:val="594"/>
          </w:rPr>
          <w:t xml:space="preserve">1</w:t>
        </w:r>
        <w:r>
          <w:rPr>
            <w:rFonts w:ascii="Calibri" w:hAnsi="Calibri" w:cs="Calibri" w:eastAsia="Calibri"/>
            <w:b w:val="false"/>
            <w:bCs w:val="false"/>
            <w:sz w:val="22"/>
            <w:szCs w:val="22"/>
          </w:rPr>
          <w:tab/>
        </w:r>
        <w:r>
          <w:rPr>
            <w:rStyle w:val="594"/>
          </w:rPr>
          <w:t xml:space="preserve">项目概况</w:t>
        </w:r>
        <w:r>
          <w:tab/>
        </w:r>
        <w:r>
          <w:fldChar w:fldCharType="begin"/>
        </w:r>
        <w:r>
          <w:instrText xml:space="preserve"> PAGEREF _Toc92119459 \h </w:instrText>
        </w:r>
        <w:r/>
        <w:r>
          <w:fldChar w:fldCharType="separate"/>
        </w:r>
        <w:r>
          <w:t xml:space="preserve">3</w:t>
        </w:r>
        <w:r>
          <w:fldChar w:fldCharType="end"/>
        </w:r>
      </w:hyperlink>
      <w:r/>
      <w:r/>
    </w:p>
    <w:p>
      <w:pPr>
        <w:pStyle w:val="592"/>
        <w:rPr>
          <w:rFonts w:ascii="Calibri" w:hAnsi="Calibri" w:cs="Calibri" w:eastAsia="Calibri"/>
          <w:sz w:val="22"/>
          <w:szCs w:val="22"/>
        </w:rPr>
      </w:pPr>
      <w:r/>
      <w:hyperlink w:tooltip="#_Toc92119460" w:anchor="_Toc92119460" w:history="1">
        <w:r>
          <w:rPr>
            <w:rStyle w:val="594"/>
            <w:lang w:val="en-GB"/>
          </w:rPr>
          <w:t xml:space="preserve">1.1</w:t>
        </w:r>
        <w:r>
          <w:rPr>
            <w:rFonts w:ascii="Calibri" w:hAnsi="Calibri" w:cs="Calibri" w:eastAsia="Calibri"/>
            <w:sz w:val="22"/>
            <w:szCs w:val="22"/>
          </w:rPr>
          <w:tab/>
        </w:r>
        <w:r>
          <w:rPr>
            <w:rStyle w:val="594"/>
          </w:rPr>
          <w:t xml:space="preserve">总平面图</w:t>
        </w:r>
        <w:r>
          <w:tab/>
        </w:r>
        <w:r>
          <w:fldChar w:fldCharType="begin"/>
        </w:r>
        <w:r>
          <w:instrText xml:space="preserve"> PAGEREF _Toc92119460 \h </w:instrText>
        </w:r>
        <w:r/>
        <w:r>
          <w:fldChar w:fldCharType="separate"/>
        </w:r>
        <w:r>
          <w:t xml:space="preserve">4</w:t>
        </w:r>
        <w:r>
          <w:fldChar w:fldCharType="end"/>
        </w:r>
      </w:hyperlink>
      <w:r/>
      <w:r/>
    </w:p>
    <w:p>
      <w:pPr>
        <w:pStyle w:val="592"/>
        <w:rPr>
          <w:rFonts w:ascii="Calibri" w:hAnsi="Calibri" w:cs="Calibri" w:eastAsia="Calibri"/>
          <w:sz w:val="22"/>
          <w:szCs w:val="22"/>
        </w:rPr>
      </w:pPr>
      <w:r/>
      <w:hyperlink w:tooltip="#_Toc92119461" w:anchor="_Toc92119461" w:history="1">
        <w:r>
          <w:rPr>
            <w:rStyle w:val="594"/>
            <w:lang w:val="en-GB"/>
          </w:rPr>
          <w:t xml:space="preserve">1.2</w:t>
        </w:r>
        <w:r>
          <w:rPr>
            <w:rFonts w:ascii="Calibri" w:hAnsi="Calibri" w:cs="Calibri" w:eastAsia="Calibri"/>
            <w:sz w:val="22"/>
            <w:szCs w:val="22"/>
          </w:rPr>
          <w:tab/>
        </w:r>
        <w:r>
          <w:rPr>
            <w:rStyle w:val="594"/>
          </w:rPr>
          <w:t xml:space="preserve">三维视图</w:t>
        </w:r>
        <w:r>
          <w:tab/>
        </w:r>
        <w:r>
          <w:fldChar w:fldCharType="begin"/>
        </w:r>
        <w:r>
          <w:instrText xml:space="preserve"> PAGEREF _Toc92119461 \h </w:instrText>
        </w:r>
        <w:r/>
        <w:r>
          <w:fldChar w:fldCharType="separate"/>
        </w:r>
        <w:r>
          <w:t xml:space="preserve">5</w:t>
        </w:r>
        <w:r>
          <w:fldChar w:fldCharType="end"/>
        </w:r>
      </w:hyperlink>
      <w:r/>
      <w:r/>
    </w:p>
    <w:p>
      <w:pPr>
        <w:pStyle w:val="591"/>
        <w:rPr>
          <w:rFonts w:ascii="Calibri" w:hAnsi="Calibri" w:cs="Calibri" w:eastAsia="Calibri"/>
          <w:b w:val="false"/>
          <w:bCs w:val="false"/>
          <w:sz w:val="22"/>
          <w:szCs w:val="22"/>
        </w:rPr>
      </w:pPr>
      <w:r/>
      <w:hyperlink w:tooltip="#_Toc92119462" w:anchor="_Toc92119462" w:history="1">
        <w:r>
          <w:rPr>
            <w:rStyle w:val="594"/>
          </w:rPr>
          <w:t xml:space="preserve">2</w:t>
        </w:r>
        <w:r>
          <w:rPr>
            <w:rFonts w:ascii="Calibri" w:hAnsi="Calibri" w:cs="Calibri" w:eastAsia="Calibri"/>
            <w:b w:val="false"/>
            <w:bCs w:val="false"/>
            <w:sz w:val="22"/>
            <w:szCs w:val="22"/>
          </w:rPr>
          <w:tab/>
        </w:r>
        <w:r>
          <w:rPr>
            <w:rStyle w:val="594"/>
          </w:rPr>
          <w:t xml:space="preserve">计算依据</w:t>
        </w:r>
        <w:r>
          <w:tab/>
        </w:r>
        <w:r>
          <w:fldChar w:fldCharType="begin"/>
        </w:r>
        <w:r>
          <w:instrText xml:space="preserve"> PAGEREF _Toc92119462 \h </w:instrText>
        </w:r>
        <w:r/>
        <w:r>
          <w:fldChar w:fldCharType="separate"/>
        </w:r>
        <w:r>
          <w:t xml:space="preserve">6</w:t>
        </w:r>
        <w:r>
          <w:fldChar w:fldCharType="end"/>
        </w:r>
      </w:hyperlink>
      <w:r/>
      <w:r/>
    </w:p>
    <w:p>
      <w:pPr>
        <w:pStyle w:val="591"/>
        <w:rPr>
          <w:rFonts w:ascii="Calibri" w:hAnsi="Calibri" w:cs="Calibri" w:eastAsia="Calibri"/>
          <w:b w:val="false"/>
          <w:bCs w:val="false"/>
          <w:sz w:val="22"/>
          <w:szCs w:val="22"/>
        </w:rPr>
      </w:pPr>
      <w:r/>
      <w:hyperlink w:tooltip="#_Toc92119463" w:anchor="_Toc92119463" w:history="1">
        <w:r>
          <w:rPr>
            <w:rStyle w:val="594"/>
          </w:rPr>
          <w:t xml:space="preserve">3</w:t>
        </w:r>
        <w:r>
          <w:rPr>
            <w:rFonts w:ascii="Calibri" w:hAnsi="Calibri" w:cs="Calibri" w:eastAsia="Calibri"/>
            <w:b w:val="false"/>
            <w:bCs w:val="false"/>
            <w:sz w:val="22"/>
            <w:szCs w:val="22"/>
          </w:rPr>
          <w:tab/>
        </w:r>
        <w:r>
          <w:rPr>
            <w:rStyle w:val="594"/>
          </w:rPr>
          <w:t xml:space="preserve">参考标准</w:t>
        </w:r>
        <w:r>
          <w:tab/>
        </w:r>
        <w:r>
          <w:fldChar w:fldCharType="begin"/>
        </w:r>
        <w:r>
          <w:instrText xml:space="preserve"> PAGEREF _Toc92119463 \h </w:instrText>
        </w:r>
        <w:r/>
        <w:r>
          <w:fldChar w:fldCharType="separate"/>
        </w:r>
        <w:r>
          <w:t xml:space="preserve">6</w:t>
        </w:r>
        <w:r>
          <w:fldChar w:fldCharType="end"/>
        </w:r>
      </w:hyperlink>
      <w:r/>
      <w:r/>
    </w:p>
    <w:p>
      <w:pPr>
        <w:pStyle w:val="591"/>
        <w:rPr>
          <w:rFonts w:ascii="Calibri" w:hAnsi="Calibri" w:cs="Calibri" w:eastAsia="Calibri"/>
          <w:b w:val="false"/>
          <w:bCs w:val="false"/>
          <w:sz w:val="22"/>
          <w:szCs w:val="22"/>
        </w:rPr>
      </w:pPr>
      <w:r/>
      <w:hyperlink w:tooltip="#_Toc92119464" w:anchor="_Toc92119464" w:history="1">
        <w:r>
          <w:rPr>
            <w:rStyle w:val="594"/>
          </w:rPr>
          <w:t xml:space="preserve">4</w:t>
        </w:r>
        <w:r>
          <w:rPr>
            <w:rFonts w:ascii="Calibri" w:hAnsi="Calibri" w:cs="Calibri" w:eastAsia="Calibri"/>
            <w:b w:val="false"/>
            <w:bCs w:val="false"/>
            <w:sz w:val="22"/>
            <w:szCs w:val="22"/>
          </w:rPr>
          <w:tab/>
        </w:r>
        <w:r>
          <w:rPr>
            <w:rStyle w:val="594"/>
          </w:rPr>
          <w:t xml:space="preserve">计算原理</w:t>
        </w:r>
        <w:r>
          <w:tab/>
        </w:r>
        <w:r>
          <w:fldChar w:fldCharType="begin"/>
        </w:r>
        <w:r>
          <w:instrText xml:space="preserve"> PAGEREF _Toc92119464 \h </w:instrText>
        </w:r>
        <w:r/>
        <w:r>
          <w:fldChar w:fldCharType="separate"/>
        </w:r>
        <w:r>
          <w:t xml:space="preserve">6</w:t>
        </w:r>
        <w:r>
          <w:fldChar w:fldCharType="end"/>
        </w:r>
      </w:hyperlink>
      <w:r/>
      <w:r/>
    </w:p>
    <w:p>
      <w:pPr>
        <w:pStyle w:val="592"/>
        <w:rPr>
          <w:rFonts w:ascii="Calibri" w:hAnsi="Calibri" w:cs="Calibri" w:eastAsia="Calibri"/>
          <w:sz w:val="22"/>
          <w:szCs w:val="22"/>
        </w:rPr>
      </w:pPr>
      <w:r/>
      <w:hyperlink w:tooltip="#_Toc92119465" w:anchor="_Toc92119465" w:history="1">
        <w:r>
          <w:rPr>
            <w:rStyle w:val="594"/>
            <w:lang w:val="en-GB"/>
          </w:rPr>
          <w:t xml:space="preserve">4.1</w:t>
        </w:r>
        <w:r>
          <w:rPr>
            <w:rFonts w:ascii="Calibri" w:hAnsi="Calibri" w:cs="Calibri" w:eastAsia="Calibri"/>
            <w:sz w:val="22"/>
            <w:szCs w:val="22"/>
          </w:rPr>
          <w:tab/>
        </w:r>
        <w:r>
          <w:rPr>
            <w:rStyle w:val="594"/>
          </w:rPr>
          <w:t xml:space="preserve">风场计算域</w:t>
        </w:r>
        <w:r>
          <w:tab/>
        </w:r>
        <w:r>
          <w:fldChar w:fldCharType="begin"/>
        </w:r>
        <w:r>
          <w:instrText xml:space="preserve"> PAGEREF _Toc92119465 \h </w:instrText>
        </w:r>
        <w:r/>
        <w:r>
          <w:fldChar w:fldCharType="separate"/>
        </w:r>
        <w:r>
          <w:t xml:space="preserve">6</w:t>
        </w:r>
        <w:r>
          <w:fldChar w:fldCharType="end"/>
        </w:r>
      </w:hyperlink>
      <w:r/>
      <w:r/>
    </w:p>
    <w:p>
      <w:pPr>
        <w:pStyle w:val="593"/>
        <w:rPr>
          <w:rFonts w:ascii="Calibri" w:hAnsi="Calibri" w:cs="Calibri" w:eastAsia="Calibri"/>
          <w:sz w:val="22"/>
          <w:szCs w:val="22"/>
        </w:rPr>
      </w:pPr>
      <w:r/>
      <w:hyperlink w:tooltip="#_Toc92119466" w:anchor="_Toc92119466" w:history="1">
        <w:r>
          <w:rPr>
            <w:rStyle w:val="594"/>
            <w:lang w:val="en-GB"/>
          </w:rPr>
          <w:t xml:space="preserve">4.1.1</w:t>
        </w:r>
        <w:r>
          <w:rPr>
            <w:rFonts w:ascii="Calibri" w:hAnsi="Calibri" w:cs="Calibri" w:eastAsia="Calibri"/>
            <w:sz w:val="22"/>
            <w:szCs w:val="22"/>
          </w:rPr>
          <w:tab/>
        </w:r>
        <w:r>
          <w:rPr>
            <w:rStyle w:val="594"/>
          </w:rPr>
          <w:t xml:space="preserve">冬季工况风场计算域</w:t>
        </w:r>
        <w:r>
          <w:tab/>
        </w:r>
        <w:r>
          <w:fldChar w:fldCharType="begin"/>
        </w:r>
        <w:r>
          <w:instrText xml:space="preserve"> PAGEREF _Toc92119466 \h </w:instrText>
        </w:r>
        <w:r/>
        <w:r>
          <w:fldChar w:fldCharType="separate"/>
        </w:r>
        <w:r>
          <w:t xml:space="preserve">6</w:t>
        </w:r>
        <w:r>
          <w:fldChar w:fldCharType="end"/>
        </w:r>
      </w:hyperlink>
      <w:r/>
      <w:r/>
    </w:p>
    <w:p>
      <w:pPr>
        <w:pStyle w:val="593"/>
        <w:rPr>
          <w:rFonts w:ascii="Calibri" w:hAnsi="Calibri" w:cs="Calibri" w:eastAsia="Calibri"/>
          <w:sz w:val="22"/>
          <w:szCs w:val="22"/>
        </w:rPr>
      </w:pPr>
      <w:r/>
      <w:hyperlink w:tooltip="#_Toc92119467" w:anchor="_Toc92119467" w:history="1">
        <w:r>
          <w:rPr>
            <w:rStyle w:val="594"/>
            <w:lang w:val="en-GB"/>
          </w:rPr>
          <w:t xml:space="preserve">4.1.2</w:t>
        </w:r>
        <w:r>
          <w:rPr>
            <w:rFonts w:ascii="Calibri" w:hAnsi="Calibri" w:cs="Calibri" w:eastAsia="Calibri"/>
            <w:sz w:val="22"/>
            <w:szCs w:val="22"/>
          </w:rPr>
          <w:tab/>
        </w:r>
        <w:r>
          <w:rPr>
            <w:rStyle w:val="594"/>
          </w:rPr>
          <w:t xml:space="preserve">夏季工况风场计算域</w:t>
        </w:r>
        <w:r>
          <w:tab/>
        </w:r>
        <w:r>
          <w:fldChar w:fldCharType="begin"/>
        </w:r>
        <w:r>
          <w:instrText xml:space="preserve"> PAGEREF _Toc92119467 \h </w:instrText>
        </w:r>
        <w:r/>
        <w:r>
          <w:fldChar w:fldCharType="separate"/>
        </w:r>
        <w:r>
          <w:t xml:space="preserve">7</w:t>
        </w:r>
        <w:r>
          <w:fldChar w:fldCharType="end"/>
        </w:r>
      </w:hyperlink>
      <w:r/>
      <w:r/>
    </w:p>
    <w:p>
      <w:pPr>
        <w:pStyle w:val="592"/>
        <w:rPr>
          <w:rFonts w:ascii="Calibri" w:hAnsi="Calibri" w:cs="Calibri" w:eastAsia="Calibri"/>
          <w:sz w:val="22"/>
          <w:szCs w:val="22"/>
        </w:rPr>
      </w:pPr>
      <w:r/>
      <w:hyperlink w:tooltip="#_Toc92119468" w:anchor="_Toc92119468" w:history="1">
        <w:r>
          <w:rPr>
            <w:rStyle w:val="594"/>
            <w:lang w:val="en-GB"/>
          </w:rPr>
          <w:t xml:space="preserve">4.2</w:t>
        </w:r>
        <w:r>
          <w:rPr>
            <w:rFonts w:ascii="Calibri" w:hAnsi="Calibri" w:cs="Calibri" w:eastAsia="Calibri"/>
            <w:sz w:val="22"/>
            <w:szCs w:val="22"/>
          </w:rPr>
          <w:tab/>
        </w:r>
        <w:r>
          <w:rPr>
            <w:rStyle w:val="594"/>
          </w:rPr>
          <w:t xml:space="preserve">网格划分</w:t>
        </w:r>
        <w:r>
          <w:tab/>
        </w:r>
        <w:r>
          <w:fldChar w:fldCharType="begin"/>
        </w:r>
        <w:r>
          <w:instrText xml:space="preserve"> PAGEREF _Toc92119468 \h </w:instrText>
        </w:r>
        <w:r/>
        <w:r>
          <w:fldChar w:fldCharType="separate"/>
        </w:r>
        <w:r>
          <w:t xml:space="preserve">8</w:t>
        </w:r>
        <w:r>
          <w:fldChar w:fldCharType="end"/>
        </w:r>
      </w:hyperlink>
      <w:r/>
      <w:r/>
    </w:p>
    <w:p>
      <w:pPr>
        <w:pStyle w:val="592"/>
        <w:rPr>
          <w:rFonts w:ascii="Calibri" w:hAnsi="Calibri" w:cs="Calibri" w:eastAsia="Calibri"/>
          <w:sz w:val="22"/>
          <w:szCs w:val="22"/>
        </w:rPr>
      </w:pPr>
      <w:r/>
      <w:hyperlink w:tooltip="#_Toc92119469" w:anchor="_Toc92119469" w:history="1">
        <w:r>
          <w:rPr>
            <w:rStyle w:val="594"/>
            <w:lang w:val="en-GB"/>
          </w:rPr>
          <w:t xml:space="preserve">4.3</w:t>
        </w:r>
        <w:r>
          <w:rPr>
            <w:rFonts w:ascii="Calibri" w:hAnsi="Calibri" w:cs="Calibri" w:eastAsia="Calibri"/>
            <w:sz w:val="22"/>
            <w:szCs w:val="22"/>
          </w:rPr>
          <w:tab/>
        </w:r>
        <w:r>
          <w:rPr>
            <w:rStyle w:val="594"/>
          </w:rPr>
          <w:t xml:space="preserve">边界条件</w:t>
        </w:r>
        <w:r>
          <w:tab/>
        </w:r>
        <w:r>
          <w:fldChar w:fldCharType="begin"/>
        </w:r>
        <w:r>
          <w:instrText xml:space="preserve"> PAGEREF _Toc92119469 \h </w:instrText>
        </w:r>
        <w:r/>
        <w:r>
          <w:fldChar w:fldCharType="separate"/>
        </w:r>
        <w:r>
          <w:t xml:space="preserve">9</w:t>
        </w:r>
        <w:r>
          <w:fldChar w:fldCharType="end"/>
        </w:r>
      </w:hyperlink>
      <w:r/>
      <w:r/>
    </w:p>
    <w:p>
      <w:pPr>
        <w:pStyle w:val="593"/>
        <w:rPr>
          <w:rFonts w:ascii="Calibri" w:hAnsi="Calibri" w:cs="Calibri" w:eastAsia="Calibri"/>
          <w:sz w:val="22"/>
          <w:szCs w:val="22"/>
        </w:rPr>
      </w:pPr>
      <w:r/>
      <w:hyperlink w:tooltip="#_Toc92119470" w:anchor="_Toc92119470" w:history="1">
        <w:r>
          <w:rPr>
            <w:rStyle w:val="594"/>
            <w:lang w:val="en-GB"/>
          </w:rPr>
          <w:t xml:space="preserve">4.3.1</w:t>
        </w:r>
        <w:r>
          <w:rPr>
            <w:rFonts w:ascii="Calibri" w:hAnsi="Calibri" w:cs="Calibri" w:eastAsia="Calibri"/>
            <w:sz w:val="22"/>
            <w:szCs w:val="22"/>
          </w:rPr>
          <w:tab/>
        </w:r>
        <w:r>
          <w:rPr>
            <w:rStyle w:val="594"/>
          </w:rPr>
          <w:t xml:space="preserve">入口与出口边界条件</w:t>
        </w:r>
        <w:r>
          <w:tab/>
        </w:r>
        <w:r>
          <w:fldChar w:fldCharType="begin"/>
        </w:r>
        <w:r>
          <w:instrText xml:space="preserve"> PAGEREF _Toc92119470 \h </w:instrText>
        </w:r>
        <w:r/>
        <w:r>
          <w:fldChar w:fldCharType="separate"/>
        </w:r>
        <w:r>
          <w:t xml:space="preserve">9</w:t>
        </w:r>
        <w:r>
          <w:fldChar w:fldCharType="end"/>
        </w:r>
      </w:hyperlink>
      <w:r/>
      <w:r/>
    </w:p>
    <w:p>
      <w:pPr>
        <w:pStyle w:val="593"/>
        <w:rPr>
          <w:rFonts w:ascii="Calibri" w:hAnsi="Calibri" w:cs="Calibri" w:eastAsia="Calibri"/>
          <w:sz w:val="22"/>
          <w:szCs w:val="22"/>
        </w:rPr>
      </w:pPr>
      <w:r/>
      <w:hyperlink w:tooltip="#_Toc92119471" w:anchor="_Toc92119471" w:history="1">
        <w:r>
          <w:rPr>
            <w:rStyle w:val="594"/>
            <w:lang w:val="en-GB"/>
          </w:rPr>
          <w:t xml:space="preserve">4.3.2</w:t>
        </w:r>
        <w:r>
          <w:rPr>
            <w:rFonts w:ascii="Calibri" w:hAnsi="Calibri" w:cs="Calibri" w:eastAsia="Calibri"/>
            <w:sz w:val="22"/>
            <w:szCs w:val="22"/>
          </w:rPr>
          <w:tab/>
        </w:r>
        <w:r>
          <w:rPr>
            <w:rStyle w:val="594"/>
          </w:rPr>
          <w:t xml:space="preserve">壁面边界条件</w:t>
        </w:r>
        <w:r>
          <w:tab/>
        </w:r>
        <w:r>
          <w:fldChar w:fldCharType="begin"/>
        </w:r>
        <w:r>
          <w:instrText xml:space="preserve"> PAGEREF _Toc92119471 \h </w:instrText>
        </w:r>
        <w:r/>
        <w:r>
          <w:fldChar w:fldCharType="separate"/>
        </w:r>
        <w:r>
          <w:t xml:space="preserve">10</w:t>
        </w:r>
        <w:r>
          <w:fldChar w:fldCharType="end"/>
        </w:r>
      </w:hyperlink>
      <w:r/>
      <w:r/>
    </w:p>
    <w:p>
      <w:pPr>
        <w:pStyle w:val="592"/>
        <w:rPr>
          <w:rFonts w:ascii="Calibri" w:hAnsi="Calibri" w:cs="Calibri" w:eastAsia="Calibri"/>
          <w:sz w:val="22"/>
          <w:szCs w:val="22"/>
        </w:rPr>
      </w:pPr>
      <w:r/>
      <w:hyperlink w:tooltip="#_Toc92119472" w:anchor="_Toc92119472" w:history="1">
        <w:r>
          <w:rPr>
            <w:rStyle w:val="594"/>
            <w:lang w:val="en-GB"/>
          </w:rPr>
          <w:t xml:space="preserve">4.4</w:t>
        </w:r>
        <w:r>
          <w:rPr>
            <w:rFonts w:ascii="Calibri" w:hAnsi="Calibri" w:cs="Calibri" w:eastAsia="Calibri"/>
            <w:sz w:val="22"/>
            <w:szCs w:val="22"/>
          </w:rPr>
          <w:tab/>
        </w:r>
        <w:r>
          <w:rPr>
            <w:rStyle w:val="594"/>
          </w:rPr>
          <w:t xml:space="preserve">湍流模型</w:t>
        </w:r>
        <w:r>
          <w:tab/>
        </w:r>
        <w:r>
          <w:fldChar w:fldCharType="begin"/>
        </w:r>
        <w:r>
          <w:instrText xml:space="preserve"> PAGEREF _Toc92119472 \h </w:instrText>
        </w:r>
        <w:r/>
        <w:r>
          <w:fldChar w:fldCharType="separate"/>
        </w:r>
        <w:r>
          <w:t xml:space="preserve">10</w:t>
        </w:r>
        <w:r>
          <w:fldChar w:fldCharType="end"/>
        </w:r>
      </w:hyperlink>
      <w:r/>
      <w:r/>
    </w:p>
    <w:p>
      <w:pPr>
        <w:pStyle w:val="592"/>
        <w:rPr>
          <w:rFonts w:ascii="Calibri" w:hAnsi="Calibri" w:cs="Calibri" w:eastAsia="Calibri"/>
          <w:sz w:val="22"/>
          <w:szCs w:val="22"/>
        </w:rPr>
      </w:pPr>
      <w:r/>
      <w:hyperlink w:tooltip="#_Toc92119473" w:anchor="_Toc92119473" w:history="1">
        <w:r>
          <w:rPr>
            <w:rStyle w:val="594"/>
            <w:lang w:val="en-GB"/>
          </w:rPr>
          <w:t xml:space="preserve">4.5</w:t>
        </w:r>
        <w:r>
          <w:rPr>
            <w:rFonts w:ascii="Calibri" w:hAnsi="Calibri" w:cs="Calibri" w:eastAsia="Calibri"/>
            <w:sz w:val="22"/>
            <w:szCs w:val="22"/>
          </w:rPr>
          <w:tab/>
        </w:r>
        <w:r>
          <w:rPr>
            <w:rStyle w:val="594"/>
          </w:rPr>
          <w:t xml:space="preserve">求解计算</w:t>
        </w:r>
        <w:r>
          <w:tab/>
        </w:r>
        <w:r>
          <w:fldChar w:fldCharType="begin"/>
        </w:r>
        <w:r>
          <w:instrText xml:space="preserve"> PAGEREF _Toc92119473 \h </w:instrText>
        </w:r>
        <w:r/>
        <w:r>
          <w:fldChar w:fldCharType="separate"/>
        </w:r>
        <w:r>
          <w:t xml:space="preserve">11</w:t>
        </w:r>
        <w:r>
          <w:fldChar w:fldCharType="end"/>
        </w:r>
      </w:hyperlink>
      <w:r/>
      <w:r/>
    </w:p>
    <w:p>
      <w:pPr>
        <w:pStyle w:val="592"/>
        <w:rPr>
          <w:rFonts w:ascii="Calibri" w:hAnsi="Calibri" w:cs="Calibri" w:eastAsia="Calibri"/>
          <w:sz w:val="22"/>
          <w:szCs w:val="22"/>
        </w:rPr>
      </w:pPr>
      <w:r/>
      <w:hyperlink w:tooltip="#_Toc92119474" w:anchor="_Toc92119474" w:history="1">
        <w:r>
          <w:rPr>
            <w:rStyle w:val="594"/>
            <w:lang w:val="en-GB"/>
          </w:rPr>
          <w:t xml:space="preserve">4.6</w:t>
        </w:r>
        <w:r>
          <w:rPr>
            <w:rFonts w:ascii="Calibri" w:hAnsi="Calibri" w:cs="Calibri" w:eastAsia="Calibri"/>
            <w:sz w:val="22"/>
            <w:szCs w:val="22"/>
          </w:rPr>
          <w:tab/>
        </w:r>
        <w:r>
          <w:rPr>
            <w:rStyle w:val="594"/>
          </w:rPr>
          <w:t xml:space="preserve">风速放大系数计算</w:t>
        </w:r>
        <w:r>
          <w:tab/>
        </w:r>
        <w:r>
          <w:fldChar w:fldCharType="begin"/>
        </w:r>
        <w:r>
          <w:instrText xml:space="preserve"> PAGEREF _Toc92119474 \h </w:instrText>
        </w:r>
        <w:r/>
        <w:r>
          <w:fldChar w:fldCharType="separate"/>
        </w:r>
        <w:r>
          <w:t xml:space="preserve">12</w:t>
        </w:r>
        <w:r>
          <w:fldChar w:fldCharType="end"/>
        </w:r>
      </w:hyperlink>
      <w:r/>
      <w:r/>
    </w:p>
    <w:p>
      <w:pPr>
        <w:pStyle w:val="591"/>
        <w:rPr>
          <w:rFonts w:ascii="Calibri" w:hAnsi="Calibri" w:cs="Calibri" w:eastAsia="Calibri"/>
          <w:b w:val="false"/>
          <w:bCs w:val="false"/>
          <w:sz w:val="22"/>
          <w:szCs w:val="22"/>
        </w:rPr>
      </w:pPr>
      <w:r/>
      <w:hyperlink w:tooltip="#_Toc92119475" w:anchor="_Toc92119475" w:history="1">
        <w:r>
          <w:rPr>
            <w:rStyle w:val="594"/>
          </w:rPr>
          <w:t xml:space="preserve">5</w:t>
        </w:r>
        <w:r>
          <w:rPr>
            <w:rFonts w:ascii="Calibri" w:hAnsi="Calibri" w:cs="Calibri" w:eastAsia="Calibri"/>
            <w:b w:val="false"/>
            <w:bCs w:val="false"/>
            <w:sz w:val="22"/>
            <w:szCs w:val="22"/>
          </w:rPr>
          <w:tab/>
        </w:r>
        <w:r>
          <w:rPr>
            <w:rStyle w:val="594"/>
          </w:rPr>
          <w:t xml:space="preserve">结果分析</w:t>
        </w:r>
        <w:r>
          <w:tab/>
        </w:r>
        <w:r>
          <w:fldChar w:fldCharType="begin"/>
        </w:r>
        <w:r>
          <w:instrText xml:space="preserve"> PAGEREF _Toc92119475 \h </w:instrText>
        </w:r>
        <w:r/>
        <w:r>
          <w:fldChar w:fldCharType="separate"/>
        </w:r>
        <w:r>
          <w:t xml:space="preserve">13</w:t>
        </w:r>
        <w:r>
          <w:fldChar w:fldCharType="end"/>
        </w:r>
      </w:hyperlink>
      <w:r/>
      <w:r/>
    </w:p>
    <w:p>
      <w:pPr>
        <w:pStyle w:val="592"/>
        <w:rPr>
          <w:rFonts w:ascii="Calibri" w:hAnsi="Calibri" w:cs="Calibri" w:eastAsia="Calibri"/>
          <w:sz w:val="22"/>
          <w:szCs w:val="22"/>
        </w:rPr>
      </w:pPr>
      <w:r/>
      <w:hyperlink w:tooltip="#_Toc92119476" w:anchor="_Toc92119476" w:history="1">
        <w:r>
          <w:rPr>
            <w:rStyle w:val="594"/>
            <w:lang w:val="en-GB"/>
          </w:rPr>
          <w:t xml:space="preserve">5.1</w:t>
        </w:r>
        <w:r>
          <w:rPr>
            <w:rFonts w:ascii="Calibri" w:hAnsi="Calibri" w:cs="Calibri" w:eastAsia="Calibri"/>
            <w:sz w:val="22"/>
            <w:szCs w:val="22"/>
          </w:rPr>
          <w:tab/>
        </w:r>
        <w:r>
          <w:rPr>
            <w:rStyle w:val="594"/>
          </w:rPr>
          <w:t xml:space="preserve">工况表</w:t>
        </w:r>
        <w:r>
          <w:tab/>
        </w:r>
        <w:r>
          <w:fldChar w:fldCharType="begin"/>
        </w:r>
        <w:r>
          <w:instrText xml:space="preserve"> PAGEREF _Toc92119476 \h </w:instrText>
        </w:r>
        <w:r/>
        <w:r>
          <w:fldChar w:fldCharType="separate"/>
        </w:r>
        <w:r>
          <w:t xml:space="preserve">13</w:t>
        </w:r>
        <w:r>
          <w:fldChar w:fldCharType="end"/>
        </w:r>
      </w:hyperlink>
      <w:r/>
      <w:r/>
    </w:p>
    <w:p>
      <w:pPr>
        <w:pStyle w:val="592"/>
        <w:rPr>
          <w:rFonts w:ascii="Calibri" w:hAnsi="Calibri" w:cs="Calibri" w:eastAsia="Calibri"/>
          <w:sz w:val="22"/>
          <w:szCs w:val="22"/>
        </w:rPr>
      </w:pPr>
      <w:r/>
      <w:hyperlink w:tooltip="#_Toc92119477" w:anchor="_Toc92119477" w:history="1">
        <w:r>
          <w:rPr>
            <w:rStyle w:val="594"/>
            <w:lang w:val="en-GB"/>
          </w:rPr>
          <w:t xml:space="preserve">5.2</w:t>
        </w:r>
        <w:r>
          <w:rPr>
            <w:rFonts w:ascii="Calibri" w:hAnsi="Calibri" w:cs="Calibri" w:eastAsia="Calibri"/>
            <w:sz w:val="22"/>
            <w:szCs w:val="22"/>
          </w:rPr>
          <w:tab/>
        </w:r>
        <w:r>
          <w:rPr>
            <w:rStyle w:val="594"/>
          </w:rPr>
          <w:t xml:space="preserve">冬季工况</w:t>
        </w:r>
        <w:r>
          <w:tab/>
        </w:r>
        <w:r>
          <w:fldChar w:fldCharType="begin"/>
        </w:r>
        <w:r>
          <w:instrText xml:space="preserve"> PAGEREF _Toc92119477 \h </w:instrText>
        </w:r>
        <w:r/>
        <w:r>
          <w:fldChar w:fldCharType="separate"/>
        </w:r>
        <w:r>
          <w:t xml:space="preserve">13</w:t>
        </w:r>
        <w:r>
          <w:fldChar w:fldCharType="end"/>
        </w:r>
      </w:hyperlink>
      <w:r/>
      <w:r/>
    </w:p>
    <w:p>
      <w:pPr>
        <w:pStyle w:val="593"/>
        <w:rPr>
          <w:rFonts w:ascii="Calibri" w:hAnsi="Calibri" w:cs="Calibri" w:eastAsia="Calibri"/>
          <w:sz w:val="22"/>
          <w:szCs w:val="22"/>
        </w:rPr>
      </w:pPr>
      <w:r/>
      <w:hyperlink w:tooltip="#_Toc92119478" w:anchor="_Toc92119478" w:history="1">
        <w:r>
          <w:rPr>
            <w:rStyle w:val="594"/>
            <w:lang w:val="en-GB"/>
          </w:rPr>
          <w:t xml:space="preserve">5.2.1</w:t>
        </w:r>
        <w:r>
          <w:rPr>
            <w:rFonts w:ascii="Calibri" w:hAnsi="Calibri" w:cs="Calibri" w:eastAsia="Calibri"/>
            <w:sz w:val="22"/>
            <w:szCs w:val="22"/>
          </w:rPr>
          <w:tab/>
        </w:r>
        <w:r>
          <w:rPr>
            <w:rStyle w:val="594"/>
          </w:rPr>
          <w:t xml:space="preserve">风速达标分析</w:t>
        </w:r>
        <w:r>
          <w:tab/>
        </w:r>
        <w:r>
          <w:fldChar w:fldCharType="begin"/>
        </w:r>
        <w:r>
          <w:instrText xml:space="preserve"> PAGEREF _Toc92119478 \h </w:instrText>
        </w:r>
        <w:r/>
        <w:r>
          <w:fldChar w:fldCharType="separate"/>
        </w:r>
        <w:r>
          <w:t xml:space="preserve">13</w:t>
        </w:r>
        <w:r>
          <w:fldChar w:fldCharType="end"/>
        </w:r>
      </w:hyperlink>
      <w:r/>
      <w:r/>
    </w:p>
    <w:p>
      <w:pPr>
        <w:pStyle w:val="593"/>
        <w:rPr>
          <w:rFonts w:ascii="Calibri" w:hAnsi="Calibri" w:cs="Calibri" w:eastAsia="Calibri"/>
          <w:sz w:val="22"/>
          <w:szCs w:val="22"/>
        </w:rPr>
      </w:pPr>
      <w:r/>
      <w:hyperlink w:tooltip="#_Toc92119479" w:anchor="_Toc92119479" w:history="1">
        <w:r>
          <w:rPr>
            <w:rStyle w:val="594"/>
            <w:lang w:val="en-GB"/>
          </w:rPr>
          <w:t xml:space="preserve">5.2.2</w:t>
        </w:r>
        <w:r>
          <w:rPr>
            <w:rFonts w:ascii="Calibri" w:hAnsi="Calibri" w:cs="Calibri" w:eastAsia="Calibri"/>
            <w:sz w:val="22"/>
            <w:szCs w:val="22"/>
          </w:rPr>
          <w:tab/>
        </w:r>
        <w:r>
          <w:rPr>
            <w:rStyle w:val="594"/>
          </w:rPr>
          <w:t xml:space="preserve">风速放大系数达标分析</w:t>
        </w:r>
        <w:r>
          <w:tab/>
        </w:r>
        <w:r>
          <w:fldChar w:fldCharType="begin"/>
        </w:r>
        <w:r>
          <w:instrText xml:space="preserve"> PAGEREF _Toc92119479 \h </w:instrText>
        </w:r>
        <w:r/>
        <w:r>
          <w:fldChar w:fldCharType="separate"/>
        </w:r>
        <w:r>
          <w:t xml:space="preserve">14</w:t>
        </w:r>
        <w:r>
          <w:fldChar w:fldCharType="end"/>
        </w:r>
      </w:hyperlink>
      <w:r/>
      <w:r/>
    </w:p>
    <w:p>
      <w:pPr>
        <w:pStyle w:val="593"/>
        <w:rPr>
          <w:rFonts w:ascii="Calibri" w:hAnsi="Calibri" w:cs="Calibri" w:eastAsia="Calibri"/>
          <w:sz w:val="22"/>
          <w:szCs w:val="22"/>
        </w:rPr>
      </w:pPr>
      <w:r/>
      <w:hyperlink w:tooltip="#_Toc92119480" w:anchor="_Toc92119480" w:history="1">
        <w:r>
          <w:rPr>
            <w:rStyle w:val="594"/>
            <w:lang w:val="en-GB"/>
          </w:rPr>
          <w:t xml:space="preserve">5.2.3</w:t>
        </w:r>
        <w:r>
          <w:rPr>
            <w:rFonts w:ascii="Calibri" w:hAnsi="Calibri" w:cs="Calibri" w:eastAsia="Calibri"/>
            <w:sz w:val="22"/>
            <w:szCs w:val="22"/>
          </w:rPr>
          <w:tab/>
        </w:r>
        <w:r>
          <w:rPr>
            <w:rStyle w:val="594"/>
            <w:rFonts w:cs="宋体"/>
            <w:lang w:val="en-GB"/>
          </w:rPr>
          <w:t xml:space="preserve">人行区域</w:t>
        </w:r>
        <w:r>
          <w:rPr>
            <w:rStyle w:val="594"/>
          </w:rPr>
          <w:t xml:space="preserve">冬季工况风速</w:t>
        </w:r>
        <w:r>
          <w:rPr>
            <w:rStyle w:val="594"/>
          </w:rPr>
          <w:t xml:space="preserve">/</w:t>
        </w:r>
        <w:r>
          <w:rPr>
            <w:rStyle w:val="594"/>
          </w:rPr>
          <w:t xml:space="preserve">风速放大系数达标判定</w:t>
        </w:r>
        <w:r>
          <w:tab/>
        </w:r>
        <w:r>
          <w:fldChar w:fldCharType="begin"/>
        </w:r>
        <w:r>
          <w:instrText xml:space="preserve"> PAGEREF _Toc92119480 \h </w:instrText>
        </w:r>
        <w:r/>
        <w:r>
          <w:fldChar w:fldCharType="separate"/>
        </w:r>
        <w:r>
          <w:t xml:space="preserve">15</w:t>
        </w:r>
        <w:r>
          <w:fldChar w:fldCharType="end"/>
        </w:r>
      </w:hyperlink>
      <w:r/>
      <w:r/>
    </w:p>
    <w:p>
      <w:pPr>
        <w:pStyle w:val="593"/>
        <w:rPr>
          <w:rFonts w:ascii="Calibri" w:hAnsi="Calibri" w:cs="Calibri" w:eastAsia="Calibri"/>
          <w:sz w:val="22"/>
          <w:szCs w:val="22"/>
        </w:rPr>
      </w:pPr>
      <w:r/>
      <w:hyperlink w:tooltip="#_Toc92119481" w:anchor="_Toc92119481" w:history="1">
        <w:r>
          <w:rPr>
            <w:rStyle w:val="594"/>
            <w:lang w:val="en-GB"/>
          </w:rPr>
          <w:t xml:space="preserve">5.2.4</w:t>
        </w:r>
        <w:r>
          <w:rPr>
            <w:rFonts w:ascii="Calibri" w:hAnsi="Calibri" w:cs="Calibri" w:eastAsia="Calibri"/>
            <w:sz w:val="22"/>
            <w:szCs w:val="22"/>
          </w:rPr>
          <w:tab/>
        </w:r>
        <w:r>
          <w:rPr>
            <w:rStyle w:val="594"/>
          </w:rPr>
          <w:t xml:space="preserve">建筑迎风面和背风面风压分析</w:t>
        </w:r>
        <w:r>
          <w:tab/>
        </w:r>
        <w:r>
          <w:fldChar w:fldCharType="begin"/>
        </w:r>
        <w:r>
          <w:instrText xml:space="preserve"> PAGEREF _Toc92119481 \h </w:instrText>
        </w:r>
        <w:r/>
        <w:r>
          <w:fldChar w:fldCharType="separate"/>
        </w:r>
        <w:r>
          <w:t xml:space="preserve">15</w:t>
        </w:r>
        <w:r>
          <w:fldChar w:fldCharType="end"/>
        </w:r>
      </w:hyperlink>
      <w:r/>
      <w:r/>
    </w:p>
    <w:p>
      <w:pPr>
        <w:pStyle w:val="592"/>
        <w:rPr>
          <w:rFonts w:ascii="Calibri" w:hAnsi="Calibri" w:cs="Calibri" w:eastAsia="Calibri"/>
          <w:sz w:val="22"/>
          <w:szCs w:val="22"/>
        </w:rPr>
      </w:pPr>
      <w:r/>
      <w:hyperlink w:tooltip="#_Toc92119482" w:anchor="_Toc92119482" w:history="1">
        <w:r>
          <w:rPr>
            <w:rStyle w:val="594"/>
            <w:lang w:val="en-GB"/>
          </w:rPr>
          <w:t xml:space="preserve">5.3</w:t>
        </w:r>
        <w:r>
          <w:rPr>
            <w:rFonts w:ascii="Calibri" w:hAnsi="Calibri" w:cs="Calibri" w:eastAsia="Calibri"/>
            <w:sz w:val="22"/>
            <w:szCs w:val="22"/>
          </w:rPr>
          <w:tab/>
        </w:r>
        <w:r>
          <w:rPr>
            <w:rStyle w:val="594"/>
          </w:rPr>
          <w:t xml:space="preserve">夏季工况</w:t>
        </w:r>
        <w:r>
          <w:tab/>
        </w:r>
        <w:r>
          <w:fldChar w:fldCharType="begin"/>
        </w:r>
        <w:r>
          <w:instrText xml:space="preserve"> PAGEREF _Toc92119482 \h </w:instrText>
        </w:r>
        <w:r/>
        <w:r>
          <w:fldChar w:fldCharType="separate"/>
        </w:r>
        <w:r>
          <w:t xml:space="preserve">18</w:t>
        </w:r>
        <w:r>
          <w:fldChar w:fldCharType="end"/>
        </w:r>
      </w:hyperlink>
      <w:r/>
      <w:r/>
    </w:p>
    <w:p>
      <w:pPr>
        <w:pStyle w:val="593"/>
        <w:rPr>
          <w:rFonts w:ascii="Calibri" w:hAnsi="Calibri" w:cs="Calibri" w:eastAsia="Calibri"/>
          <w:sz w:val="22"/>
          <w:szCs w:val="22"/>
        </w:rPr>
      </w:pPr>
      <w:r/>
      <w:hyperlink w:tooltip="#_Toc92119483" w:anchor="_Toc92119483" w:history="1">
        <w:r>
          <w:rPr>
            <w:rStyle w:val="594"/>
            <w:lang w:val="en-GB"/>
          </w:rPr>
          <w:t xml:space="preserve">5.3.1</w:t>
        </w:r>
        <w:r>
          <w:rPr>
            <w:rFonts w:ascii="Calibri" w:hAnsi="Calibri" w:cs="Calibri" w:eastAsia="Calibri"/>
            <w:sz w:val="22"/>
            <w:szCs w:val="22"/>
          </w:rPr>
          <w:tab/>
        </w:r>
        <w:r>
          <w:rPr>
            <w:rStyle w:val="594"/>
          </w:rPr>
          <w:t xml:space="preserve">无风区计算分析</w:t>
        </w:r>
        <w:r>
          <w:tab/>
        </w:r>
        <w:r>
          <w:fldChar w:fldCharType="begin"/>
        </w:r>
        <w:r>
          <w:instrText xml:space="preserve"> PAGEREF _Toc92119483 \h </w:instrText>
        </w:r>
        <w:r/>
        <w:r>
          <w:fldChar w:fldCharType="separate"/>
        </w:r>
        <w:r>
          <w:t xml:space="preserve">19</w:t>
        </w:r>
        <w:r>
          <w:fldChar w:fldCharType="end"/>
        </w:r>
      </w:hyperlink>
      <w:r/>
      <w:r/>
    </w:p>
    <w:p>
      <w:pPr>
        <w:pStyle w:val="593"/>
        <w:rPr>
          <w:rFonts w:ascii="Calibri" w:hAnsi="Calibri" w:cs="Calibri" w:eastAsia="Calibri"/>
          <w:sz w:val="22"/>
          <w:szCs w:val="22"/>
        </w:rPr>
      </w:pPr>
      <w:r/>
      <w:hyperlink w:tooltip="#_Toc92119484" w:anchor="_Toc92119484" w:history="1">
        <w:r>
          <w:rPr>
            <w:rStyle w:val="594"/>
            <w:lang w:val="en-GB"/>
          </w:rPr>
          <w:t xml:space="preserve">5.3.2</w:t>
        </w:r>
        <w:r>
          <w:rPr>
            <w:rFonts w:ascii="Calibri" w:hAnsi="Calibri" w:cs="Calibri" w:eastAsia="Calibri"/>
            <w:sz w:val="22"/>
            <w:szCs w:val="22"/>
          </w:rPr>
          <w:tab/>
        </w:r>
        <w:r>
          <w:rPr>
            <w:rStyle w:val="594"/>
          </w:rPr>
          <w:t xml:space="preserve">旋涡区分析</w:t>
        </w:r>
        <w:r>
          <w:tab/>
        </w:r>
        <w:r>
          <w:fldChar w:fldCharType="begin"/>
        </w:r>
        <w:r>
          <w:instrText xml:space="preserve"> PAGEREF _Toc92119484 \h </w:instrText>
        </w:r>
        <w:r/>
        <w:r>
          <w:fldChar w:fldCharType="separate"/>
        </w:r>
        <w:r>
          <w:t xml:space="preserve">19</w:t>
        </w:r>
        <w:r>
          <w:fldChar w:fldCharType="end"/>
        </w:r>
      </w:hyperlink>
      <w:r/>
      <w:r/>
    </w:p>
    <w:p>
      <w:pPr>
        <w:pStyle w:val="593"/>
        <w:rPr>
          <w:rFonts w:ascii="Calibri" w:hAnsi="Calibri" w:cs="Calibri" w:eastAsia="Calibri"/>
          <w:sz w:val="22"/>
          <w:szCs w:val="22"/>
        </w:rPr>
      </w:pPr>
      <w:r/>
      <w:hyperlink w:tooltip="#_Toc92119485" w:anchor="_Toc92119485" w:history="1">
        <w:r>
          <w:rPr>
            <w:rStyle w:val="594"/>
            <w:lang w:val="en-GB"/>
          </w:rPr>
          <w:t xml:space="preserve">5.3.3</w:t>
        </w:r>
        <w:r>
          <w:rPr>
            <w:rFonts w:ascii="Calibri" w:hAnsi="Calibri" w:cs="Calibri" w:eastAsia="Calibri"/>
            <w:sz w:val="22"/>
            <w:szCs w:val="22"/>
          </w:rPr>
          <w:tab/>
        </w:r>
        <w:r>
          <w:rPr>
            <w:rStyle w:val="594"/>
          </w:rPr>
          <w:t xml:space="preserve">人行区域旋涡区</w:t>
        </w:r>
        <w:r>
          <w:rPr>
            <w:rStyle w:val="594"/>
          </w:rPr>
          <w:t xml:space="preserve">/</w:t>
        </w:r>
        <w:r>
          <w:rPr>
            <w:rStyle w:val="594"/>
          </w:rPr>
          <w:t xml:space="preserve">无风区达标判定</w:t>
        </w:r>
        <w:r>
          <w:tab/>
        </w:r>
        <w:r>
          <w:fldChar w:fldCharType="begin"/>
        </w:r>
        <w:r>
          <w:instrText xml:space="preserve"> PAGEREF _Toc92119485 \h </w:instrText>
        </w:r>
        <w:r/>
        <w:r>
          <w:fldChar w:fldCharType="separate"/>
        </w:r>
        <w:r>
          <w:t xml:space="preserve">20</w:t>
        </w:r>
        <w:r>
          <w:fldChar w:fldCharType="end"/>
        </w:r>
      </w:hyperlink>
      <w:r/>
      <w:r/>
    </w:p>
    <w:p>
      <w:pPr>
        <w:pStyle w:val="593"/>
        <w:rPr>
          <w:rFonts w:ascii="Calibri" w:hAnsi="Calibri" w:cs="Calibri" w:eastAsia="Calibri"/>
          <w:sz w:val="22"/>
          <w:szCs w:val="22"/>
        </w:rPr>
      </w:pPr>
      <w:r/>
      <w:hyperlink w:tooltip="#_Toc92119486" w:anchor="_Toc92119486" w:history="1">
        <w:r>
          <w:rPr>
            <w:rStyle w:val="594"/>
            <w:lang w:val="en-GB"/>
          </w:rPr>
          <w:t xml:space="preserve">5.3.4</w:t>
        </w:r>
        <w:r>
          <w:rPr>
            <w:rFonts w:ascii="Calibri" w:hAnsi="Calibri" w:cs="Calibri" w:eastAsia="Calibri"/>
            <w:sz w:val="22"/>
            <w:szCs w:val="22"/>
          </w:rPr>
          <w:tab/>
        </w:r>
        <w:r>
          <w:rPr>
            <w:rStyle w:val="594"/>
          </w:rPr>
          <w:t xml:space="preserve">外窗内外表面风压差达标分析</w:t>
        </w:r>
        <w:r>
          <w:tab/>
        </w:r>
        <w:r>
          <w:fldChar w:fldCharType="begin"/>
        </w:r>
        <w:r>
          <w:instrText xml:space="preserve"> PAGEREF _Toc92119486 \h </w:instrText>
        </w:r>
        <w:r/>
        <w:r>
          <w:fldChar w:fldCharType="separate"/>
        </w:r>
        <w:r>
          <w:t xml:space="preserve">20</w:t>
        </w:r>
        <w:r>
          <w:fldChar w:fldCharType="end"/>
        </w:r>
      </w:hyperlink>
      <w:r/>
      <w:r/>
    </w:p>
    <w:p>
      <w:pPr>
        <w:pStyle w:val="592"/>
        <w:rPr>
          <w:rFonts w:ascii="Calibri" w:hAnsi="Calibri" w:cs="Calibri" w:eastAsia="Calibri"/>
          <w:sz w:val="22"/>
          <w:szCs w:val="22"/>
        </w:rPr>
      </w:pPr>
      <w:r/>
      <w:hyperlink w:tooltip="#_Toc92119487" w:anchor="_Toc92119487" w:history="1">
        <w:r>
          <w:rPr>
            <w:rStyle w:val="594"/>
            <w:lang w:val="en-GB"/>
          </w:rPr>
          <w:t xml:space="preserve">5.4</w:t>
        </w:r>
        <w:r>
          <w:rPr>
            <w:rFonts w:ascii="Calibri" w:hAnsi="Calibri" w:cs="Calibri" w:eastAsia="Calibri"/>
            <w:sz w:val="22"/>
            <w:szCs w:val="22"/>
          </w:rPr>
          <w:tab/>
        </w:r>
        <w:r>
          <w:rPr>
            <w:rStyle w:val="594"/>
          </w:rPr>
          <w:t xml:space="preserve">结论</w:t>
        </w:r>
        <w:r>
          <w:tab/>
        </w:r>
        <w:r>
          <w:fldChar w:fldCharType="begin"/>
        </w:r>
        <w:r>
          <w:instrText xml:space="preserve"> PAGEREF _Toc92119487 \h </w:instrText>
        </w:r>
        <w:r/>
        <w:r>
          <w:fldChar w:fldCharType="separate"/>
        </w:r>
        <w:r>
          <w:t xml:space="preserve">23</w:t>
        </w:r>
        <w:r>
          <w:fldChar w:fldCharType="end"/>
        </w:r>
      </w:hyperlink>
      <w:r/>
      <w:r/>
    </w:p>
    <w:p>
      <w:pPr>
        <w:pStyle w:val="593"/>
        <w:rPr>
          <w:rFonts w:ascii="Calibri" w:hAnsi="Calibri" w:cs="Calibri" w:eastAsia="Calibri"/>
          <w:sz w:val="22"/>
          <w:szCs w:val="22"/>
        </w:rPr>
      </w:pPr>
      <w:r/>
      <w:hyperlink w:tooltip="#_Toc92119488" w:anchor="_Toc92119488" w:history="1">
        <w:r>
          <w:rPr>
            <w:rStyle w:val="594"/>
            <w:lang w:val="en-GB"/>
          </w:rPr>
          <w:t xml:space="preserve">5.4.1</w:t>
        </w:r>
        <w:r>
          <w:rPr>
            <w:rFonts w:ascii="Calibri" w:hAnsi="Calibri" w:cs="Calibri" w:eastAsia="Calibri"/>
            <w:sz w:val="22"/>
            <w:szCs w:val="22"/>
          </w:rPr>
          <w:tab/>
        </w:r>
        <w:r>
          <w:rPr>
            <w:rStyle w:val="594"/>
          </w:rPr>
          <w:t xml:space="preserve">冬季工况达标判断</w:t>
        </w:r>
        <w:r>
          <w:tab/>
        </w:r>
        <w:r>
          <w:fldChar w:fldCharType="begin"/>
        </w:r>
        <w:r>
          <w:instrText xml:space="preserve"> PAGEREF _Toc92119488 \h </w:instrText>
        </w:r>
        <w:r/>
        <w:r>
          <w:fldChar w:fldCharType="separate"/>
        </w:r>
        <w:r>
          <w:t xml:space="preserve">23</w:t>
        </w:r>
        <w:r>
          <w:fldChar w:fldCharType="end"/>
        </w:r>
      </w:hyperlink>
      <w:r/>
      <w:r/>
    </w:p>
    <w:p>
      <w:pPr>
        <w:pStyle w:val="593"/>
        <w:rPr>
          <w:rFonts w:ascii="Calibri" w:hAnsi="Calibri" w:cs="Calibri" w:eastAsia="Calibri"/>
          <w:sz w:val="22"/>
          <w:szCs w:val="22"/>
        </w:rPr>
      </w:pPr>
      <w:r/>
      <w:hyperlink w:tooltip="#_Toc92119489" w:anchor="_Toc92119489" w:history="1">
        <w:r>
          <w:rPr>
            <w:rStyle w:val="594"/>
            <w:lang w:val="en-GB"/>
          </w:rPr>
          <w:t xml:space="preserve">5.4.2</w:t>
        </w:r>
        <w:r>
          <w:rPr>
            <w:rFonts w:ascii="Calibri" w:hAnsi="Calibri" w:cs="Calibri" w:eastAsia="Calibri"/>
            <w:sz w:val="22"/>
            <w:szCs w:val="22"/>
          </w:rPr>
          <w:tab/>
        </w:r>
        <w:r>
          <w:rPr>
            <w:rStyle w:val="594"/>
          </w:rPr>
          <w:t xml:space="preserve">过渡季、夏季工况达标判断</w:t>
        </w:r>
        <w:r>
          <w:tab/>
        </w:r>
        <w:r>
          <w:fldChar w:fldCharType="begin"/>
        </w:r>
        <w:r>
          <w:instrText xml:space="preserve"> PAGEREF _Toc92119489 \h </w:instrText>
        </w:r>
        <w:r/>
        <w:r>
          <w:fldChar w:fldCharType="separate"/>
        </w:r>
        <w:r>
          <w:t xml:space="preserve">23</w:t>
        </w:r>
        <w:r>
          <w:fldChar w:fldCharType="end"/>
        </w:r>
      </w:hyperlink>
      <w:r/>
      <w:r/>
    </w:p>
    <w:p>
      <w:pPr>
        <w:pStyle w:val="591"/>
        <w:spacing w:lineRule="auto" w:line="240"/>
        <w:sectPr>
          <w:headerReference w:type="default" r:id="rId9"/>
          <w:footerReference w:type="default" r:id="rId10"/>
          <w:footerReference w:type="first" r:id="rId11"/>
          <w:footnotePr/>
          <w:endnotePr/>
          <w:type w:val="nextPage"/>
          <w:pgSz w:w="11906" w:h="16838" w:orient="portrait"/>
          <w:pgMar w:top="1440" w:right="1418" w:bottom="1440" w:left="1418" w:header="850" w:footer="170" w:gutter="0"/>
          <w:cols w:num="1" w:sep="0" w:space="425" w:equalWidth="1"/>
          <w:docGrid w:linePitch="360"/>
          <w:titlePg/>
        </w:sectPr>
      </w:pPr>
      <w:r>
        <w:fldChar w:fldCharType="end"/>
      </w:r>
      <w:r/>
    </w:p>
    <w:p>
      <w:pPr>
        <w:pStyle w:val="577"/>
      </w:pPr>
      <w:r/>
      <w:bookmarkStart w:id="7" w:name="_Toc452108759"/>
      <w:r/>
      <w:bookmarkStart w:id="8" w:name="_Toc92119459"/>
      <w:r>
        <w:rPr>
          <w:rFonts w:hint="eastAsia"/>
        </w:rPr>
        <w:t xml:space="preserve">项目概况</w:t>
      </w:r>
      <w:bookmarkEnd w:id="7"/>
      <w:r/>
      <w:bookmarkEnd w:id="8"/>
      <w:r/>
      <w:r/>
    </w:p>
    <w:p>
      <w:pPr>
        <w:pStyle w:val="595"/>
        <w:ind w:firstLine="420"/>
        <w:rPr>
          <w:lang w:val="en-US"/>
        </w:rPr>
      </w:pPr>
      <w:r>
        <w:rPr>
          <w:rFonts w:hint="eastAsia"/>
          <w:lang w:val="en-US"/>
        </w:rPr>
        <w:t xml:space="preserve">本项目主要为在万达广场周边工作的年轻工作者提供单身公寓住宅式的临时住宅。</w:t>
      </w:r>
      <w:r/>
    </w:p>
    <w:p>
      <w:pPr>
        <w:pStyle w:val="595"/>
        <w:ind w:firstLine="420"/>
        <w:rPr>
          <w:lang w:val="en-US"/>
        </w:rPr>
      </w:pPr>
      <w:r>
        <w:rPr>
          <w:rFonts w:hint="eastAsia"/>
          <w:lang w:val="en-US"/>
        </w:rPr>
        <w:t xml:space="preserve">场地小而狭长，不宜建高层建筑，所以建筑高度控制在五层以内。</w:t>
      </w:r>
      <w:r/>
    </w:p>
    <w:p>
      <w:pPr>
        <w:pStyle w:val="595"/>
        <w:ind w:firstLine="420"/>
        <w:rPr>
          <w:lang w:val="en-US"/>
        </w:rPr>
      </w:pPr>
      <w:r>
        <w:rPr>
          <w:rFonts w:hint="eastAsia"/>
          <w:lang w:val="en-US"/>
        </w:rPr>
        <w:t xml:space="preserve">根据地块狭长的特点采用了单廊式长建筑体块，左右两个体块各向内倾斜五度形成折角来适应地块的弧度。</w:t>
      </w:r>
      <w:r/>
    </w:p>
    <w:p>
      <w:pPr>
        <w:pStyle w:val="595"/>
        <w:ind w:firstLine="420"/>
        <w:rPr>
          <w:lang w:val="en-US"/>
        </w:rPr>
      </w:pPr>
      <w:r>
        <w:rPr>
          <w:rFonts w:hint="eastAsia"/>
          <w:lang w:val="en-US"/>
        </w:rPr>
        <w:t xml:space="preserve">内部户型采用单元式布局，每个单元每层都有自己的活动空间，活动空间前后通透，减少建筑对自然风的遮挡，增加建筑通风。</w:t>
      </w:r>
      <w:r/>
    </w:p>
    <w:p>
      <w:pPr>
        <w:pStyle w:val="595"/>
        <w:ind w:firstLine="420"/>
        <w:rPr>
          <w:lang w:val="en-US"/>
        </w:rPr>
      </w:pPr>
      <w:r>
        <w:rPr>
          <w:rFonts w:hint="eastAsia"/>
          <w:lang w:val="en-US"/>
        </w:rPr>
        <w:t xml:space="preserve">户型走廊侧墙面较实，以保证私密性；阳台侧做了大面积开窗，保证光照充足的同时更是可以在晴朗的天气享受明媚的阳关，阳台装配了活动式彩色玻璃挡光板，既能调节光照强度，也能改变光照色彩，调节光照氛围。</w:t>
      </w:r>
      <w:r/>
    </w:p>
    <w:p>
      <w:pPr>
        <w:pStyle w:val="595"/>
        <w:ind w:firstLine="420"/>
        <w:rPr>
          <w:lang w:val="en-US"/>
        </w:rPr>
      </w:pPr>
      <w:r>
        <w:rPr>
          <w:lang w:val="en-US"/>
        </w:rPr>
      </w:r>
      <w:r/>
    </w:p>
    <w:p>
      <w:pPr>
        <w:pStyle w:val="595"/>
        <w:ind w:firstLine="420"/>
        <w:rPr>
          <w:lang w:val="en-US"/>
        </w:rPr>
        <w:sectPr>
          <w:footnotePr/>
          <w:endnotePr/>
          <w:type w:val="nextPage"/>
          <w:pgSz w:w="11906" w:h="16838" w:orient="portrait"/>
          <w:pgMar w:top="822" w:right="1134" w:bottom="992" w:left="709" w:header="283" w:footer="170" w:gutter="0"/>
          <w:cols w:num="1" w:sep="0" w:space="720" w:equalWidth="1"/>
          <w:docGrid w:linePitch="360"/>
        </w:sectPr>
      </w:pPr>
      <w:r>
        <w:rPr>
          <w:lang w:val="en-US"/>
        </w:rPr>
      </w:r>
      <w:r/>
    </w:p>
    <w:p>
      <w:pPr>
        <w:pStyle w:val="578"/>
      </w:pPr>
      <w:r/>
      <w:bookmarkStart w:id="9" w:name="_Toc452108760"/>
      <w:r/>
      <w:bookmarkStart w:id="10" w:name="_Toc92119460"/>
      <w:r>
        <w:rPr>
          <w:rFonts w:hint="eastAsia"/>
        </w:rPr>
        <w:t xml:space="preserve">总</w:t>
      </w:r>
      <w:r>
        <w:t xml:space="preserve">平面图</w:t>
      </w:r>
      <w:bookmarkEnd w:id="9"/>
      <w:r/>
      <w:bookmarkEnd w:id="10"/>
      <w:r/>
      <w:r/>
    </w:p>
    <w:p>
      <w:pPr>
        <w:pStyle w:val="595"/>
        <w:ind w:firstLine="0"/>
        <w:jc w:val="center"/>
        <w:rPr>
          <w:lang w:val="en-US"/>
        </w:rPr>
      </w:pPr>
      <w:r>
        <w:rPr>
          <w:rFonts w:hint="eastAsia"/>
          <w:lang w:val="en-US"/>
        </w:rPr>
        <w:t xml:space="preserve"> </w:t>
      </w:r>
      <w:bookmarkStart w:id="11" w:name="总平面图"/>
      <w:r/>
      <w:bookmarkEnd w:id="11"/>
      <w:r>
        <mc:AlternateContent>
          <mc:Choice Requires="wpg">
            <w:drawing>
              <wp:inline xmlns:wp="http://schemas.openxmlformats.org/drawingml/2006/wordprocessingDrawing" distT="0" distB="0" distL="0" distR="0">
                <wp:extent cx="5667375" cy="3810000"/>
                <wp:effectExtent l="0" t="0" r="0" b="0"/>
                <wp:docPr id="3" name="图片 5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r isPhoto="0" userDrawn="0"/>
                      </pic:nvPicPr>
                      <pic:blipFill>
                        <a:blip r:embed="rId13"/>
                        <a:stretch/>
                      </pic:blipFill>
                      <pic:spPr bwMode="auto">
                        <a:xfrm>
                          <a:off x="0" y="0"/>
                          <a:ext cx="5667375" cy="3810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46.3pt;height:300.0pt;" stroked="false">
                <v:path textboxrect="0,0,0,0"/>
                <v:imagedata r:id="rId13" o:title=""/>
              </v:shape>
            </w:pict>
          </mc:Fallback>
        </mc:AlternateContent>
      </w:r>
      <w:r/>
    </w:p>
    <w:p>
      <w:pPr>
        <w:pStyle w:val="602"/>
        <w:jc w:val="center"/>
        <w:rPr>
          <w:lang w:val="en-US"/>
        </w:rPr>
      </w:pPr>
      <w:r>
        <w:rPr>
          <w:rFonts w:ascii="黑体" w:hAnsi="黑体" w:hint="eastAsia"/>
        </w:rPr>
        <w:t xml:space="preserve">图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 xml:space="preserve">1</w:t>
      </w:r>
      <w:r>
        <w:rPr>
          <w:rFonts w:ascii="黑体" w:hAnsi="黑体"/>
        </w:rPr>
        <w:fldChar w:fldCharType="end"/>
      </w:r>
      <w:r>
        <w:rPr>
          <w:rFonts w:ascii="黑体" w:hAnsi="黑体" w:hint="eastAsia"/>
        </w:rPr>
        <w:t xml:space="preserve">  总平</w:t>
      </w:r>
      <w:r>
        <w:rPr>
          <w:rFonts w:hint="eastAsia"/>
        </w:rPr>
        <w:t xml:space="preserve">面图</w:t>
      </w:r>
      <w:r/>
    </w:p>
    <w:p>
      <w:pPr>
        <w:pStyle w:val="595"/>
        <w:ind w:firstLine="420"/>
        <w:rPr>
          <w:lang w:val="en-US"/>
        </w:rPr>
        <w:sectPr>
          <w:footnotePr/>
          <w:endnotePr/>
          <w:type w:val="nextPage"/>
          <w:pgSz w:w="11906" w:h="16838" w:orient="portrait"/>
          <w:pgMar w:top="992" w:right="709" w:bottom="822" w:left="1134" w:header="284" w:footer="170" w:gutter="0"/>
          <w:cols w:num="1" w:sep="0" w:space="720" w:equalWidth="1"/>
          <w:docGrid w:linePitch="360"/>
        </w:sectPr>
      </w:pPr>
      <w:r>
        <w:rPr>
          <w:lang w:val="en-US"/>
        </w:rPr>
      </w:r>
      <w:r/>
    </w:p>
    <w:p>
      <w:pPr>
        <w:pStyle w:val="578"/>
      </w:pPr>
      <w:r/>
      <w:bookmarkStart w:id="12" w:name="_Toc452108761"/>
      <w:r/>
      <w:bookmarkStart w:id="13" w:name="_Toc92119461"/>
      <w:r>
        <w:rPr>
          <w:rFonts w:hint="eastAsia"/>
        </w:rPr>
        <w:t xml:space="preserve">三</w:t>
      </w:r>
      <w:r>
        <w:t xml:space="preserve">维视图</w:t>
      </w:r>
      <w:bookmarkEnd w:id="12"/>
      <w:r/>
      <w:bookmarkEnd w:id="13"/>
      <w:r/>
      <w:r/>
    </w:p>
    <w:p>
      <w:pPr>
        <w:pStyle w:val="595"/>
        <w:ind w:firstLine="0"/>
        <w:jc w:val="center"/>
        <w:rPr>
          <w:lang w:val="en-US"/>
        </w:rPr>
      </w:pPr>
      <w:r>
        <w:rPr>
          <w:rFonts w:hint="eastAsia"/>
          <w:lang w:val="en-US"/>
        </w:rPr>
        <w:t xml:space="preserve"> </w:t>
      </w:r>
      <w:bookmarkStart w:id="14" w:name="三维视图"/>
      <w:r/>
      <w:bookmarkEnd w:id="14"/>
      <w:r>
        <mc:AlternateContent>
          <mc:Choice Requires="wpg">
            <w:drawing>
              <wp:inline xmlns:wp="http://schemas.openxmlformats.org/drawingml/2006/wordprocessingDrawing" distT="0" distB="0" distL="0" distR="0">
                <wp:extent cx="5667375" cy="3819525"/>
                <wp:effectExtent l="0" t="0" r="0" b="0"/>
                <wp:docPr id="4" name="图片 5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r isPhoto="0" userDrawn="0"/>
                      </pic:nvPicPr>
                      <pic:blipFill>
                        <a:blip r:embed="rId14"/>
                        <a:stretch/>
                      </pic:blipFill>
                      <pic:spPr bwMode="auto">
                        <a:xfrm>
                          <a:off x="0" y="0"/>
                          <a:ext cx="5667375" cy="38195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46.3pt;height:300.8pt;" stroked="false">
                <v:path textboxrect="0,0,0,0"/>
                <v:imagedata r:id="rId14" o:title=""/>
              </v:shape>
            </w:pict>
          </mc:Fallback>
        </mc:AlternateContent>
      </w:r>
      <w:r/>
    </w:p>
    <w:p>
      <w:pPr>
        <w:pStyle w:val="602"/>
        <w:jc w:val="center"/>
        <w:rPr>
          <w:lang w:val="en-US"/>
        </w:rPr>
      </w:pPr>
      <w:r>
        <w:rPr>
          <w:rFonts w:ascii="黑体" w:hAnsi="黑体" w:hint="eastAsia"/>
        </w:rPr>
        <w:t xml:space="preserve">图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 xml:space="preserve">1</w:t>
      </w:r>
      <w:r>
        <w:rPr>
          <w:rFonts w:ascii="黑体" w:hAnsi="黑体"/>
        </w:rPr>
        <w:fldChar w:fldCharType="end"/>
      </w:r>
      <w:r>
        <w:rPr>
          <w:rFonts w:ascii="黑体" w:hAnsi="黑体" w:hint="eastAsia"/>
        </w:rPr>
        <w:t xml:space="preserve">  </w:t>
      </w:r>
      <w:r>
        <w:rPr>
          <w:rFonts w:ascii="黑体" w:hAnsi="黑体" w:hint="eastAsia"/>
        </w:rPr>
        <w:t xml:space="preserve">三</w:t>
      </w:r>
      <w:r>
        <w:rPr>
          <w:rFonts w:ascii="黑体" w:hAnsi="黑体"/>
        </w:rPr>
        <w:t xml:space="preserve">维</w:t>
      </w:r>
      <w:r>
        <w:rPr>
          <w:rFonts w:hint="eastAsia"/>
        </w:rPr>
        <w:t xml:space="preserve">视图</w:t>
      </w:r>
      <w:r/>
    </w:p>
    <w:p>
      <w:pPr>
        <w:pStyle w:val="595"/>
        <w:ind w:firstLine="0"/>
        <w:rPr>
          <w:lang w:val="en-US"/>
        </w:rPr>
        <w:sectPr>
          <w:footnotePr/>
          <w:endnotePr/>
          <w:type w:val="nextPage"/>
          <w:pgSz w:w="11906" w:h="16838" w:orient="portrait"/>
          <w:pgMar w:top="992" w:right="709" w:bottom="822" w:left="1134" w:header="284" w:footer="170" w:gutter="0"/>
          <w:cols w:num="1" w:sep="0" w:space="720" w:equalWidth="1"/>
          <w:docGrid w:linePitch="360"/>
        </w:sectPr>
      </w:pPr>
      <w:r>
        <w:rPr>
          <w:lang w:val="en-US"/>
        </w:rPr>
      </w:r>
      <w:r/>
    </w:p>
    <w:p>
      <w:pPr>
        <w:pStyle w:val="577"/>
      </w:pPr>
      <w:r/>
      <w:bookmarkStart w:id="15" w:name="TitleFormat"/>
      <w:r/>
      <w:bookmarkStart w:id="16" w:name="_Toc452108762"/>
      <w:r/>
      <w:bookmarkStart w:id="17" w:name="_Toc92119462"/>
      <w:r>
        <w:rPr>
          <w:rFonts w:hint="eastAsia"/>
        </w:rPr>
        <w:t xml:space="preserve">计算</w:t>
      </w:r>
      <w:r>
        <w:t xml:space="preserve">依据</w:t>
      </w:r>
      <w:bookmarkEnd w:id="15"/>
      <w:r/>
      <w:bookmarkEnd w:id="16"/>
      <w:r/>
      <w:bookmarkEnd w:id="17"/>
      <w:r/>
      <w:r/>
    </w:p>
    <w:p>
      <w:pPr>
        <w:pStyle w:val="595"/>
        <w:ind w:firstLine="420"/>
        <w:rPr>
          <w:lang w:val="en-US"/>
        </w:rPr>
      </w:pPr>
      <w:r>
        <w:rPr>
          <w:rFonts w:hint="eastAsia"/>
          <w:lang w:val="en-US"/>
        </w:rPr>
        <w:t xml:space="preserve">本项目主要参照资料为：</w:t>
      </w:r>
      <w:r/>
    </w:p>
    <w:p>
      <w:pPr>
        <w:pStyle w:val="595"/>
        <w:numPr>
          <w:ilvl w:val="0"/>
          <w:numId w:val="2"/>
        </w:numPr>
        <w:rPr>
          <w:lang w:val="en-US"/>
        </w:rPr>
      </w:pPr>
      <w:r>
        <w:rPr>
          <w:rFonts w:hint="eastAsia"/>
          <w:lang w:val="en-US"/>
        </w:rPr>
        <w:t xml:space="preserve">《绿色建筑评价标准》</w:t>
      </w:r>
      <w:r>
        <w:rPr>
          <w:rFonts w:hint="eastAsia"/>
          <w:lang w:val="en-US"/>
        </w:rPr>
        <w:t xml:space="preserve">GB/T 50378</w:t>
      </w:r>
      <w:r>
        <w:rPr>
          <w:rFonts w:hint="eastAsia"/>
          <w:lang w:val="en-US"/>
        </w:rPr>
        <w:t xml:space="preserve">—</w:t>
      </w:r>
      <w:r>
        <w:rPr>
          <w:lang w:val="en-US"/>
        </w:rPr>
        <w:t xml:space="preserve">2019</w:t>
      </w:r>
      <w:r/>
    </w:p>
    <w:p>
      <w:pPr>
        <w:pStyle w:val="595"/>
        <w:numPr>
          <w:ilvl w:val="0"/>
          <w:numId w:val="2"/>
        </w:numPr>
        <w:rPr>
          <w:lang w:val="en-US"/>
        </w:rPr>
      </w:pPr>
      <w:r>
        <w:rPr>
          <w:rFonts w:hint="eastAsia"/>
          <w:lang w:val="en-US"/>
        </w:rPr>
        <w:t xml:space="preserve">《建筑通风效果测试与评价标准》</w:t>
      </w:r>
      <w:r>
        <w:rPr>
          <w:rFonts w:hint="eastAsia"/>
          <w:lang w:val="en-US"/>
        </w:rPr>
        <w:t xml:space="preserve">JGJ/T 309</w:t>
      </w:r>
      <w:r>
        <w:rPr>
          <w:rFonts w:hint="eastAsia"/>
          <w:lang w:val="en-US"/>
        </w:rPr>
        <w:t xml:space="preserve">—</w:t>
      </w:r>
      <w:r>
        <w:rPr>
          <w:rFonts w:hint="eastAsia"/>
          <w:lang w:val="en-US"/>
        </w:rPr>
        <w:t xml:space="preserve">2013</w:t>
      </w:r>
      <w:r/>
    </w:p>
    <w:p>
      <w:pPr>
        <w:pStyle w:val="595"/>
        <w:numPr>
          <w:ilvl w:val="0"/>
          <w:numId w:val="2"/>
        </w:numPr>
        <w:rPr>
          <w:lang w:val="en-US"/>
        </w:rPr>
      </w:pPr>
      <w:r>
        <w:rPr>
          <w:rFonts w:hint="eastAsia"/>
          <w:lang w:val="en-US"/>
        </w:rPr>
        <w:t xml:space="preserve">《绿色建筑评价技术细则》</w:t>
      </w:r>
      <w:r/>
    </w:p>
    <w:p>
      <w:pPr>
        <w:pStyle w:val="595"/>
        <w:numPr>
          <w:ilvl w:val="0"/>
          <w:numId w:val="2"/>
        </w:numPr>
        <w:rPr>
          <w:lang w:val="en-US"/>
        </w:rPr>
      </w:pPr>
      <w:r>
        <w:rPr>
          <w:rFonts w:hint="eastAsia"/>
          <w:lang w:val="en-US"/>
        </w:rPr>
        <w:t xml:space="preserve">委托方提供的总平面图、建筑专业设计图纸、设计效果图等图纸资料</w:t>
      </w:r>
      <w:r/>
    </w:p>
    <w:p>
      <w:pPr>
        <w:pStyle w:val="577"/>
      </w:pPr>
      <w:r/>
      <w:bookmarkStart w:id="18" w:name="_Toc452108763"/>
      <w:r/>
      <w:bookmarkStart w:id="19" w:name="_Toc92119463"/>
      <w:r>
        <w:rPr>
          <w:rFonts w:hint="eastAsia"/>
        </w:rPr>
        <w:t xml:space="preserve">参考</w:t>
      </w:r>
      <w:r>
        <w:t xml:space="preserve">标准</w:t>
      </w:r>
      <w:bookmarkEnd w:id="18"/>
      <w:r/>
      <w:bookmarkEnd w:id="19"/>
      <w:r/>
      <w:r/>
    </w:p>
    <w:p>
      <w:pPr>
        <w:pStyle w:val="595"/>
        <w:ind w:firstLine="420"/>
        <w:rPr>
          <w:lang w:val="en-US"/>
        </w:rPr>
      </w:pPr>
      <w:r>
        <w:rPr>
          <w:rFonts w:hint="eastAsia"/>
          <w:lang w:val="en-US"/>
        </w:rPr>
        <w:t xml:space="preserve">室外风环境评价依据为《绿色建筑评价标准》</w:t>
      </w:r>
      <w:r>
        <w:rPr>
          <w:rFonts w:hint="eastAsia"/>
          <w:lang w:val="en-US"/>
        </w:rPr>
        <w:t xml:space="preserve">GB/T 50378</w:t>
      </w:r>
      <w:r>
        <w:rPr>
          <w:rFonts w:hint="eastAsia"/>
          <w:lang w:val="en-US"/>
        </w:rPr>
        <w:t xml:space="preserve">—</w:t>
      </w:r>
      <w:r>
        <w:rPr>
          <w:rFonts w:hint="eastAsia"/>
          <w:lang w:val="en-US"/>
        </w:rPr>
        <w:t xml:space="preserve">2019</w:t>
      </w:r>
      <w:r>
        <w:rPr>
          <w:rFonts w:hint="eastAsia"/>
          <w:lang w:val="en-US"/>
        </w:rPr>
        <w:t xml:space="preserve">中有关室外风环境的条目要求。具体要求如下：</w:t>
      </w:r>
      <w:r/>
    </w:p>
    <w:p>
      <w:pPr>
        <w:pStyle w:val="595"/>
        <w:ind w:firstLine="420"/>
        <w:rPr>
          <w:lang w:val="en-US"/>
        </w:rPr>
      </w:pPr>
      <w:r/>
      <w:bookmarkStart w:id="20" w:name="_Toc451698935"/>
      <w:r/>
      <w:bookmarkStart w:id="21" w:name="_Toc452108764"/>
      <w:r/>
      <w:bookmarkStart w:id="22" w:name="_Toc451436145"/>
      <w:r>
        <w:rPr>
          <w:lang w:val="en-US"/>
        </w:rPr>
        <w:t xml:space="preserve">8</w:t>
      </w:r>
      <w:r>
        <w:rPr>
          <w:rFonts w:hint="eastAsia"/>
          <w:lang w:val="en-US"/>
        </w:rPr>
        <w:t xml:space="preserve">.2.</w:t>
      </w:r>
      <w:r>
        <w:rPr>
          <w:lang w:val="en-US"/>
        </w:rPr>
        <w:t xml:space="preserve">8</w:t>
      </w:r>
      <w:r>
        <w:rPr>
          <w:rFonts w:hint="eastAsia"/>
          <w:lang w:val="en-US"/>
        </w:rPr>
        <w:t xml:space="preserve"> </w:t>
      </w:r>
      <w:r>
        <w:rPr>
          <w:rFonts w:hint="eastAsia"/>
          <w:lang w:val="en-US"/>
        </w:rPr>
        <w:t xml:space="preserve">场地内风环境有利于室外行走、活动舒适和建筑的自然通风。评分规则如下：</w:t>
      </w:r>
      <w:r/>
    </w:p>
    <w:p>
      <w:pPr>
        <w:pStyle w:val="595"/>
        <w:ind w:firstLine="420"/>
        <w:rPr>
          <w:lang w:val="en-US"/>
        </w:rPr>
      </w:pPr>
      <w:r>
        <w:rPr>
          <w:rFonts w:hint="eastAsia"/>
          <w:lang w:val="en-US"/>
        </w:rPr>
        <w:t xml:space="preserve">1  </w:t>
      </w:r>
      <w:r>
        <w:rPr>
          <w:rFonts w:hint="eastAsia"/>
          <w:lang w:val="en-US"/>
        </w:rPr>
        <w:t xml:space="preserve">冬季典型风速和风向条件下，建筑物周围人行区</w:t>
      </w:r>
      <w:r>
        <w:rPr>
          <w:rFonts w:hint="eastAsia"/>
          <w:lang w:val="en-US"/>
        </w:rPr>
        <w:t xml:space="preserve">距地</w:t>
      </w:r>
      <w:r>
        <w:rPr>
          <w:lang w:val="en-US"/>
        </w:rPr>
        <w:t xml:space="preserve">高</w:t>
      </w:r>
      <w:r>
        <w:rPr>
          <w:rFonts w:hint="eastAsia"/>
          <w:lang w:val="en-US"/>
        </w:rPr>
        <w:t xml:space="preserve">1.5m</w:t>
      </w:r>
      <w:r>
        <w:rPr>
          <w:rFonts w:hint="eastAsia"/>
          <w:lang w:val="en-US"/>
        </w:rPr>
        <w:t xml:space="preserve">处</w:t>
      </w:r>
      <w:r>
        <w:rPr>
          <w:rFonts w:hint="eastAsia"/>
          <w:lang w:val="en-US"/>
        </w:rPr>
        <w:t xml:space="preserve">风速低于</w:t>
      </w:r>
      <w:r>
        <w:rPr>
          <w:rFonts w:hint="eastAsia"/>
          <w:lang w:val="en-US"/>
        </w:rPr>
        <w:t xml:space="preserve">5m/s</w:t>
      </w:r>
      <w:r>
        <w:rPr>
          <w:rFonts w:hint="eastAsia"/>
          <w:lang w:val="en-US"/>
        </w:rPr>
        <w:t xml:space="preserve">，</w:t>
      </w:r>
      <w:r>
        <w:rPr>
          <w:rFonts w:hint="eastAsia"/>
          <w:lang w:val="en-US"/>
        </w:rPr>
        <w:t xml:space="preserve">户外休息区、儿童娱乐区风速小</w:t>
      </w:r>
      <w:r>
        <w:rPr>
          <w:rFonts w:hint="eastAsia"/>
          <w:lang w:val="en-US"/>
        </w:rPr>
        <w:t xml:space="preserve">于</w:t>
      </w:r>
      <w:r>
        <w:rPr>
          <w:rFonts w:hint="eastAsia"/>
          <w:lang w:val="en-US"/>
        </w:rPr>
        <w:t xml:space="preserve">2m/s,</w:t>
      </w:r>
      <w:r>
        <w:rPr>
          <w:rFonts w:hint="eastAsia"/>
          <w:lang w:val="en-US"/>
        </w:rPr>
        <w:t xml:space="preserve">且室外风速放大系数小于</w:t>
      </w:r>
      <w:r>
        <w:rPr>
          <w:rFonts w:hint="eastAsia"/>
          <w:lang w:val="en-US"/>
        </w:rPr>
        <w:t xml:space="preserve">2</w:t>
      </w:r>
      <w:r>
        <w:rPr>
          <w:rFonts w:hint="eastAsia"/>
          <w:lang w:val="en-US"/>
        </w:rPr>
        <w:t xml:space="preserve">，得</w:t>
      </w:r>
      <w:r>
        <w:rPr>
          <w:lang w:val="en-US"/>
        </w:rPr>
        <w:t xml:space="preserve">3</w:t>
      </w:r>
      <w:r>
        <w:rPr>
          <w:rFonts w:hint="eastAsia"/>
          <w:lang w:val="en-US"/>
        </w:rPr>
        <w:t xml:space="preserve">分；除迎风第一排建筑外，建筑迎风面与背风面表面风压差不超过</w:t>
      </w:r>
      <w:r>
        <w:rPr>
          <w:rFonts w:hint="eastAsia"/>
          <w:lang w:val="en-US"/>
        </w:rPr>
        <w:t xml:space="preserve">5Pa</w:t>
      </w:r>
      <w:r>
        <w:rPr>
          <w:rFonts w:hint="eastAsia"/>
          <w:lang w:val="en-US"/>
        </w:rPr>
        <w:t xml:space="preserve">，得</w:t>
      </w:r>
      <w:r>
        <w:rPr>
          <w:lang w:val="en-US"/>
        </w:rPr>
        <w:t xml:space="preserve">2</w:t>
      </w:r>
      <w:r>
        <w:rPr>
          <w:rFonts w:hint="eastAsia"/>
          <w:lang w:val="en-US"/>
        </w:rPr>
        <w:t xml:space="preserve">分。</w:t>
      </w:r>
      <w:r/>
    </w:p>
    <w:p>
      <w:pPr>
        <w:pStyle w:val="595"/>
        <w:ind w:firstLine="420"/>
        <w:rPr>
          <w:lang w:val="en-US"/>
        </w:rPr>
      </w:pPr>
      <w:r>
        <w:rPr>
          <w:rFonts w:hint="eastAsia"/>
          <w:lang w:val="en-US"/>
        </w:rPr>
        <w:t xml:space="preserve">2  </w:t>
      </w:r>
      <w:r>
        <w:rPr>
          <w:rFonts w:hint="eastAsia"/>
          <w:lang w:val="en-US"/>
        </w:rPr>
        <w:t xml:space="preserve">过渡季、夏季典型风速和风向条件下，场地内人活动区不出现涡旋或无风区，得</w:t>
      </w:r>
      <w:r>
        <w:rPr>
          <w:lang w:val="en-US"/>
        </w:rPr>
        <w:t xml:space="preserve">3</w:t>
      </w:r>
      <w:r>
        <w:rPr>
          <w:rFonts w:hint="eastAsia"/>
          <w:lang w:val="en-US"/>
        </w:rPr>
        <w:t xml:space="preserve">分；</w:t>
      </w:r>
      <w:r>
        <w:rPr>
          <w:rFonts w:hint="eastAsia"/>
          <w:lang w:val="en-US"/>
        </w:rPr>
        <w:t xml:space="preserve">50%</w:t>
      </w:r>
      <w:r>
        <w:rPr>
          <w:rFonts w:hint="eastAsia"/>
          <w:lang w:val="en-US"/>
        </w:rPr>
        <w:t xml:space="preserve">以上可开启外窗室内外表面的风压差大于</w:t>
      </w:r>
      <w:r>
        <w:rPr>
          <w:rFonts w:hint="eastAsia"/>
          <w:lang w:val="en-US"/>
        </w:rPr>
        <w:t xml:space="preserve">0.5Pa</w:t>
      </w:r>
      <w:r>
        <w:rPr>
          <w:rFonts w:hint="eastAsia"/>
          <w:lang w:val="en-US"/>
        </w:rPr>
        <w:t xml:space="preserve">，得</w:t>
      </w:r>
      <w:r>
        <w:rPr>
          <w:lang w:val="en-US"/>
        </w:rPr>
        <w:t xml:space="preserve">2</w:t>
      </w:r>
      <w:r>
        <w:rPr>
          <w:rFonts w:hint="eastAsia"/>
          <w:lang w:val="en-US"/>
        </w:rPr>
        <w:t xml:space="preserve">分。</w:t>
      </w:r>
      <w:r/>
    </w:p>
    <w:p>
      <w:pPr>
        <w:pStyle w:val="577"/>
      </w:pPr>
      <w:r/>
      <w:bookmarkStart w:id="23" w:name="_Toc92119464"/>
      <w:r>
        <w:rPr>
          <w:rFonts w:hint="eastAsia"/>
        </w:rPr>
        <w:t xml:space="preserve">计算原理</w:t>
      </w:r>
      <w:bookmarkEnd w:id="20"/>
      <w:r/>
      <w:bookmarkEnd w:id="21"/>
      <w:r/>
      <w:bookmarkEnd w:id="23"/>
      <w:r/>
      <w:r/>
    </w:p>
    <w:p>
      <w:pPr>
        <w:pStyle w:val="578"/>
        <w:numPr>
          <w:ilvl w:val="1"/>
          <w:numId w:val="4"/>
        </w:numPr>
      </w:pPr>
      <w:r/>
      <w:bookmarkStart w:id="24" w:name="_Toc509844740"/>
      <w:r/>
      <w:bookmarkStart w:id="25" w:name="_Toc92119465"/>
      <w:r/>
      <w:bookmarkStart w:id="26" w:name="_Toc451698937"/>
      <w:r/>
      <w:bookmarkStart w:id="27" w:name="_Toc452108765"/>
      <w:r>
        <w:rPr>
          <w:rFonts w:hint="eastAsia"/>
        </w:rPr>
        <w:t xml:space="preserve">风场计算域</w:t>
      </w:r>
      <w:bookmarkEnd w:id="24"/>
      <w:r/>
      <w:bookmarkEnd w:id="25"/>
      <w:r/>
      <w:r/>
    </w:p>
    <w:p>
      <w:pPr>
        <w:pStyle w:val="595"/>
        <w:ind w:firstLine="420"/>
        <w:rPr>
          <w:lang w:val="en-US"/>
        </w:rPr>
      </w:pPr>
      <w:r>
        <w:rPr>
          <w:rFonts w:hint="eastAsia"/>
          <w:lang w:val="en-US"/>
        </w:rPr>
        <w:t xml:space="preserve">进行室外风场计算前，需要确定</w:t>
      </w:r>
      <w:r>
        <w:rPr>
          <w:rFonts w:hint="eastAsia"/>
          <w:lang w:val="en-US"/>
        </w:rPr>
        <w:t xml:space="preserve">参与计算</w:t>
      </w:r>
      <w:r>
        <w:rPr>
          <w:rFonts w:hint="eastAsia"/>
          <w:lang w:val="en-US"/>
        </w:rPr>
        <w:t xml:space="preserve">风场的大小</w:t>
      </w:r>
      <w:r>
        <w:rPr>
          <w:rFonts w:hint="eastAsia"/>
          <w:lang w:val="en-US"/>
        </w:rPr>
        <w:t xml:space="preserve">，</w:t>
      </w:r>
      <w:r>
        <w:rPr>
          <w:rFonts w:hint="eastAsia"/>
          <w:lang w:val="en-US"/>
        </w:rPr>
        <w:t xml:space="preserve">在流体力学中称为</w:t>
      </w:r>
      <w:r>
        <w:rPr>
          <w:rFonts w:hint="eastAsia"/>
          <w:lang w:val="en-US"/>
        </w:rPr>
        <w:t xml:space="preserve">计算域，</w:t>
      </w:r>
      <w:r>
        <w:rPr>
          <w:rFonts w:hint="eastAsia"/>
          <w:lang w:val="en-US"/>
        </w:rPr>
        <w:t xml:space="preserve">通常为一个包围建筑群的长方体</w:t>
      </w:r>
      <w:r>
        <w:rPr>
          <w:rFonts w:hint="eastAsia"/>
          <w:lang w:val="en-US"/>
        </w:rPr>
        <w:t xml:space="preserve">或正方体</w:t>
      </w:r>
      <w:r>
        <w:rPr>
          <w:rFonts w:hint="eastAsia"/>
          <w:lang w:val="en-US"/>
        </w:rPr>
        <w:t xml:space="preserve">，</w:t>
      </w:r>
      <w:r>
        <w:rPr>
          <w:rFonts w:hint="eastAsia"/>
          <w:lang w:val="en-US"/>
        </w:rPr>
        <w:t xml:space="preserve">本项目的风场计算域信息如下</w:t>
      </w:r>
      <w:r>
        <w:rPr>
          <w:rFonts w:hint="eastAsia"/>
          <w:lang w:val="en-US"/>
        </w:rPr>
        <w:t xml:space="preserve">：</w:t>
      </w:r>
      <w:r/>
    </w:p>
    <w:p>
      <w:pPr>
        <w:pStyle w:val="579"/>
        <w:numPr>
          <w:ilvl w:val="2"/>
          <w:numId w:val="4"/>
        </w:numPr>
      </w:pPr>
      <w:r/>
      <w:bookmarkStart w:id="28" w:name="_Toc92119466"/>
      <w:r>
        <w:rPr>
          <w:rFonts w:hint="eastAsia"/>
        </w:rPr>
        <w:t xml:space="preserve">冬季工况风场计算域</w:t>
      </w:r>
      <w:bookmarkEnd w:id="28"/>
      <w:r/>
      <w:r/>
    </w:p>
    <w:p>
      <w:pPr>
        <w:pStyle w:val="595"/>
        <w:ind w:firstLine="0"/>
        <w:jc w:val="center"/>
        <w:rPr>
          <w:rFonts w:ascii="黑体" w:hAnsi="黑体" w:eastAsia="黑体"/>
          <w:sz w:val="20"/>
          <w:szCs w:val="20"/>
        </w:rPr>
      </w:pPr>
      <w:r>
        <w:rPr>
          <w:rFonts w:ascii="黑体" w:hAnsi="黑体" w:eastAsia="黑体" w:hint="eastAsia"/>
          <w:sz w:val="20"/>
          <w:szCs w:val="20"/>
        </w:rPr>
        <w:t xml:space="preserve">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hint="eastAsia"/>
          <w:sz w:val="20"/>
          <w:szCs w:val="20"/>
        </w:rPr>
        <w:t xml:space="preserve"> 冬季工况风场计算域信息</w:t>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060"/>
        <w:gridCol w:w="1846"/>
      </w:tblGrid>
      <w:tr>
        <w:trPr>
          <w:jc w:val="center"/>
        </w:trPr>
        <w:tc>
          <w:tcPr>
            <w:shd w:val="clear" w:fill="F2F2F2" w:color="F2F2F2" w:themeFill="background1" w:themeFillShade="F2"/>
            <w:tcW w:w="0" w:type="auto"/>
            <w:textDirection w:val="lrTb"/>
            <w:noWrap w:val="false"/>
          </w:tcPr>
          <w:p>
            <w:pPr>
              <w:pStyle w:val="595"/>
              <w:ind w:firstLine="0"/>
              <w:rPr>
                <w:lang w:val="en-US"/>
              </w:rPr>
            </w:pPr>
            <w:r>
              <w:rPr>
                <w:rFonts w:hint="eastAsia"/>
                <w:lang w:val="en-US"/>
              </w:rPr>
              <w:t xml:space="preserve">顺风</w:t>
            </w:r>
            <w:r>
              <w:rPr>
                <w:lang w:val="en-US"/>
              </w:rPr>
              <w:t xml:space="preserve">方向</w:t>
            </w:r>
            <w:r>
              <w:rPr>
                <w:rFonts w:hint="eastAsia"/>
                <w:lang w:val="en-US"/>
              </w:rPr>
              <w:t xml:space="preserve">尺寸（</w:t>
            </w:r>
            <w:r>
              <w:rPr>
                <w:rFonts w:hint="eastAsia"/>
                <w:lang w:val="en-US"/>
              </w:rPr>
              <w:t xml:space="preserve">m</w:t>
            </w:r>
            <w:r>
              <w:rPr>
                <w:rFonts w:hint="eastAsia"/>
                <w:lang w:val="en-US"/>
              </w:rPr>
              <w:t xml:space="preserve">）</w:t>
            </w:r>
            <w:r/>
          </w:p>
        </w:tc>
        <w:tc>
          <w:tcPr>
            <w:shd w:val="clear" w:color="auto" w:fill="auto"/>
            <w:tcW w:w="1846" w:type="dxa"/>
            <w:textDirection w:val="lrTb"/>
            <w:noWrap w:val="false"/>
          </w:tcPr>
          <w:p>
            <w:pPr>
              <w:pStyle w:val="595"/>
              <w:ind w:firstLine="0"/>
              <w:rPr>
                <w:lang w:val="en-US"/>
              </w:rPr>
            </w:pPr>
            <w:r>
              <w:t xml:space="preserve">437</w:t>
            </w:r>
            <w:r/>
          </w:p>
        </w:tc>
      </w:tr>
      <w:tr>
        <w:trPr>
          <w:jc w:val="center"/>
        </w:trPr>
        <w:tc>
          <w:tcPr>
            <w:shd w:val="clear" w:fill="F2F2F2" w:color="F2F2F2" w:themeFill="background1" w:themeFillShade="F2"/>
            <w:tcW w:w="0" w:type="auto"/>
            <w:textDirection w:val="lrTb"/>
            <w:noWrap w:val="false"/>
          </w:tcPr>
          <w:p>
            <w:pPr>
              <w:pStyle w:val="595"/>
              <w:ind w:firstLine="0"/>
              <w:rPr>
                <w:lang w:val="en-US"/>
              </w:rPr>
            </w:pPr>
            <w:r>
              <w:rPr>
                <w:rFonts w:hint="eastAsia"/>
                <w:lang w:val="en-US"/>
              </w:rPr>
              <w:t xml:space="preserve">宽度</w:t>
            </w:r>
            <w:r>
              <w:rPr>
                <w:lang w:val="en-US"/>
              </w:rPr>
              <w:t xml:space="preserve">方向</w:t>
            </w:r>
            <w:r>
              <w:rPr>
                <w:rFonts w:hint="eastAsia"/>
                <w:lang w:val="en-US"/>
              </w:rPr>
              <w:t xml:space="preserve">尺寸（</w:t>
            </w:r>
            <w:r>
              <w:rPr>
                <w:rFonts w:hint="eastAsia"/>
                <w:lang w:val="en-US"/>
              </w:rPr>
              <w:t xml:space="preserve">m</w:t>
            </w:r>
            <w:r>
              <w:rPr>
                <w:rFonts w:hint="eastAsia"/>
                <w:lang w:val="en-US"/>
              </w:rPr>
              <w:t xml:space="preserve">）</w:t>
            </w:r>
            <w:r/>
          </w:p>
        </w:tc>
        <w:tc>
          <w:tcPr>
            <w:shd w:val="clear" w:color="auto" w:fill="auto"/>
            <w:tcW w:w="1846" w:type="dxa"/>
            <w:textDirection w:val="lrTb"/>
            <w:noWrap w:val="false"/>
          </w:tcPr>
          <w:p>
            <w:pPr>
              <w:pStyle w:val="595"/>
              <w:ind w:firstLine="0"/>
              <w:rPr>
                <w:lang w:val="en-US"/>
              </w:rPr>
            </w:pPr>
            <w:r>
              <w:t xml:space="preserve">500</w:t>
            </w:r>
            <w:r/>
          </w:p>
        </w:tc>
      </w:tr>
      <w:tr>
        <w:trPr>
          <w:jc w:val="center"/>
        </w:trPr>
        <w:tc>
          <w:tcPr>
            <w:shd w:val="clear" w:fill="F2F2F2" w:color="F2F2F2" w:themeFill="background1" w:themeFillShade="F2"/>
            <w:tcW w:w="0" w:type="auto"/>
            <w:textDirection w:val="lrTb"/>
            <w:noWrap w:val="false"/>
          </w:tcPr>
          <w:p>
            <w:pPr>
              <w:pStyle w:val="595"/>
              <w:ind w:firstLine="0"/>
              <w:rPr>
                <w:lang w:val="en-US"/>
              </w:rPr>
            </w:pPr>
            <w:r>
              <w:rPr>
                <w:rFonts w:hint="eastAsia"/>
                <w:lang w:val="en-US"/>
              </w:rPr>
              <w:t xml:space="preserve">高度</w:t>
            </w:r>
            <w:r>
              <w:rPr>
                <w:lang w:val="en-US"/>
              </w:rPr>
              <w:t xml:space="preserve">方向</w:t>
            </w:r>
            <w:r>
              <w:rPr>
                <w:rFonts w:hint="eastAsia"/>
                <w:lang w:val="en-US"/>
              </w:rPr>
              <w:t xml:space="preserve">尺寸（</w:t>
            </w:r>
            <w:r>
              <w:rPr>
                <w:rFonts w:hint="eastAsia"/>
                <w:lang w:val="en-US"/>
              </w:rPr>
              <w:t xml:space="preserve">m</w:t>
            </w:r>
            <w:r>
              <w:rPr>
                <w:rFonts w:hint="eastAsia"/>
                <w:lang w:val="en-US"/>
              </w:rPr>
              <w:t xml:space="preserve">）</w:t>
            </w:r>
            <w:r/>
          </w:p>
        </w:tc>
        <w:tc>
          <w:tcPr>
            <w:shd w:val="clear" w:color="auto" w:fill="auto"/>
            <w:tcW w:w="1846" w:type="dxa"/>
            <w:textDirection w:val="lrTb"/>
            <w:noWrap w:val="false"/>
          </w:tcPr>
          <w:p>
            <w:pPr>
              <w:pStyle w:val="595"/>
              <w:ind w:firstLine="0"/>
              <w:rPr>
                <w:lang w:val="en-US"/>
              </w:rPr>
            </w:pPr>
            <w:r>
              <w:t xml:space="preserve">124</w:t>
            </w:r>
            <w:r/>
          </w:p>
        </w:tc>
      </w:tr>
    </w:tbl>
    <w:p>
      <w:pPr>
        <w:pStyle w:val="595"/>
        <w:ind w:firstLine="0"/>
        <w:jc w:val="center"/>
        <w:rPr>
          <w:lang w:val="en-US"/>
        </w:rPr>
      </w:pPr>
      <w:r>
        <mc:AlternateContent>
          <mc:Choice Requires="wpg">
            <w:drawing>
              <wp:inline xmlns:wp="http://schemas.openxmlformats.org/drawingml/2006/wordprocessingDrawing" distT="0" distB="0" distL="0" distR="0">
                <wp:extent cx="5667375" cy="3619500"/>
                <wp:effectExtent l="0" t="0" r="0" b="0"/>
                <wp:docPr id="5" name="图片 5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 hidden="0"/>
                        <pic:cNvPicPr>
                          <a:picLocks noChangeAspect="1"/>
                        </pic:cNvPicPr>
                        <pic:nvPr isPhoto="0" userDrawn="0"/>
                      </pic:nvPicPr>
                      <pic:blipFill>
                        <a:blip r:embed="rId15"/>
                        <a:stretch/>
                      </pic:blipFill>
                      <pic:spPr bwMode="auto">
                        <a:xfrm>
                          <a:off x="0" y="0"/>
                          <a:ext cx="5667375" cy="3619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46.3pt;height:285.0pt;" stroked="false">
                <v:path textboxrect="0,0,0,0"/>
                <v:imagedata r:id="rId15" o:title=""/>
              </v:shape>
            </w:pict>
          </mc:Fallback>
        </mc:AlternateContent>
      </w:r>
      <w:r/>
    </w:p>
    <w:p>
      <w:pPr>
        <w:pStyle w:val="602"/>
        <w:jc w:val="center"/>
        <w:rPr>
          <w:sz w:val="21"/>
          <w:szCs w:val="21"/>
          <w:lang w:val="en-US"/>
        </w:rPr>
      </w:pPr>
      <w:r>
        <w:rPr>
          <w:rFonts w:hint="eastAsia"/>
        </w:rPr>
        <w:t xml:space="preserve">图</w:t>
      </w:r>
      <w:r>
        <w:rPr>
          <w:rFonts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 xml:space="preserve">1</w:t>
      </w:r>
      <w:r>
        <w:rPr>
          <w:rFonts w:ascii="黑体" w:hAnsi="黑体"/>
        </w:rPr>
        <w:fldChar w:fldCharType="end"/>
      </w:r>
      <w:r>
        <w:rPr>
          <w:rFonts w:ascii="黑体" w:hAnsi="黑体" w:hint="eastAsia"/>
        </w:rPr>
        <w:t xml:space="preserve">  冬季</w:t>
      </w:r>
      <w:r>
        <w:rPr>
          <w:rFonts w:hint="eastAsia"/>
        </w:rPr>
        <w:t xml:space="preserve">工况风场计算域图</w:t>
      </w:r>
      <w:r>
        <w:rPr>
          <w:rFonts w:hint="eastAsia"/>
        </w:rPr>
        <w:t xml:space="preserve">示</w:t>
      </w:r>
      <w:r>
        <w:rPr>
          <w:rFonts w:hint="eastAsia"/>
          <w:sz w:val="21"/>
          <w:szCs w:val="21"/>
          <w:lang w:val="en-US"/>
        </w:rPr>
        <w:t xml:space="preserve"> </w:t>
      </w:r>
      <w:r/>
    </w:p>
    <w:p>
      <w:pPr>
        <w:pStyle w:val="579"/>
        <w:numPr>
          <w:ilvl w:val="2"/>
          <w:numId w:val="4"/>
        </w:numPr>
      </w:pPr>
      <w:r/>
      <w:bookmarkStart w:id="29" w:name="_Toc92119467"/>
      <w:r>
        <w:rPr>
          <w:rFonts w:hint="eastAsia"/>
        </w:rPr>
        <w:t xml:space="preserve">夏季工况风场计算域</w:t>
      </w:r>
      <w:bookmarkEnd w:id="29"/>
      <w:r/>
      <w:r/>
    </w:p>
    <w:p>
      <w:pPr>
        <w:pStyle w:val="595"/>
        <w:ind w:firstLine="0"/>
        <w:jc w:val="center"/>
        <w:rPr>
          <w:rFonts w:ascii="黑体" w:hAnsi="黑体" w:eastAsia="黑体"/>
          <w:sz w:val="20"/>
          <w:szCs w:val="20"/>
        </w:rPr>
      </w:pPr>
      <w:r>
        <w:rPr>
          <w:rFonts w:ascii="黑体" w:hAnsi="黑体" w:eastAsia="黑体" w:hint="eastAsia"/>
          <w:sz w:val="20"/>
          <w:szCs w:val="20"/>
        </w:rPr>
        <w:t xml:space="preserve">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 xml:space="preserve">2</w:t>
      </w:r>
      <w:r>
        <w:rPr>
          <w:rFonts w:ascii="黑体" w:hAnsi="黑体" w:eastAsia="黑体"/>
          <w:sz w:val="20"/>
          <w:szCs w:val="20"/>
        </w:rPr>
        <w:fldChar w:fldCharType="end"/>
      </w:r>
      <w:r>
        <w:rPr>
          <w:rFonts w:ascii="黑体" w:hAnsi="黑体" w:eastAsia="黑体" w:hint="eastAsia"/>
          <w:sz w:val="20"/>
          <w:szCs w:val="20"/>
        </w:rPr>
        <w:t xml:space="preserve"> 夏季工况风场计算域信息</w:t>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060"/>
        <w:gridCol w:w="1846"/>
      </w:tblGrid>
      <w:tr>
        <w:trPr>
          <w:jc w:val="center"/>
        </w:trPr>
        <w:tc>
          <w:tcPr>
            <w:shd w:val="clear" w:fill="F2F2F2" w:color="F2F2F2" w:themeFill="background1" w:themeFillShade="F2"/>
            <w:tcW w:w="0" w:type="auto"/>
            <w:textDirection w:val="lrTb"/>
            <w:noWrap w:val="false"/>
          </w:tcPr>
          <w:p>
            <w:pPr>
              <w:pStyle w:val="595"/>
              <w:ind w:firstLine="0"/>
              <w:rPr>
                <w:lang w:val="en-US"/>
              </w:rPr>
            </w:pPr>
            <w:r>
              <w:rPr>
                <w:rFonts w:hint="eastAsia"/>
                <w:lang w:val="en-US"/>
              </w:rPr>
              <w:t xml:space="preserve">顺风</w:t>
            </w:r>
            <w:r>
              <w:rPr>
                <w:lang w:val="en-US"/>
              </w:rPr>
              <w:t xml:space="preserve">方向</w:t>
            </w:r>
            <w:r>
              <w:rPr>
                <w:rFonts w:hint="eastAsia"/>
                <w:lang w:val="en-US"/>
              </w:rPr>
              <w:t xml:space="preserve">尺寸（</w:t>
            </w:r>
            <w:r>
              <w:rPr>
                <w:rFonts w:hint="eastAsia"/>
                <w:lang w:val="en-US"/>
              </w:rPr>
              <w:t xml:space="preserve">m</w:t>
            </w:r>
            <w:r>
              <w:rPr>
                <w:rFonts w:hint="eastAsia"/>
                <w:lang w:val="en-US"/>
              </w:rPr>
              <w:t xml:space="preserve">）</w:t>
            </w:r>
            <w:r/>
          </w:p>
        </w:tc>
        <w:tc>
          <w:tcPr>
            <w:shd w:val="clear" w:color="auto" w:fill="auto"/>
            <w:tcW w:w="1846" w:type="dxa"/>
            <w:textDirection w:val="lrTb"/>
            <w:noWrap w:val="false"/>
          </w:tcPr>
          <w:p>
            <w:pPr>
              <w:pStyle w:val="595"/>
              <w:ind w:firstLine="0"/>
              <w:rPr>
                <w:lang w:val="en-US"/>
              </w:rPr>
            </w:pPr>
            <w:r/>
            <w:bookmarkStart w:id="30" w:name="冬季风场X尺寸"/>
            <w:r>
              <w:t xml:space="preserve">390</w:t>
            </w:r>
            <w:bookmarkEnd w:id="30"/>
            <w:r/>
            <w:r/>
          </w:p>
        </w:tc>
      </w:tr>
      <w:tr>
        <w:trPr>
          <w:jc w:val="center"/>
        </w:trPr>
        <w:tc>
          <w:tcPr>
            <w:shd w:val="clear" w:fill="F2F2F2" w:color="F2F2F2" w:themeFill="background1" w:themeFillShade="F2"/>
            <w:tcW w:w="0" w:type="auto"/>
            <w:textDirection w:val="lrTb"/>
            <w:noWrap w:val="false"/>
          </w:tcPr>
          <w:p>
            <w:pPr>
              <w:pStyle w:val="595"/>
              <w:ind w:firstLine="0"/>
              <w:rPr>
                <w:lang w:val="en-US"/>
              </w:rPr>
            </w:pPr>
            <w:r>
              <w:rPr>
                <w:rFonts w:hint="eastAsia"/>
                <w:lang w:val="en-US"/>
              </w:rPr>
              <w:t xml:space="preserve">宽度</w:t>
            </w:r>
            <w:r>
              <w:rPr>
                <w:lang w:val="en-US"/>
              </w:rPr>
              <w:t xml:space="preserve">方向</w:t>
            </w:r>
            <w:r>
              <w:rPr>
                <w:rFonts w:hint="eastAsia"/>
                <w:lang w:val="en-US"/>
              </w:rPr>
              <w:t xml:space="preserve">尺寸（</w:t>
            </w:r>
            <w:r>
              <w:rPr>
                <w:rFonts w:hint="eastAsia"/>
                <w:lang w:val="en-US"/>
              </w:rPr>
              <w:t xml:space="preserve">m</w:t>
            </w:r>
            <w:r>
              <w:rPr>
                <w:rFonts w:hint="eastAsia"/>
                <w:lang w:val="en-US"/>
              </w:rPr>
              <w:t xml:space="preserve">）</w:t>
            </w:r>
            <w:r/>
          </w:p>
        </w:tc>
        <w:tc>
          <w:tcPr>
            <w:shd w:val="clear" w:color="auto" w:fill="auto"/>
            <w:tcW w:w="1846" w:type="dxa"/>
            <w:textDirection w:val="lrTb"/>
            <w:noWrap w:val="false"/>
          </w:tcPr>
          <w:p>
            <w:pPr>
              <w:pStyle w:val="595"/>
              <w:ind w:firstLine="0"/>
              <w:rPr>
                <w:lang w:val="en-US"/>
              </w:rPr>
            </w:pPr>
            <w:r/>
            <w:bookmarkStart w:id="31" w:name="冬季风场Y尺寸"/>
            <w:r>
              <w:t xml:space="preserve">537</w:t>
            </w:r>
            <w:bookmarkEnd w:id="31"/>
            <w:r/>
            <w:r/>
          </w:p>
        </w:tc>
      </w:tr>
      <w:tr>
        <w:trPr>
          <w:jc w:val="center"/>
        </w:trPr>
        <w:tc>
          <w:tcPr>
            <w:shd w:val="clear" w:fill="F2F2F2" w:color="F2F2F2" w:themeFill="background1" w:themeFillShade="F2"/>
            <w:tcW w:w="0" w:type="auto"/>
            <w:textDirection w:val="lrTb"/>
            <w:noWrap w:val="false"/>
          </w:tcPr>
          <w:p>
            <w:pPr>
              <w:pStyle w:val="595"/>
              <w:ind w:firstLine="0"/>
              <w:rPr>
                <w:lang w:val="en-US"/>
              </w:rPr>
            </w:pPr>
            <w:r>
              <w:rPr>
                <w:rFonts w:hint="eastAsia"/>
                <w:lang w:val="en-US"/>
              </w:rPr>
              <w:t xml:space="preserve">高度</w:t>
            </w:r>
            <w:r>
              <w:rPr>
                <w:lang w:val="en-US"/>
              </w:rPr>
              <w:t xml:space="preserve">方向</w:t>
            </w:r>
            <w:r>
              <w:rPr>
                <w:rFonts w:hint="eastAsia"/>
                <w:lang w:val="en-US"/>
              </w:rPr>
              <w:t xml:space="preserve">尺寸（</w:t>
            </w:r>
            <w:r>
              <w:rPr>
                <w:rFonts w:hint="eastAsia"/>
                <w:lang w:val="en-US"/>
              </w:rPr>
              <w:t xml:space="preserve">m</w:t>
            </w:r>
            <w:r>
              <w:rPr>
                <w:rFonts w:hint="eastAsia"/>
                <w:lang w:val="en-US"/>
              </w:rPr>
              <w:t xml:space="preserve">）</w:t>
            </w:r>
            <w:r/>
          </w:p>
        </w:tc>
        <w:tc>
          <w:tcPr>
            <w:shd w:val="clear" w:color="auto" w:fill="auto"/>
            <w:tcW w:w="1846" w:type="dxa"/>
            <w:textDirection w:val="lrTb"/>
            <w:noWrap w:val="false"/>
          </w:tcPr>
          <w:p>
            <w:pPr>
              <w:pStyle w:val="595"/>
              <w:ind w:firstLine="0"/>
              <w:rPr>
                <w:lang w:val="en-US"/>
              </w:rPr>
            </w:pPr>
            <w:r/>
            <w:bookmarkStart w:id="32" w:name="冬季风场Z尺寸"/>
            <w:r>
              <w:t xml:space="preserve">124</w:t>
            </w:r>
            <w:bookmarkEnd w:id="32"/>
            <w:r/>
            <w:r/>
          </w:p>
        </w:tc>
      </w:tr>
    </w:tbl>
    <w:p>
      <w:pPr>
        <w:pStyle w:val="595"/>
        <w:ind w:firstLine="0"/>
        <w:jc w:val="center"/>
        <w:rPr>
          <w:lang w:val="en-US"/>
        </w:rPr>
      </w:pPr>
      <w:r/>
      <w:bookmarkStart w:id="33" w:name="冬季工况风场计算域图示"/>
      <w:r/>
      <w:bookmarkEnd w:id="33"/>
      <w:r>
        <mc:AlternateContent>
          <mc:Choice Requires="wpg">
            <w:drawing>
              <wp:inline xmlns:wp="http://schemas.openxmlformats.org/drawingml/2006/wordprocessingDrawing" distT="0" distB="0" distL="0" distR="0">
                <wp:extent cx="5667375" cy="3619500"/>
                <wp:effectExtent l="0" t="0" r="0" b="0"/>
                <wp:docPr id="6" name="图片 5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 hidden="0"/>
                        <pic:cNvPicPr>
                          <a:picLocks noChangeAspect="1"/>
                        </pic:cNvPicPr>
                        <pic:nvPr isPhoto="0" userDrawn="0"/>
                      </pic:nvPicPr>
                      <pic:blipFill>
                        <a:blip r:embed="rId16"/>
                        <a:stretch/>
                      </pic:blipFill>
                      <pic:spPr bwMode="auto">
                        <a:xfrm>
                          <a:off x="0" y="0"/>
                          <a:ext cx="5667375" cy="3619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446.3pt;height:285.0pt;" stroked="false">
                <v:path textboxrect="0,0,0,0"/>
                <v:imagedata r:id="rId16" o:title=""/>
              </v:shape>
            </w:pict>
          </mc:Fallback>
        </mc:AlternateContent>
      </w:r>
      <w:r/>
    </w:p>
    <w:p>
      <w:pPr>
        <w:pStyle w:val="602"/>
        <w:jc w:val="center"/>
        <w:rPr>
          <w:sz w:val="21"/>
          <w:szCs w:val="21"/>
          <w:lang w:val="en-US"/>
        </w:rPr>
      </w:pPr>
      <w:r>
        <w:rPr>
          <w:rFonts w:hint="eastAsia"/>
        </w:rPr>
        <w:t xml:space="preserve">图</w:t>
      </w:r>
      <w:r>
        <w:rPr>
          <w:rFonts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 xml:space="preserve">2</w:t>
      </w:r>
      <w:r>
        <w:rPr>
          <w:rFonts w:ascii="黑体" w:hAnsi="黑体"/>
        </w:rPr>
        <w:fldChar w:fldCharType="end"/>
      </w:r>
      <w:r>
        <w:rPr>
          <w:rFonts w:ascii="黑体" w:hAnsi="黑体" w:hint="eastAsia"/>
        </w:rPr>
        <w:t xml:space="preserve">  夏季</w:t>
      </w:r>
      <w:r>
        <w:rPr>
          <w:rFonts w:hint="eastAsia"/>
        </w:rPr>
        <w:t xml:space="preserve">工况风场计算域图</w:t>
      </w:r>
      <w:r>
        <w:rPr>
          <w:rFonts w:hint="eastAsia"/>
        </w:rPr>
        <w:t xml:space="preserve">示</w:t>
      </w:r>
      <w:r>
        <w:rPr>
          <w:rFonts w:hint="eastAsia"/>
          <w:sz w:val="21"/>
          <w:szCs w:val="21"/>
          <w:lang w:val="en-US"/>
        </w:rPr>
        <w:t xml:space="preserve"> </w:t>
      </w:r>
      <w:r/>
    </w:p>
    <w:p>
      <w:pPr>
        <w:pStyle w:val="595"/>
        <w:ind w:firstLine="315"/>
        <w:rPr>
          <w:lang w:val="en-US"/>
        </w:rPr>
      </w:pPr>
      <w:r/>
      <w:bookmarkStart w:id="34" w:name="计算域"/>
      <w:r/>
      <w:bookmarkEnd w:id="34"/>
      <w:r/>
      <w:r/>
    </w:p>
    <w:p>
      <w:pPr>
        <w:pStyle w:val="595"/>
        <w:ind w:firstLine="420"/>
        <w:rPr>
          <w:rFonts w:ascii="黑体" w:hAnsi="黑体" w:eastAsia="黑体"/>
          <w:sz w:val="20"/>
          <w:szCs w:val="20"/>
          <w:lang w:val="en-US"/>
        </w:rPr>
      </w:pPr>
      <w:r>
        <w:rPr>
          <w:rFonts w:ascii="黑体" w:hAnsi="黑体" w:eastAsia="黑体" w:hint="eastAsia"/>
          <w:sz w:val="20"/>
          <w:szCs w:val="20"/>
          <w:lang w:val="en-US"/>
        </w:rPr>
        <w:t xml:space="preserve">注：不同季节因风向不同，为了最大限度反</w:t>
      </w:r>
      <w:r>
        <w:rPr>
          <w:rFonts w:ascii="黑体" w:hAnsi="黑体" w:eastAsia="黑体" w:hint="eastAsia"/>
          <w:sz w:val="20"/>
          <w:szCs w:val="20"/>
          <w:lang w:val="en-US"/>
        </w:rPr>
        <w:t xml:space="preserve">映</w:t>
      </w:r>
      <w:r>
        <w:rPr>
          <w:rFonts w:ascii="黑体" w:hAnsi="黑体" w:eastAsia="黑体" w:hint="eastAsia"/>
          <w:sz w:val="20"/>
          <w:szCs w:val="20"/>
          <w:lang w:val="en-US"/>
        </w:rPr>
        <w:t xml:space="preserve">项目周围区域风场特征，根据不同风向划定不同的计算域。</w:t>
      </w:r>
      <w:r/>
    </w:p>
    <w:p>
      <w:pPr>
        <w:pStyle w:val="578"/>
      </w:pPr>
      <w:r/>
      <w:bookmarkStart w:id="35" w:name="_Toc509844741"/>
      <w:r/>
      <w:bookmarkStart w:id="36" w:name="_Toc92119468"/>
      <w:r>
        <w:rPr>
          <w:rFonts w:hint="eastAsia"/>
        </w:rPr>
        <w:t xml:space="preserve">网格划分</w:t>
      </w:r>
      <w:bookmarkEnd w:id="35"/>
      <w:r/>
      <w:bookmarkEnd w:id="36"/>
      <w:r/>
      <w:r/>
    </w:p>
    <w:p>
      <w:pPr>
        <w:pStyle w:val="595"/>
        <w:ind w:left="-141" w:firstLine="420"/>
        <w:rPr>
          <w:lang w:val="en-US"/>
        </w:rPr>
      </w:pPr>
      <w:r>
        <w:rPr>
          <w:rFonts w:hint="eastAsia"/>
          <w:lang w:val="en-US"/>
        </w:rPr>
        <w:t xml:space="preserve">网格划分决定着计算的精确程度并影响计算速度，</w:t>
      </w:r>
      <w:r>
        <w:rPr>
          <w:rFonts w:hint="eastAsia"/>
          <w:lang w:val="en-US"/>
        </w:rPr>
        <w:t xml:space="preserve">网格太密会导致计算速度下降并浪费计算资源；网格太疏导致计算精度不足结果不够准确，合理的网格方案需要考虑对计算域中不同的部分采用不同的网格方案。</w:t>
      </w:r>
      <w:r>
        <w:rPr>
          <w:rFonts w:hint="eastAsia"/>
          <w:lang w:val="en-US"/>
        </w:rPr>
        <w:t xml:space="preserve">建筑周围，远离建筑的区域，建筑物轮廓有明显的局部特征（如尖角，凹槽，凸起等细微的外装饰），贴近地面的区域，都需要采用不同的网格方案。</w:t>
      </w:r>
      <w:r>
        <w:rPr>
          <w:rFonts w:hint="eastAsia"/>
          <w:lang w:val="en-US"/>
        </w:rPr>
        <w:t xml:space="preserve">下面为本项目所采用的加密方案：</w:t>
      </w:r>
      <w:r/>
    </w:p>
    <w:p>
      <w:pPr>
        <w:pStyle w:val="604"/>
        <w:ind w:left="426" w:firstLine="0"/>
        <w:spacing w:before="156"/>
      </w:pPr>
      <w:r/>
      <w:bookmarkStart w:id="37" w:name="OLE_LINK276"/>
      <w:r/>
      <w:bookmarkStart w:id="38" w:name="OLE_LINK277"/>
      <w:r>
        <w:rPr>
          <w:rFonts w:hint="eastAsia"/>
        </w:rPr>
        <w:t xml:space="preserve">1）普通网格：指除靠近地面和建筑以外的网格，通常不需要特别加密处理</w:t>
      </w:r>
      <w:r/>
    </w:p>
    <w:p>
      <w:pPr>
        <w:pStyle w:val="604"/>
        <w:numPr>
          <w:ilvl w:val="0"/>
          <w:numId w:val="8"/>
        </w:numPr>
        <w:spacing w:before="156"/>
      </w:pPr>
      <w:r/>
      <w:bookmarkStart w:id="39" w:name="OLE_LINK15"/>
      <w:r>
        <w:rPr>
          <w:rFonts w:hint="eastAsia"/>
        </w:rPr>
        <w:t xml:space="preserve">分弧精度：</w:t>
      </w:r>
      <w:r>
        <w:rPr>
          <w:rFonts w:hint="eastAsia"/>
        </w:rPr>
        <w:t xml:space="preserve">对于有圆弧特征的建筑局部，</w:t>
      </w:r>
      <w:r>
        <w:rPr>
          <w:rFonts w:hint="eastAsia"/>
        </w:rPr>
        <w:t xml:space="preserve">把圆弧</w:t>
      </w:r>
      <w:r>
        <w:rPr>
          <w:rFonts w:hint="eastAsia"/>
        </w:rPr>
        <w:t xml:space="preserve">分解为线段时，弦到弧的最大距离；</w:t>
      </w:r>
      <w:bookmarkEnd w:id="39"/>
      <w:r/>
    </w:p>
    <w:p>
      <w:pPr>
        <w:pStyle w:val="605"/>
        <w:numPr>
          <w:ilvl w:val="0"/>
          <w:numId w:val="8"/>
        </w:numPr>
        <w:spacing w:before="156"/>
      </w:pPr>
      <w:r>
        <w:rPr>
          <w:rFonts w:hint="eastAsia"/>
        </w:rPr>
        <w:t xml:space="preserve">初始网格大小：初始化时候正交网格的大小，单位米</w:t>
      </w:r>
      <w:r>
        <w:rPr>
          <w:rFonts w:hint="eastAsia"/>
        </w:rPr>
        <w:t xml:space="preserve">(m)</w:t>
      </w:r>
      <w:r>
        <w:rPr>
          <w:rFonts w:hint="eastAsia"/>
        </w:rPr>
        <w:t xml:space="preserve">；</w:t>
      </w:r>
      <w:r/>
    </w:p>
    <w:p>
      <w:pPr>
        <w:pStyle w:val="605"/>
        <w:numPr>
          <w:ilvl w:val="0"/>
          <w:numId w:val="8"/>
        </w:numPr>
        <w:spacing w:before="156"/>
      </w:pPr>
      <w:r>
        <w:rPr>
          <w:rFonts w:hint="eastAsia"/>
        </w:rPr>
        <w:t xml:space="preserve">最小细分级数：初始网格至少细分的级数；</w:t>
      </w:r>
      <w:r/>
    </w:p>
    <w:p>
      <w:pPr>
        <w:pStyle w:val="605"/>
        <w:numPr>
          <w:ilvl w:val="0"/>
          <w:numId w:val="8"/>
        </w:numPr>
        <w:spacing w:before="156"/>
        <w:tabs>
          <w:tab w:val="left" w:pos="851" w:leader="none"/>
        </w:tabs>
      </w:pPr>
      <w:r>
        <w:rPr>
          <w:rFonts w:hint="eastAsia"/>
        </w:rPr>
        <w:t xml:space="preserve">最大细分级数：初始网格最多细分的级数；</w:t>
      </w:r>
      <w:r/>
    </w:p>
    <w:p>
      <w:pPr>
        <w:pStyle w:val="604"/>
        <w:ind w:left="0" w:firstLine="315"/>
        <w:spacing w:before="156"/>
      </w:pPr>
      <w:r>
        <w:rPr>
          <w:rFonts w:hint="eastAsia"/>
        </w:rPr>
        <w:t xml:space="preserve">2）地面网格</w:t>
      </w:r>
      <w:r/>
    </w:p>
    <w:p>
      <w:pPr>
        <w:pStyle w:val="604"/>
        <w:ind w:firstLine="315"/>
        <w:spacing w:before="156"/>
      </w:pPr>
      <w:r>
        <w:rPr>
          <w:rFonts w:hint="eastAsia"/>
        </w:rPr>
        <w:t xml:space="preserve">靠近建筑物的区域称为近场，远离建筑物的区域称为远场。</w:t>
      </w:r>
      <w:r/>
    </w:p>
    <w:p>
      <w:pPr>
        <w:pStyle w:val="604"/>
        <w:ind w:firstLine="315"/>
        <w:spacing w:before="156"/>
      </w:pPr>
      <w:r>
        <w:rPr>
          <w:rFonts w:hint="eastAsia"/>
        </w:rPr>
        <w:t xml:space="preserve">近场的地面网格需要加密，对应地面细分级数较大；而远场地面对应网格较疏，地面细分级数较小。</w:t>
      </w:r>
      <w:r/>
    </w:p>
    <w:p>
      <w:pPr>
        <w:pStyle w:val="604"/>
        <w:ind w:hanging="105"/>
        <w:spacing w:before="156"/>
      </w:pPr>
      <w:r>
        <w:rPr>
          <w:rFonts w:hint="eastAsia"/>
        </w:rPr>
        <w:t xml:space="preserve">3）</w:t>
      </w:r>
      <w:r>
        <w:rPr>
          <w:rFonts w:hint="eastAsia"/>
          <w:b/>
        </w:rPr>
        <w:t xml:space="preserve">附面层</w:t>
      </w:r>
      <w:r>
        <w:rPr>
          <w:rFonts w:hint="eastAsia"/>
        </w:rPr>
        <w:t xml:space="preserve">网格</w:t>
      </w:r>
      <w:r/>
    </w:p>
    <w:p>
      <w:pPr>
        <w:pStyle w:val="595"/>
        <w:ind w:left="-141" w:firstLine="420"/>
      </w:pPr>
      <w:r>
        <w:rPr>
          <w:rFonts w:hint="eastAsia"/>
          <w:lang w:val="en-US"/>
        </w:rPr>
        <w:t xml:space="preserve">贴近地面</w:t>
      </w:r>
      <w:r>
        <w:rPr>
          <w:rFonts w:hint="eastAsia"/>
          <w:lang w:val="en-US"/>
        </w:rPr>
        <w:t xml:space="preserve">/</w:t>
      </w:r>
      <w:r>
        <w:rPr>
          <w:rFonts w:hint="eastAsia"/>
          <w:lang w:val="en-US"/>
        </w:rPr>
        <w:t xml:space="preserve">建筑壁面的空气流动，因为空气自身粘性而受到地面</w:t>
      </w:r>
      <w:r>
        <w:rPr>
          <w:rFonts w:hint="eastAsia"/>
          <w:lang w:val="en-US"/>
        </w:rPr>
        <w:t xml:space="preserve">/</w:t>
      </w:r>
      <w:r>
        <w:rPr>
          <w:rFonts w:hint="eastAsia"/>
          <w:lang w:val="en-US"/>
        </w:rPr>
        <w:t xml:space="preserve">建筑表面阻滞作用，紧贴地面</w:t>
      </w:r>
      <w:r>
        <w:rPr>
          <w:rFonts w:hint="eastAsia"/>
          <w:lang w:val="en-US"/>
        </w:rPr>
        <w:t xml:space="preserve">/</w:t>
      </w:r>
      <w:r>
        <w:rPr>
          <w:rFonts w:hint="eastAsia"/>
          <w:lang w:val="en-US"/>
        </w:rPr>
        <w:t xml:space="preserve">建筑壁面的空气流动速度几乎为</w:t>
      </w:r>
      <w:r>
        <w:rPr>
          <w:rFonts w:hint="eastAsia"/>
          <w:lang w:val="en-US"/>
        </w:rPr>
        <w:t xml:space="preserve">0</w:t>
      </w:r>
      <w:r>
        <w:rPr>
          <w:rFonts w:hint="eastAsia"/>
          <w:lang w:val="en-US"/>
        </w:rPr>
        <w:t xml:space="preserve">，且速度随着与地面</w:t>
      </w:r>
      <w:r>
        <w:rPr>
          <w:rFonts w:hint="eastAsia"/>
          <w:lang w:val="en-US"/>
        </w:rPr>
        <w:t xml:space="preserve">/</w:t>
      </w:r>
      <w:r>
        <w:rPr>
          <w:rFonts w:hint="eastAsia"/>
          <w:lang w:val="en-US"/>
        </w:rPr>
        <w:t xml:space="preserve">建筑</w:t>
      </w:r>
      <w:r>
        <w:rPr>
          <w:rFonts w:hint="eastAsia"/>
          <w:lang w:val="en-US"/>
        </w:rPr>
        <w:t xml:space="preserve">壁面距离的增加而增加，</w:t>
      </w:r>
      <w:r>
        <w:rPr>
          <w:rFonts w:hint="eastAsia"/>
          <w:lang w:val="en-US"/>
        </w:rPr>
        <w:t xml:space="preserve">使得</w:t>
      </w:r>
      <w:r>
        <w:rPr>
          <w:rFonts w:hint="eastAsia"/>
          <w:lang w:val="en-US"/>
        </w:rPr>
        <w:t xml:space="preserve">靠近地面的一定厚度空气层的流速呈现梯度分布</w:t>
      </w:r>
      <w:r>
        <w:rPr>
          <w:rFonts w:hint="eastAsia"/>
          <w:lang w:val="en-US"/>
        </w:rPr>
        <w:t xml:space="preserve">，最终达到主流速度，而这层空气层通常称为流动边界层或者附面层。在做计算流体力学分析时，为了获取边界层</w:t>
      </w:r>
      <w:r>
        <w:rPr>
          <w:rFonts w:hint="eastAsia"/>
          <w:lang w:val="en-US"/>
        </w:rPr>
        <w:t xml:space="preserve">/</w:t>
      </w:r>
      <w:r>
        <w:rPr>
          <w:rFonts w:hint="eastAsia"/>
          <w:lang w:val="en-US"/>
        </w:rPr>
        <w:t xml:space="preserve">附面层内的空气流动特征，提升分析精度，宜对其中的网格进行分层加密，形成</w:t>
      </w:r>
      <w:r>
        <w:rPr>
          <w:rFonts w:hint="eastAsia"/>
          <w:b/>
          <w:lang w:val="en-US"/>
        </w:rPr>
        <w:t xml:space="preserve">附面层网格</w:t>
      </w:r>
      <w:r>
        <w:rPr>
          <w:rFonts w:hint="eastAsia"/>
          <w:lang w:val="en-US"/>
        </w:rPr>
        <w:t xml:space="preserve">。</w:t>
      </w:r>
      <w:r/>
    </w:p>
    <w:p>
      <w:pPr>
        <w:pStyle w:val="605"/>
        <w:numPr>
          <w:ilvl w:val="0"/>
          <w:numId w:val="9"/>
        </w:numPr>
        <w:ind w:hanging="840"/>
        <w:spacing w:before="156"/>
        <w:tabs>
          <w:tab w:val="left" w:pos="567" w:leader="none"/>
        </w:tabs>
      </w:pPr>
      <w:r>
        <w:rPr>
          <w:rFonts w:hint="eastAsia"/>
        </w:rPr>
        <w:t xml:space="preserve">   </w:t>
      </w:r>
      <w:r>
        <w:rPr>
          <w:rFonts w:hint="eastAsia"/>
        </w:rPr>
        <w:t xml:space="preserve">地面附面层数：地面附面层网格的层数；</w:t>
      </w:r>
      <w:r/>
    </w:p>
    <w:p>
      <w:pPr>
        <w:pStyle w:val="605"/>
        <w:numPr>
          <w:ilvl w:val="0"/>
          <w:numId w:val="9"/>
        </w:numPr>
        <w:ind w:hanging="840"/>
        <w:spacing w:before="156"/>
        <w:tabs>
          <w:tab w:val="left" w:pos="567" w:leader="none"/>
        </w:tabs>
      </w:pPr>
      <w:r>
        <w:rPr>
          <w:rFonts w:hint="eastAsia"/>
        </w:rPr>
        <w:t xml:space="preserve">   </w:t>
      </w:r>
      <w:r>
        <w:rPr>
          <w:rFonts w:hint="eastAsia"/>
        </w:rPr>
        <w:t xml:space="preserve">建筑附面层数：建筑表面附面层网格的层数；</w:t>
      </w:r>
      <w:bookmarkEnd w:id="37"/>
      <w:r/>
      <w:bookmarkEnd w:id="38"/>
      <w:r/>
      <w:r/>
    </w:p>
    <w:p>
      <w:pPr>
        <w:pStyle w:val="604"/>
        <w:ind w:firstLine="210"/>
        <w:spacing w:before="156"/>
      </w:pPr>
      <w:r>
        <w:rPr>
          <w:rFonts w:hint="eastAsia"/>
        </w:rPr>
        <w:t xml:space="preserve">以下为本项目的网格划分信息，上述网格方案对网格的控制分别体现在相应的网格参数中：</w:t>
      </w:r>
      <w:r/>
    </w:p>
    <w:p>
      <w:pPr>
        <w:pStyle w:val="602"/>
        <w:jc w:val="center"/>
      </w:pPr>
      <w:r>
        <w:rPr>
          <w:rFonts w:ascii="黑体" w:hAnsi="黑体" w:hint="eastAsia"/>
        </w:rPr>
        <w:t xml:space="preserve">表</w:t>
      </w:r>
      <w:r>
        <w:rPr>
          <w:rFonts w:ascii="黑体" w:hAnsi="黑体"/>
        </w:rPr>
        <w:t xml:space="preserve">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 xml:space="preserve">1</w:t>
      </w:r>
      <w:r>
        <w:rPr>
          <w:rFonts w:ascii="黑体" w:hAnsi="黑体"/>
        </w:rPr>
        <w:fldChar w:fldCharType="end"/>
      </w:r>
      <w:r>
        <w:rPr>
          <w:rFonts w:ascii="黑体" w:hAnsi="黑体" w:hint="eastAsia"/>
        </w:rPr>
        <w:t xml:space="preserve">冬季</w:t>
      </w:r>
      <w:r>
        <w:rPr>
          <w:rFonts w:ascii="黑体" w:hAnsi="黑体" w:hint="eastAsia"/>
        </w:rPr>
        <w:t xml:space="preserve">网</w:t>
      </w:r>
      <w:r>
        <w:rPr>
          <w:rFonts w:hint="eastAsia"/>
        </w:rPr>
        <w:t xml:space="preserve">格划分信息</w:t>
      </w:r>
      <w:r/>
    </w:p>
    <w:tbl>
      <w:tblPr>
        <w:tblW w:w="8242" w:type="dxa"/>
        <w:tblInd w:w="279" w:type="dxa"/>
        <w:tblLook w:val="04A0" w:firstRow="1" w:lastRow="0" w:firstColumn="1" w:lastColumn="0" w:noHBand="0" w:noVBand="1"/>
      </w:tblPr>
      <w:tblGrid>
        <w:gridCol w:w="1863"/>
        <w:gridCol w:w="1701"/>
        <w:gridCol w:w="2977"/>
        <w:gridCol w:w="1701"/>
      </w:tblGrid>
      <w:tr>
        <w:trPr>
          <w:trHeight w:val="270"/>
        </w:trPr>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863" w:type="dxa"/>
            <w:vAlign w:val="center"/>
            <w:textDirection w:val="lrTb"/>
            <w:noWrap w:val="false"/>
          </w:tcPr>
          <w:p>
            <w:pPr>
              <w:jc w:val="center"/>
              <w:spacing w:lineRule="auto" w:line="240"/>
              <w:rPr>
                <w:sz w:val="21"/>
                <w:szCs w:val="21"/>
                <w:lang w:val="en-US"/>
              </w:rPr>
            </w:pPr>
            <w:r>
              <w:rPr>
                <w:rFonts w:hint="eastAsia"/>
                <w:sz w:val="21"/>
                <w:szCs w:val="21"/>
                <w:lang w:val="en-US"/>
              </w:rPr>
              <w:t xml:space="preserve">网格总数（个）</w:t>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rPr>
                <w:rFonts w:hint="eastAsia"/>
                <w:sz w:val="21"/>
                <w:szCs w:val="21"/>
                <w:lang w:val="en-US"/>
              </w:rPr>
              <w:t xml:space="preserve">网格类型</w:t>
            </w:r>
            <w:r/>
          </w:p>
        </w:tc>
        <w:tc>
          <w:tcPr>
            <w:gridSpan w:val="2"/>
            <w:shd w:val="clear" w:fill="F2F2F2" w:color="F2F2F2" w:themeFill="background1" w:themeFillShade="F2"/>
            <w:tcBorders>
              <w:left w:val="none" w:color="000000" w:sz="4" w:space="0"/>
              <w:top w:val="single" w:sz="4" w:space="0" w:color="auto"/>
              <w:right w:val="single" w:sz="4" w:space="0" w:color="auto"/>
              <w:bottom w:val="single" w:sz="4" w:space="0" w:color="auto"/>
            </w:tcBorders>
            <w:tcW w:w="4678" w:type="dxa"/>
            <w:vAlign w:val="center"/>
            <w:textDirection w:val="lrTb"/>
            <w:noWrap/>
          </w:tcPr>
          <w:p>
            <w:pPr>
              <w:jc w:val="center"/>
              <w:spacing w:lineRule="auto" w:line="240"/>
              <w:rPr>
                <w:sz w:val="21"/>
                <w:szCs w:val="21"/>
                <w:lang w:val="en-US"/>
              </w:rPr>
            </w:pPr>
            <w:r>
              <w:rPr>
                <w:rFonts w:hint="eastAsia"/>
                <w:sz w:val="21"/>
                <w:szCs w:val="21"/>
                <w:lang w:val="en-US"/>
              </w:rPr>
              <w:t xml:space="preserve">网格尺寸</w:t>
            </w:r>
            <w:r/>
          </w:p>
        </w:tc>
      </w:tr>
      <w:tr>
        <w:trPr>
          <w:trHeight w:val="270"/>
        </w:trPr>
        <w:tc>
          <w:tcPr>
            <w:tcBorders>
              <w:left w:val="single" w:sz="4" w:space="0" w:color="auto"/>
              <w:top w:val="single" w:sz="4" w:space="0" w:color="auto"/>
              <w:right w:val="single" w:sz="4" w:space="0" w:color="auto"/>
            </w:tcBorders>
            <w:tcW w:w="1863" w:type="dxa"/>
            <w:vAlign w:val="center"/>
            <w:vMerge w:val="restart"/>
            <w:textDirection w:val="lrTb"/>
            <w:noWrap w:val="false"/>
          </w:tcPr>
          <w:p>
            <w:pPr>
              <w:jc w:val="center"/>
              <w:spacing w:lineRule="auto" w:line="240"/>
              <w:rPr>
                <w:sz w:val="21"/>
                <w:szCs w:val="21"/>
                <w:lang w:val="en-US"/>
              </w:rPr>
            </w:pPr>
            <w:r>
              <w:t xml:space="preserve">0</w:t>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restart"/>
            <w:textDirection w:val="lrTb"/>
            <w:noWrap/>
          </w:tcPr>
          <w:p>
            <w:pPr>
              <w:jc w:val="center"/>
              <w:spacing w:lineRule="auto" w:line="240"/>
              <w:rPr>
                <w:sz w:val="21"/>
                <w:szCs w:val="21"/>
                <w:lang w:val="en-US"/>
              </w:rPr>
            </w:pPr>
            <w:r>
              <w:rPr>
                <w:rFonts w:hint="eastAsia"/>
                <w:sz w:val="21"/>
                <w:szCs w:val="21"/>
                <w:lang w:val="en-US"/>
              </w:rPr>
              <w:t xml:space="preserve">普通网格</w:t>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分弧精度</w:t>
            </w:r>
            <w:r>
              <w:rPr>
                <w:rFonts w:hint="eastAsia"/>
                <w:sz w:val="21"/>
                <w:szCs w:val="21"/>
                <w:lang w:val="en-US"/>
              </w:rPr>
              <w:t xml:space="preserve">(m</w:t>
            </w:r>
            <w:r>
              <w:rPr>
                <w:sz w:val="21"/>
                <w:szCs w:val="21"/>
                <w:lang w:val="en-US"/>
              </w:rPr>
              <w:t xml:space="preserve">)</w:t>
            </w:r>
            <w:r/>
          </w:p>
        </w:tc>
        <w:tc>
          <w:tcPr>
            <w:shd w:val="clear" w:color="auto" w:fill="auto"/>
            <w:tcBorders>
              <w:left w:val="none" w:color="000000" w:sz="4" w:space="0"/>
              <w:top w:val="single" w:sz="4" w:space="0" w:color="auto"/>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0.24</w:t>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初始网格</w:t>
            </w:r>
            <w:r>
              <w:rPr>
                <w:rFonts w:hint="eastAsia"/>
                <w:sz w:val="21"/>
                <w:szCs w:val="21"/>
                <w:lang w:val="en-US"/>
              </w:rPr>
              <w:t xml:space="preserve">(m</w:t>
            </w:r>
            <w:r>
              <w:rPr>
                <w:sz w:val="21"/>
                <w:szCs w:val="21"/>
                <w:lang w:val="en-US"/>
              </w:rPr>
              <w:t xml:space="preserve">)</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8.0</w:t>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最小细分级数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1</w:t>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最大细分级数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2</w:t>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restart"/>
            <w:textDirection w:val="lrTb"/>
            <w:noWrap/>
          </w:tcPr>
          <w:p>
            <w:pPr>
              <w:jc w:val="center"/>
              <w:spacing w:lineRule="auto" w:line="240"/>
              <w:rPr>
                <w:sz w:val="21"/>
                <w:szCs w:val="21"/>
                <w:lang w:val="en-US"/>
              </w:rPr>
            </w:pPr>
            <w:r>
              <w:rPr>
                <w:rFonts w:hint="eastAsia"/>
                <w:sz w:val="21"/>
                <w:szCs w:val="21"/>
                <w:lang w:val="en-US"/>
              </w:rPr>
              <w:t xml:space="preserve">地面网格</w:t>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远场细分级数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1</w:t>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近场细分级数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2</w:t>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restart"/>
            <w:textDirection w:val="lrTb"/>
            <w:noWrap/>
          </w:tcPr>
          <w:p>
            <w:pPr>
              <w:jc w:val="center"/>
              <w:spacing w:lineRule="auto" w:line="240"/>
              <w:rPr>
                <w:sz w:val="21"/>
                <w:szCs w:val="21"/>
                <w:lang w:val="en-US"/>
              </w:rPr>
            </w:pPr>
            <w:r>
              <w:rPr>
                <w:rFonts w:hint="eastAsia"/>
                <w:sz w:val="21"/>
                <w:szCs w:val="21"/>
                <w:lang w:val="en-US"/>
              </w:rPr>
              <w:t xml:space="preserve">附面层</w:t>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地面附面层</w:t>
            </w:r>
            <w:r>
              <w:rPr>
                <w:rFonts w:hint="eastAsia"/>
                <w:sz w:val="21"/>
                <w:szCs w:val="21"/>
                <w:lang w:val="en-US"/>
              </w:rPr>
              <w:t xml:space="preserve">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2</w:t>
            </w:r>
            <w:r/>
          </w:p>
        </w:tc>
      </w:tr>
      <w:tr>
        <w:trPr>
          <w:trHeight w:val="270"/>
        </w:trPr>
        <w:tc>
          <w:tcPr>
            <w:tcBorders>
              <w:left w:val="single" w:sz="4" w:space="0" w:color="auto"/>
              <w:right w:val="single" w:sz="4" w:space="0" w:color="auto"/>
              <w:bottom w:val="single" w:sz="4" w:space="0" w:color="auto"/>
            </w:tcBorders>
            <w:tcW w:w="1863" w:type="dxa"/>
            <w:vAlign w:val="center"/>
            <w:vMerge w:val="continue"/>
            <w:textDirection w:val="lrTb"/>
            <w:noWrap w:val="false"/>
          </w:tcPr>
          <w:p>
            <w:pP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建筑附面层</w:t>
            </w:r>
            <w:r>
              <w:rPr>
                <w:rFonts w:hint="eastAsia"/>
                <w:sz w:val="21"/>
                <w:szCs w:val="21"/>
                <w:lang w:val="en-US"/>
              </w:rPr>
              <w:t xml:space="preserve">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t xml:space="preserve">0</w:t>
            </w:r>
            <w:r/>
          </w:p>
        </w:tc>
      </w:tr>
    </w:tbl>
    <w:p>
      <w:pPr>
        <w:rPr>
          <w:sz w:val="21"/>
          <w:szCs w:val="21"/>
          <w:lang w:val="en-US"/>
        </w:rPr>
      </w:pPr>
      <w:r>
        <w:rPr>
          <w:sz w:val="21"/>
          <w:szCs w:val="21"/>
          <w:lang w:val="en-US"/>
        </w:rPr>
      </w:r>
      <w:r/>
    </w:p>
    <w:p>
      <w:pPr>
        <w:pStyle w:val="602"/>
        <w:jc w:val="center"/>
      </w:pPr>
      <w:r>
        <w:rPr>
          <w:rFonts w:ascii="黑体" w:hAnsi="黑体" w:hint="eastAsia"/>
        </w:rPr>
        <w:t xml:space="preserve">表</w:t>
      </w:r>
      <w:r>
        <w:rPr>
          <w:rFonts w:ascii="黑体" w:hAnsi="黑体"/>
        </w:rPr>
        <w:t xml:space="preserve">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 xml:space="preserve">2</w:t>
      </w:r>
      <w:r>
        <w:rPr>
          <w:rFonts w:ascii="黑体" w:hAnsi="黑体"/>
        </w:rPr>
        <w:fldChar w:fldCharType="end"/>
      </w:r>
      <w:r>
        <w:rPr>
          <w:rFonts w:ascii="黑体" w:hAnsi="黑体" w:hint="eastAsia"/>
        </w:rPr>
        <w:t xml:space="preserve">夏季</w:t>
      </w:r>
      <w:r>
        <w:rPr>
          <w:rFonts w:ascii="黑体" w:hAnsi="黑体" w:hint="eastAsia"/>
        </w:rPr>
        <w:t xml:space="preserve">网</w:t>
      </w:r>
      <w:r>
        <w:rPr>
          <w:rFonts w:hint="eastAsia"/>
        </w:rPr>
        <w:t xml:space="preserve">格划分信息</w:t>
      </w:r>
      <w:r/>
    </w:p>
    <w:tbl>
      <w:tblPr>
        <w:tblW w:w="8242" w:type="dxa"/>
        <w:tblInd w:w="279" w:type="dxa"/>
        <w:tblLook w:val="04A0" w:firstRow="1" w:lastRow="0" w:firstColumn="1" w:lastColumn="0" w:noHBand="0" w:noVBand="1"/>
      </w:tblPr>
      <w:tblGrid>
        <w:gridCol w:w="1863"/>
        <w:gridCol w:w="1701"/>
        <w:gridCol w:w="2977"/>
        <w:gridCol w:w="1701"/>
      </w:tblGrid>
      <w:tr>
        <w:trPr>
          <w:trHeight w:val="270"/>
        </w:trPr>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863" w:type="dxa"/>
            <w:vAlign w:val="center"/>
            <w:textDirection w:val="lrTb"/>
            <w:noWrap w:val="false"/>
          </w:tcPr>
          <w:p>
            <w:pPr>
              <w:jc w:val="center"/>
              <w:spacing w:lineRule="auto" w:line="240"/>
              <w:rPr>
                <w:sz w:val="21"/>
                <w:szCs w:val="21"/>
                <w:lang w:val="en-US"/>
              </w:rPr>
            </w:pPr>
            <w:r>
              <w:rPr>
                <w:rFonts w:hint="eastAsia"/>
                <w:sz w:val="21"/>
                <w:szCs w:val="21"/>
                <w:lang w:val="en-US"/>
              </w:rPr>
              <w:t xml:space="preserve">网格总数（个）</w:t>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rPr>
                <w:rFonts w:hint="eastAsia"/>
                <w:sz w:val="21"/>
                <w:szCs w:val="21"/>
                <w:lang w:val="en-US"/>
              </w:rPr>
              <w:t xml:space="preserve">网格类型</w:t>
            </w:r>
            <w:r/>
          </w:p>
        </w:tc>
        <w:tc>
          <w:tcPr>
            <w:gridSpan w:val="2"/>
            <w:shd w:val="clear" w:fill="F2F2F2" w:color="F2F2F2" w:themeFill="background1" w:themeFillShade="F2"/>
            <w:tcBorders>
              <w:left w:val="none" w:color="000000" w:sz="4" w:space="0"/>
              <w:top w:val="single" w:sz="4" w:space="0" w:color="auto"/>
              <w:right w:val="single" w:sz="4" w:space="0" w:color="auto"/>
              <w:bottom w:val="single" w:sz="4" w:space="0" w:color="auto"/>
            </w:tcBorders>
            <w:tcW w:w="4678" w:type="dxa"/>
            <w:vAlign w:val="center"/>
            <w:textDirection w:val="lrTb"/>
            <w:noWrap/>
          </w:tcPr>
          <w:p>
            <w:pPr>
              <w:jc w:val="center"/>
              <w:spacing w:lineRule="auto" w:line="240"/>
              <w:rPr>
                <w:sz w:val="21"/>
                <w:szCs w:val="21"/>
                <w:lang w:val="en-US"/>
              </w:rPr>
            </w:pPr>
            <w:r>
              <w:rPr>
                <w:rFonts w:hint="eastAsia"/>
                <w:sz w:val="21"/>
                <w:szCs w:val="21"/>
                <w:lang w:val="en-US"/>
              </w:rPr>
              <w:t xml:space="preserve">网格尺寸</w:t>
            </w:r>
            <w:r/>
          </w:p>
        </w:tc>
      </w:tr>
      <w:tr>
        <w:trPr>
          <w:trHeight w:val="270"/>
        </w:trPr>
        <w:tc>
          <w:tcPr>
            <w:tcBorders>
              <w:left w:val="single" w:sz="4" w:space="0" w:color="auto"/>
              <w:top w:val="single" w:sz="4" w:space="0" w:color="auto"/>
              <w:right w:val="single" w:sz="4" w:space="0" w:color="auto"/>
            </w:tcBorders>
            <w:tcW w:w="1863" w:type="dxa"/>
            <w:vAlign w:val="center"/>
            <w:vMerge w:val="restart"/>
            <w:textDirection w:val="lrTb"/>
            <w:noWrap w:val="false"/>
          </w:tcPr>
          <w:p>
            <w:pPr>
              <w:jc w:val="center"/>
              <w:spacing w:lineRule="auto" w:line="240"/>
              <w:rPr>
                <w:sz w:val="21"/>
                <w:szCs w:val="21"/>
                <w:lang w:val="en-US"/>
              </w:rPr>
            </w:pPr>
            <w:r/>
            <w:bookmarkStart w:id="40" w:name="冬季网格总数"/>
            <w:r>
              <w:t xml:space="preserve">519743</w:t>
            </w:r>
            <w:bookmarkEnd w:id="40"/>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restart"/>
            <w:textDirection w:val="lrTb"/>
            <w:noWrap/>
          </w:tcPr>
          <w:p>
            <w:pPr>
              <w:jc w:val="center"/>
              <w:spacing w:lineRule="auto" w:line="240"/>
              <w:rPr>
                <w:sz w:val="21"/>
                <w:szCs w:val="21"/>
                <w:lang w:val="en-US"/>
              </w:rPr>
            </w:pPr>
            <w:r>
              <w:rPr>
                <w:rFonts w:hint="eastAsia"/>
                <w:sz w:val="21"/>
                <w:szCs w:val="21"/>
                <w:lang w:val="en-US"/>
              </w:rPr>
              <w:t xml:space="preserve">普通网格</w:t>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分弧精度</w:t>
            </w:r>
            <w:r>
              <w:rPr>
                <w:rFonts w:hint="eastAsia"/>
                <w:sz w:val="21"/>
                <w:szCs w:val="21"/>
                <w:lang w:val="en-US"/>
              </w:rPr>
              <w:t xml:space="preserve">(m</w:t>
            </w:r>
            <w:r>
              <w:rPr>
                <w:sz w:val="21"/>
                <w:szCs w:val="21"/>
                <w:lang w:val="en-US"/>
              </w:rPr>
              <w:t xml:space="preserve">)</w:t>
            </w:r>
            <w:r/>
          </w:p>
        </w:tc>
        <w:tc>
          <w:tcPr>
            <w:shd w:val="clear" w:color="auto" w:fill="auto"/>
            <w:tcBorders>
              <w:left w:val="none" w:color="000000" w:sz="4" w:space="0"/>
              <w:top w:val="single" w:sz="4" w:space="0" w:color="auto"/>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1" w:name="冬季分弧精度"/>
            <w:r>
              <w:t xml:space="preserve">0.24</w:t>
            </w:r>
            <w:bookmarkEnd w:id="41"/>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初始网格</w:t>
            </w:r>
            <w:r>
              <w:rPr>
                <w:rFonts w:hint="eastAsia"/>
                <w:sz w:val="21"/>
                <w:szCs w:val="21"/>
                <w:lang w:val="en-US"/>
              </w:rPr>
              <w:t xml:space="preserve">(m</w:t>
            </w:r>
            <w:r>
              <w:rPr>
                <w:sz w:val="21"/>
                <w:szCs w:val="21"/>
                <w:lang w:val="en-US"/>
              </w:rPr>
              <w:t xml:space="preserve">)</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2" w:name="冬季初始网格"/>
            <w:r>
              <w:t xml:space="preserve">8.0</w:t>
            </w:r>
            <w:bookmarkEnd w:id="42"/>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最小细分级数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3" w:name="冬季最小细分级数"/>
            <w:r>
              <w:t xml:space="preserve">1</w:t>
            </w:r>
            <w:bookmarkEnd w:id="43"/>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最大细分级数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4" w:name="冬季最大细分级数"/>
            <w:r>
              <w:t xml:space="preserve">2</w:t>
            </w:r>
            <w:bookmarkEnd w:id="44"/>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restart"/>
            <w:textDirection w:val="lrTb"/>
            <w:noWrap/>
          </w:tcPr>
          <w:p>
            <w:pPr>
              <w:jc w:val="center"/>
              <w:spacing w:lineRule="auto" w:line="240"/>
              <w:rPr>
                <w:sz w:val="21"/>
                <w:szCs w:val="21"/>
                <w:lang w:val="en-US"/>
              </w:rPr>
            </w:pPr>
            <w:r>
              <w:rPr>
                <w:rFonts w:hint="eastAsia"/>
                <w:sz w:val="21"/>
                <w:szCs w:val="21"/>
                <w:lang w:val="en-US"/>
              </w:rPr>
              <w:t xml:space="preserve">地面网格</w:t>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远场细分级数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5" w:name="冬季远场细分级数"/>
            <w:r>
              <w:t xml:space="preserve">1</w:t>
            </w:r>
            <w:bookmarkEnd w:id="45"/>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近场细分级数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6" w:name="冬季近场细分级数"/>
            <w:r>
              <w:t xml:space="preserve">2</w:t>
            </w:r>
            <w:bookmarkEnd w:id="46"/>
            <w:r/>
            <w:r/>
          </w:p>
        </w:tc>
      </w:tr>
      <w:tr>
        <w:trPr>
          <w:trHeight w:val="270"/>
        </w:trPr>
        <w:tc>
          <w:tcPr>
            <w:tcBorders>
              <w:left w:val="single" w:sz="4" w:space="0" w:color="auto"/>
              <w:right w:val="single" w:sz="4" w:space="0" w:color="auto"/>
            </w:tcBorders>
            <w:tcW w:w="1863"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restart"/>
            <w:textDirection w:val="lrTb"/>
            <w:noWrap/>
          </w:tcPr>
          <w:p>
            <w:pPr>
              <w:jc w:val="center"/>
              <w:spacing w:lineRule="auto" w:line="240"/>
              <w:rPr>
                <w:sz w:val="21"/>
                <w:szCs w:val="21"/>
                <w:lang w:val="en-US"/>
              </w:rPr>
            </w:pPr>
            <w:r>
              <w:rPr>
                <w:rFonts w:hint="eastAsia"/>
                <w:sz w:val="21"/>
                <w:szCs w:val="21"/>
                <w:lang w:val="en-US"/>
              </w:rPr>
              <w:t xml:space="preserve">附面层</w:t>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地面附面层</w:t>
            </w:r>
            <w:r>
              <w:rPr>
                <w:rFonts w:hint="eastAsia"/>
                <w:sz w:val="21"/>
                <w:szCs w:val="21"/>
                <w:lang w:val="en-US"/>
              </w:rPr>
              <w:t xml:space="preserve">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7" w:name="冬季地面附面层数"/>
            <w:r>
              <w:t xml:space="preserve">2</w:t>
            </w:r>
            <w:bookmarkEnd w:id="47"/>
            <w:r/>
            <w:r/>
          </w:p>
        </w:tc>
      </w:tr>
      <w:tr>
        <w:trPr>
          <w:trHeight w:val="270"/>
        </w:trPr>
        <w:tc>
          <w:tcPr>
            <w:tcBorders>
              <w:left w:val="single" w:sz="4" w:space="0" w:color="auto"/>
              <w:right w:val="single" w:sz="4" w:space="0" w:color="auto"/>
              <w:bottom w:val="single" w:sz="4" w:space="0" w:color="auto"/>
            </w:tcBorders>
            <w:tcW w:w="1863" w:type="dxa"/>
            <w:vAlign w:val="center"/>
            <w:vMerge w:val="continue"/>
            <w:textDirection w:val="lrTb"/>
            <w:noWrap w:val="false"/>
          </w:tcPr>
          <w:p>
            <w:pPr>
              <w:spacing w:lineRule="auto" w:line="240"/>
              <w:rPr>
                <w:sz w:val="21"/>
                <w:szCs w:val="21"/>
                <w:lang w:val="en-US"/>
              </w:rPr>
            </w:pPr>
            <w:r>
              <w:rPr>
                <w:sz w:val="21"/>
                <w:szCs w:val="21"/>
                <w:lang w:val="en-US"/>
              </w:rPr>
            </w:r>
            <w:r/>
          </w:p>
        </w:tc>
        <w:tc>
          <w:tcPr>
            <w:shd w:val="clear" w:fill="F2F2F2" w:color="F2F2F2" w:themeFill="background1" w:themeFillShade="F2"/>
            <w:tcBorders>
              <w:left w:val="single" w:sz="4" w:space="0" w:color="auto"/>
              <w:top w:val="single" w:sz="4" w:space="0" w:color="auto"/>
              <w:right w:val="single" w:sz="4" w:space="0" w:color="auto"/>
              <w:bottom w:val="single" w:sz="4" w:space="0" w:color="auto"/>
            </w:tcBorders>
            <w:tcW w:w="1701" w:type="dxa"/>
            <w:vAlign w:val="center"/>
            <w:vMerge w:val="continue"/>
            <w:textDirection w:val="lrTb"/>
            <w:noWrap w:val="false"/>
          </w:tcPr>
          <w:p>
            <w:pPr>
              <w:jc w:val="center"/>
              <w:spacing w:lineRule="auto" w:line="240"/>
              <w:rPr>
                <w:sz w:val="21"/>
                <w:szCs w:val="21"/>
                <w:lang w:val="en-US"/>
              </w:rPr>
            </w:pPr>
            <w:r>
              <w:rPr>
                <w:sz w:val="21"/>
                <w:szCs w:val="21"/>
                <w:lang w:val="en-US"/>
              </w:rPr>
            </w:r>
            <w:r/>
          </w:p>
        </w:tc>
        <w:tc>
          <w:tcPr>
            <w:shd w:val="clear" w:fill="F2F2F2" w:color="F2F2F2" w:themeFill="background1" w:themeFillShade="F2"/>
            <w:tcBorders>
              <w:left w:val="none" w:color="000000" w:sz="4" w:space="0"/>
              <w:top w:val="single" w:sz="4" w:space="0" w:color="auto"/>
              <w:right w:val="single" w:sz="4" w:space="0" w:color="auto"/>
              <w:bottom w:val="single" w:sz="4" w:space="0" w:color="auto"/>
            </w:tcBorders>
            <w:tcW w:w="2977" w:type="dxa"/>
            <w:vAlign w:val="center"/>
            <w:textDirection w:val="lrTb"/>
            <w:noWrap/>
          </w:tcPr>
          <w:p>
            <w:pPr>
              <w:jc w:val="center"/>
              <w:spacing w:lineRule="auto" w:line="240"/>
              <w:rPr>
                <w:sz w:val="21"/>
                <w:szCs w:val="21"/>
                <w:lang w:val="en-US"/>
              </w:rPr>
            </w:pPr>
            <w:r>
              <w:rPr>
                <w:rFonts w:hint="eastAsia"/>
                <w:sz w:val="21"/>
                <w:szCs w:val="21"/>
                <w:lang w:val="en-US"/>
              </w:rPr>
              <w:t xml:space="preserve">建筑附面层</w:t>
            </w:r>
            <w:r>
              <w:rPr>
                <w:rFonts w:hint="eastAsia"/>
                <w:sz w:val="21"/>
                <w:szCs w:val="21"/>
                <w:lang w:val="en-US"/>
              </w:rPr>
              <w:t xml:space="preserve">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jc w:val="center"/>
              <w:spacing w:lineRule="auto" w:line="240"/>
              <w:rPr>
                <w:sz w:val="21"/>
                <w:szCs w:val="21"/>
                <w:lang w:val="en-US"/>
              </w:rPr>
            </w:pPr>
            <w:r/>
            <w:bookmarkStart w:id="48" w:name="冬季建筑附面层数"/>
            <w:r>
              <w:t xml:space="preserve">0</w:t>
            </w:r>
            <w:bookmarkEnd w:id="48"/>
            <w:r/>
            <w:r/>
          </w:p>
        </w:tc>
      </w:tr>
    </w:tbl>
    <w:p>
      <w:pPr>
        <w:rPr>
          <w:sz w:val="21"/>
          <w:szCs w:val="21"/>
          <w:lang w:val="en-US"/>
        </w:rPr>
      </w:pPr>
      <w:r>
        <w:rPr>
          <w:sz w:val="21"/>
          <w:szCs w:val="21"/>
          <w:lang w:val="en-US"/>
        </w:rPr>
      </w:r>
      <w:r/>
    </w:p>
    <w:p>
      <w:pPr>
        <w:pStyle w:val="595"/>
        <w:ind w:firstLine="630"/>
        <w:rPr>
          <w:rFonts w:ascii="黑体" w:hAnsi="黑体" w:eastAsia="黑体"/>
          <w:sz w:val="20"/>
          <w:szCs w:val="20"/>
        </w:rPr>
      </w:pPr>
      <w:r/>
      <w:bookmarkStart w:id="49" w:name="网格划分信息"/>
      <w:r/>
      <w:bookmarkEnd w:id="49"/>
      <w:r>
        <w:rPr>
          <w:rFonts w:ascii="黑体" w:hAnsi="黑体" w:eastAsia="黑体" w:hint="eastAsia"/>
          <w:sz w:val="20"/>
          <w:szCs w:val="20"/>
          <w:lang w:val="en-US"/>
        </w:rPr>
        <w:t xml:space="preserve">注：</w:t>
      </w:r>
      <w:r>
        <w:rPr>
          <w:rFonts w:ascii="黑体" w:hAnsi="黑体" w:eastAsia="黑体" w:hint="eastAsia"/>
          <w:sz w:val="20"/>
          <w:szCs w:val="20"/>
          <w:lang w:val="en-US"/>
        </w:rPr>
        <w:t xml:space="preserve">前述计算域随风向不同，所以相同的网格方案会产生不同的网格数量</w:t>
      </w:r>
      <w:r>
        <w:rPr>
          <w:rFonts w:ascii="黑体" w:hAnsi="黑体" w:eastAsia="黑体" w:hint="eastAsia"/>
          <w:sz w:val="20"/>
          <w:szCs w:val="20"/>
          <w:lang w:val="en-US"/>
        </w:rPr>
        <w:t xml:space="preserve">。</w:t>
      </w:r>
      <w:r/>
    </w:p>
    <w:p>
      <w:pPr>
        <w:pStyle w:val="578"/>
        <w:numPr>
          <w:ilvl w:val="1"/>
          <w:numId w:val="4"/>
        </w:numPr>
      </w:pPr>
      <w:r/>
      <w:bookmarkStart w:id="50" w:name="_Toc509844742"/>
      <w:r/>
      <w:bookmarkStart w:id="51" w:name="_Toc92119469"/>
      <w:r>
        <w:rPr>
          <w:rFonts w:hint="eastAsia"/>
        </w:rPr>
        <w:t xml:space="preserve">边界条件</w:t>
      </w:r>
      <w:bookmarkEnd w:id="50"/>
      <w:r/>
      <w:bookmarkEnd w:id="51"/>
      <w:r/>
      <w:r/>
    </w:p>
    <w:p>
      <w:r>
        <w:rPr>
          <w:lang w:val="en-US"/>
        </w:rPr>
        <mc:AlternateContent>
          <mc:Choice Requires="wpg">
            <w:drawing>
              <wp:inline xmlns:wp="http://schemas.openxmlformats.org/drawingml/2006/wordprocessingDrawing" distT="0" distB="0" distL="0" distR="0">
                <wp:extent cx="5486400" cy="3324225"/>
                <wp:effectExtent l="0" t="0" r="0" b="9525"/>
                <wp:docPr id="7" name="图片 5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57" hidden="0"/>
                        <pic:cNvPicPr>
                          <a:picLocks noChangeAspect="1"/>
                        </pic:cNvPicPr>
                        <pic:nvPr isPhoto="0" userDrawn="0"/>
                      </pic:nvPicPr>
                      <pic:blipFill>
                        <a:blip r:embed="rId17"/>
                        <a:stretch/>
                      </pic:blipFill>
                      <pic:spPr bwMode="auto">
                        <a:xfrm>
                          <a:off x="0" y="0"/>
                          <a:ext cx="5486400" cy="3324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432.0pt;height:261.8pt;">
                <v:path textboxrect="0,0,0,0"/>
                <v:imagedata r:id="rId17" o:title=""/>
              </v:shape>
            </w:pict>
          </mc:Fallback>
        </mc:AlternateContent>
      </w:r>
      <w:r/>
    </w:p>
    <w:p>
      <w:pPr>
        <w:pStyle w:val="595"/>
        <w:ind w:firstLine="0"/>
        <w:jc w:val="center"/>
        <w:rPr>
          <w:rFonts w:ascii="Calibri Light" w:hAnsi="Calibri Light"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风场</w:t>
      </w:r>
      <w:r>
        <w:rPr>
          <w:rFonts w:ascii="Calibri Light" w:hAnsi="Calibri Light" w:eastAsia="黑体" w:hint="eastAsia"/>
          <w:sz w:val="20"/>
          <w:szCs w:val="20"/>
        </w:rPr>
        <w:t xml:space="preserve">边界类型示意图</w:t>
      </w:r>
      <w:r/>
    </w:p>
    <w:p>
      <w:pPr>
        <w:pStyle w:val="595"/>
        <w:ind w:firstLine="405"/>
      </w:pPr>
      <w:r>
        <w:rPr>
          <w:rFonts w:hint="eastAsia"/>
          <w:lang w:val="en-US"/>
        </w:rPr>
        <w:t xml:space="preserve">上图展示了计算域中风场边界的类型，本小节将给出不同边界的边界条件。</w:t>
      </w:r>
      <w:r/>
    </w:p>
    <w:p>
      <w:pPr>
        <w:pStyle w:val="579"/>
      </w:pPr>
      <w:r/>
      <w:bookmarkStart w:id="52" w:name="_Toc509844743"/>
      <w:r/>
      <w:bookmarkStart w:id="53" w:name="_Toc92119470"/>
      <w:r>
        <w:rPr>
          <w:rFonts w:hint="eastAsia"/>
        </w:rPr>
        <w:t xml:space="preserve">入口与出口边界条件</w:t>
      </w:r>
      <w:bookmarkEnd w:id="52"/>
      <w:r/>
      <w:bookmarkEnd w:id="53"/>
      <w:r/>
      <w:r/>
    </w:p>
    <w:p>
      <w:pPr>
        <w:rPr>
          <w:rFonts w:ascii="黑体" w:hAnsi="黑体" w:eastAsia="黑体"/>
          <w:sz w:val="24"/>
          <w:szCs w:val="24"/>
        </w:rPr>
      </w:pPr>
      <w:r>
        <w:rPr>
          <w:rFonts w:ascii="黑体" w:hAnsi="黑体" w:eastAsia="黑体" w:hint="eastAsia"/>
          <w:sz w:val="24"/>
          <w:szCs w:val="24"/>
        </w:rPr>
        <w:t xml:space="preserve">1）入口风速梯度</w:t>
      </w:r>
      <w:r/>
    </w:p>
    <w:p>
      <w:pPr>
        <w:pStyle w:val="595"/>
        <w:ind w:firstLine="420"/>
        <w:rPr>
          <w:lang w:val="en-US"/>
        </w:rPr>
      </w:pPr>
      <w:r>
        <w:rPr>
          <w:rFonts w:hint="eastAsia"/>
          <w:lang w:val="en-US"/>
        </w:rPr>
        <w:t xml:space="preserve">本项目中，入口边界条件主要包括不同工况下的风速和风向数据，其中入口风速采用下列梯度风：</w:t>
      </w:r>
      <w:r/>
    </w:p>
    <w:p>
      <w:pPr>
        <w:pStyle w:val="595"/>
        <w:ind w:firstLine="420"/>
        <w:jc w:val="right"/>
        <w:rPr>
          <w:lang w:val="en-US"/>
        </w:rPr>
      </w:pPr>
      <w:r>
        <w:rPr>
          <w:position w:val="-32"/>
          <w:lang w:val="en-US"/>
        </w:rPr>
        <w:object w:dxaOrig="1400" w:dyaOrig="82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71.3pt;height:41.4pt;" filled="f" stroked="f">
            <v:path textboxrect="0,0,0,0"/>
            <v:imagedata r:id="rId18" o:title=""/>
          </v:shape>
          <o:OLEObject DrawAspect="Content" r:id="rId19" ObjectID="_1525047" ProgID="Equation.3" ShapeID="_x0000_i7" Type="Embed"/>
        </w:object>
      </w:r>
      <w:r>
        <w:rPr>
          <w:rFonts w:hint="eastAsia"/>
          <w:lang w:val="en-US"/>
        </w:rPr>
        <w:t xml:space="preserve">                                </w:t>
      </w:r>
      <w:r>
        <w:rPr>
          <w:rFonts w:hint="eastAsia"/>
          <w:lang w:val="en-US"/>
        </w:rPr>
        <w:t xml:space="preserve">（</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 xml:space="preserve">4.3</w:t>
      </w:r>
      <w:r>
        <w:rPr>
          <w:lang w:val="en-US"/>
        </w:rPr>
        <w:fldChar w:fldCharType="end"/>
      </w:r>
      <w:r>
        <w:rPr>
          <w:lang w:val="en-US"/>
        </w:rPr>
        <w:noBreakHyphen/>
      </w:r>
      <w:r>
        <w:rPr>
          <w:lang w:val="en-US"/>
        </w:rPr>
        <w:fldChar w:fldCharType="begin"/>
      </w:r>
      <w:r>
        <w:rPr>
          <w:lang w:val="en-US"/>
        </w:rPr>
        <w:instrText xml:space="preserve"> SEQ </w:instrText>
      </w:r>
      <w:r>
        <w:rPr>
          <w:lang w:val="en-US"/>
        </w:rPr>
        <w:instrText xml:space="preserve">式</w:instrText>
      </w:r>
      <w:r>
        <w:rPr>
          <w:lang w:val="en-US"/>
        </w:rPr>
        <w:instrText xml:space="preserve"> \* ARABIC \s 2 </w:instrText>
      </w:r>
      <w:r>
        <w:rPr>
          <w:lang w:val="en-US"/>
        </w:rPr>
        <w:fldChar w:fldCharType="separate"/>
      </w:r>
      <w:r>
        <w:rPr>
          <w:lang w:val="en-US"/>
        </w:rPr>
        <w:t xml:space="preserve">1</w:t>
      </w:r>
      <w:r>
        <w:rPr>
          <w:lang w:val="en-US"/>
        </w:rPr>
        <w:fldChar w:fldCharType="end"/>
      </w:r>
      <w:r>
        <w:rPr>
          <w:rFonts w:hint="eastAsia"/>
          <w:lang w:val="en-US"/>
        </w:rPr>
        <w:t xml:space="preserve">）</w:t>
      </w:r>
      <w:r/>
    </w:p>
    <w:p>
      <w:pPr>
        <w:pStyle w:val="595"/>
        <w:ind w:firstLine="0"/>
        <w:rPr>
          <w:lang w:val="en-US"/>
        </w:rPr>
      </w:pPr>
      <w:r>
        <w:rPr>
          <w:rFonts w:hint="eastAsia"/>
          <w:lang w:val="en-US"/>
        </w:rPr>
        <w:t xml:space="preserve">式中：</w:t>
      </w:r>
      <w:r/>
    </w:p>
    <w:p>
      <w:pPr>
        <w:pStyle w:val="595"/>
        <w:ind w:firstLine="0"/>
        <w:rPr>
          <w:lang w:val="en-US"/>
        </w:rPr>
      </w:pPr>
      <w:r>
        <w:rPr>
          <w:i/>
          <w:sz w:val="24"/>
          <w:lang w:val="en-US"/>
        </w:rPr>
        <w:t xml:space="preserve">v, z</w:t>
      </w:r>
      <w:r>
        <w:rPr>
          <w:rFonts w:hint="eastAsia"/>
          <w:lang w:val="en-US"/>
        </w:rPr>
        <w:t xml:space="preserve">——任何一点的平均风速和高度；</w:t>
      </w:r>
      <w:r/>
    </w:p>
    <w:p>
      <w:pPr>
        <w:pStyle w:val="595"/>
        <w:ind w:firstLine="0"/>
        <w:rPr>
          <w:lang w:val="en-US"/>
        </w:rPr>
      </w:pPr>
      <w:r>
        <w:rPr>
          <w:lang w:val="en-US"/>
        </w:rPr>
        <w:object w:dxaOrig="285"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14.9pt;height:18.3pt;" filled="f" stroked="f">
            <v:path textboxrect="0,0,0,0"/>
            <v:imagedata r:id="rId20" o:title=""/>
          </v:shape>
          <o:OLEObject DrawAspect="Content" r:id="rId21" ObjectID="_1525048" ProgID="Equation.3" ShapeID="_x0000_i8" Type="Embed"/>
        </w:object>
      </w:r>
      <w:r>
        <w:rPr>
          <w:rFonts w:hint="eastAsia"/>
          <w:lang w:val="en-US"/>
        </w:rPr>
        <w:t xml:space="preserve">、</w:t>
      </w:r>
      <w:r>
        <w:rPr>
          <w:lang w:val="en-US"/>
        </w:rPr>
        <w:t xml:space="preserve"> </w:t>
      </w:r>
      <w:r>
        <w:rPr>
          <w:position w:val="-10"/>
          <w:lang w:val="en-US"/>
        </w:rPr>
        <w:object w:dxaOrig="279"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14.3pt;height:18.3pt;" filled="f" stroked="f">
            <v:path textboxrect="0,0,0,0"/>
            <v:imagedata r:id="rId22" o:title=""/>
          </v:shape>
          <o:OLEObject DrawAspect="Content" r:id="rId23" ObjectID="_1525049" ProgID="Equation.3" ShapeID="_x0000_i9" Type="Embed"/>
        </w:object>
      </w:r>
      <w:r>
        <w:rPr>
          <w:rFonts w:hint="eastAsia"/>
          <w:lang w:val="en-US"/>
        </w:rPr>
        <w:t xml:space="preserve">——标准高度处的平均风速和标准高度值，《建筑结构荷载规范》</w:t>
      </w:r>
      <w:r>
        <w:rPr>
          <w:lang w:val="en-US"/>
        </w:rPr>
        <w:t xml:space="preserve">GB50009-2012</w:t>
      </w:r>
      <w:r>
        <w:rPr>
          <w:rFonts w:hint="eastAsia"/>
          <w:lang w:val="en-US"/>
        </w:rPr>
        <w:t xml:space="preserve">规定自然风场的标准高度取</w:t>
      </w:r>
      <w:r>
        <w:rPr>
          <w:lang w:val="en-US"/>
        </w:rPr>
        <w:t xml:space="preserve">10m</w:t>
      </w:r>
      <w:r>
        <w:rPr>
          <w:rFonts w:hint="eastAsia"/>
          <w:lang w:val="en-US"/>
        </w:rPr>
        <w:t xml:space="preserve">，此平均风速对应入口风设置的数值；</w:t>
      </w:r>
      <w:r/>
    </w:p>
    <w:p>
      <w:pPr>
        <w:pStyle w:val="595"/>
        <w:ind w:firstLine="0"/>
        <w:spacing w:after="156"/>
        <w:rPr>
          <w:lang w:val="en-US"/>
        </w:rPr>
      </w:pPr>
      <w:r>
        <w:rPr>
          <w:i/>
          <w:lang w:val="en-US"/>
        </w:rPr>
        <w:t xml:space="preserve">a</w:t>
      </w:r>
      <w:r>
        <w:rPr>
          <w:rFonts w:hint="eastAsia"/>
          <w:lang w:val="en-US"/>
        </w:rPr>
        <w:t xml:space="preserve">——地面粗糙度指数</w:t>
      </w:r>
      <w:r>
        <w:rPr>
          <w:rFonts w:hint="eastAsia"/>
          <w:lang w:val="en-US"/>
        </w:rPr>
        <w:t xml:space="preserve">，</w:t>
      </w:r>
      <w:r>
        <w:rPr>
          <w:lang w:val="en-US"/>
        </w:rPr>
        <w:t xml:space="preserve">本项目为</w:t>
      </w:r>
      <w:bookmarkStart w:id="54" w:name="地面粗糙度指数2"/>
      <w:r>
        <w:rPr>
          <w:rFonts w:hint="eastAsia"/>
          <w:lang w:val="en-US"/>
        </w:rPr>
        <w:t xml:space="preserve">0.28</w:t>
      </w:r>
      <w:bookmarkEnd w:id="54"/>
      <w:r>
        <w:rPr>
          <w:rFonts w:hint="eastAsia"/>
          <w:lang w:val="en-US"/>
        </w:rPr>
        <w:t xml:space="preserve">；</w:t>
      </w:r>
      <w:r/>
    </w:p>
    <w:p>
      <w:pPr>
        <w:pStyle w:val="595"/>
        <w:ind w:firstLine="2200"/>
        <w:rPr>
          <w:rFonts w:ascii="黑体" w:hAnsi="黑体" w:eastAsia="黑体"/>
        </w:rPr>
      </w:pPr>
      <w:r>
        <w:rPr>
          <w:rFonts w:ascii="黑体" w:hAnsi="黑体" w:eastAsia="黑体" w:hint="eastAsia"/>
          <w:sz w:val="20"/>
          <w:szCs w:val="20"/>
        </w:rPr>
        <w:t xml:space="preserve">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hint="eastAsia"/>
          <w:sz w:val="20"/>
          <w:szCs w:val="20"/>
        </w:rPr>
        <w:t xml:space="preserve">地面粗糙度指数参考值</w:t>
      </w:r>
      <w:r/>
    </w:p>
    <w:tbl>
      <w:tblPr>
        <w:tblW w:w="8931" w:type="dxa"/>
        <w:tblInd w:w="-34" w:type="dxa"/>
        <w:tblLook w:val="04A0" w:firstRow="1" w:lastRow="0" w:firstColumn="1" w:lastColumn="0" w:noHBand="0" w:noVBand="1"/>
      </w:tblPr>
      <w:tblGrid>
        <w:gridCol w:w="2864"/>
        <w:gridCol w:w="4366"/>
        <w:gridCol w:w="1701"/>
      </w:tblGrid>
      <w:tr>
        <w:trPr>
          <w:trHeight w:val="285"/>
        </w:trPr>
        <w:tc>
          <w:tcPr>
            <w:tcBorders>
              <w:left w:val="single" w:sz="4" w:space="0" w:color="auto"/>
              <w:top w:val="single" w:sz="4" w:space="0" w:color="auto"/>
              <w:right w:val="single" w:sz="4" w:space="0" w:color="auto"/>
              <w:bottom w:val="single" w:sz="4" w:space="0" w:color="auto"/>
            </w:tcBorders>
            <w:tcW w:w="2864" w:type="dxa"/>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参考标准</w:t>
            </w:r>
            <w:r/>
          </w:p>
        </w:tc>
        <w:tc>
          <w:tcPr>
            <w:tcBorders>
              <w:left w:val="none" w:color="000000" w:sz="4" w:space="0"/>
              <w:top w:val="single" w:sz="4" w:space="0" w:color="auto"/>
              <w:right w:val="single" w:sz="4" w:space="0" w:color="auto"/>
              <w:bottom w:val="single" w:sz="4" w:space="0" w:color="auto"/>
            </w:tcBorders>
            <w:tcW w:w="4366" w:type="dxa"/>
            <w:vAlign w:val="center"/>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地貌类别</w:t>
            </w:r>
            <w:r/>
          </w:p>
        </w:tc>
        <w:tc>
          <w:tcPr>
            <w:tcBorders>
              <w:left w:val="none" w:color="000000" w:sz="4" w:space="0"/>
              <w:top w:val="single" w:sz="4" w:space="0" w:color="auto"/>
              <w:right w:val="single" w:sz="4" w:space="0" w:color="auto"/>
              <w:bottom w:val="single" w:sz="4" w:space="0" w:color="auto"/>
            </w:tcBorders>
            <w:tcW w:w="1701" w:type="dxa"/>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地面粗糙度指数</w:t>
            </w:r>
            <w:r/>
          </w:p>
        </w:tc>
      </w:tr>
      <w:tr>
        <w:trPr>
          <w:trHeight w:val="414"/>
        </w:trPr>
        <w:tc>
          <w:tcPr>
            <w:tcBorders>
              <w:left w:val="single" w:sz="4" w:space="0" w:color="auto"/>
              <w:top w:val="single" w:sz="4" w:space="0" w:color="auto"/>
              <w:right w:val="single" w:sz="4" w:space="0" w:color="auto"/>
            </w:tcBorders>
            <w:tcW w:w="2864" w:type="dxa"/>
            <w:vAlign w:val="center"/>
            <w:vMerge w:val="restart"/>
            <w:textDirection w:val="lrTb"/>
            <w:noWrap w:val="false"/>
          </w:tcPr>
          <w:p>
            <w:pPr>
              <w:rPr>
                <w:rFonts w:ascii="宋体" w:hAnsi="宋体" w:cs="宋体"/>
                <w:b/>
                <w:sz w:val="21"/>
                <w:szCs w:val="21"/>
              </w:rPr>
            </w:pPr>
            <w:r>
              <w:rPr>
                <w:rFonts w:hint="eastAsia"/>
              </w:rPr>
              <w:t xml:space="preserve">《绿色建筑评价技术细则》</w:t>
            </w:r>
            <w:r/>
          </w:p>
        </w:tc>
        <w:tc>
          <w:tcPr>
            <w:tcBorders>
              <w:left w:val="none" w:color="000000" w:sz="4" w:space="0"/>
              <w:top w:val="single" w:sz="4" w:space="0" w:color="auto"/>
              <w:right w:val="single" w:sz="4" w:space="0" w:color="auto"/>
              <w:bottom w:val="single" w:sz="4" w:space="0" w:color="auto"/>
            </w:tcBorders>
            <w:tcW w:w="4366" w:type="dxa"/>
            <w:vAlign w:val="center"/>
            <w:textDirection w:val="lrTb"/>
            <w:noWrap w:val="false"/>
          </w:tcPr>
          <w:p>
            <w:pPr>
              <w:jc w:val="center"/>
              <w:rPr>
                <w:rFonts w:ascii="宋体" w:hAnsi="宋体" w:cs="宋体"/>
                <w:sz w:val="21"/>
                <w:szCs w:val="21"/>
              </w:rPr>
            </w:pPr>
            <w:r>
              <w:rPr>
                <w:rFonts w:ascii="宋体" w:hAnsi="宋体" w:cs="宋体" w:hint="eastAsia"/>
                <w:sz w:val="21"/>
                <w:szCs w:val="21"/>
              </w:rPr>
              <w:t xml:space="preserve">空旷平坦地面</w:t>
            </w:r>
            <w:r/>
          </w:p>
        </w:tc>
        <w:tc>
          <w:tcPr>
            <w:tcBorders>
              <w:left w:val="none" w:color="000000" w:sz="4" w:space="0"/>
              <w:top w:val="single" w:sz="4" w:space="0" w:color="auto"/>
              <w:right w:val="single" w:sz="4" w:space="0" w:color="auto"/>
              <w:bottom w:val="single" w:sz="4" w:space="0" w:color="auto"/>
            </w:tcBorders>
            <w:tcW w:w="1701" w:type="dxa"/>
            <w:textDirection w:val="lrTb"/>
            <w:noWrap w:val="false"/>
          </w:tcPr>
          <w:p>
            <w:pPr>
              <w:jc w:val="center"/>
              <w:rPr>
                <w:rFonts w:ascii="宋体" w:hAnsi="宋体" w:cs="宋体"/>
                <w:sz w:val="21"/>
                <w:szCs w:val="21"/>
              </w:rPr>
            </w:pPr>
            <w:r>
              <w:rPr>
                <w:rFonts w:ascii="宋体" w:hAnsi="宋体" w:cs="宋体" w:hint="eastAsia"/>
                <w:sz w:val="21"/>
                <w:szCs w:val="21"/>
              </w:rPr>
              <w:t xml:space="preserve">0.14</w:t>
            </w:r>
            <w:r/>
          </w:p>
        </w:tc>
      </w:tr>
      <w:tr>
        <w:trPr>
          <w:trHeight w:val="414"/>
        </w:trPr>
        <w:tc>
          <w:tcPr>
            <w:tcBorders>
              <w:left w:val="single" w:sz="4" w:space="0" w:color="auto"/>
              <w:right w:val="single" w:sz="4" w:space="0" w:color="auto"/>
            </w:tcBorders>
            <w:tcW w:w="2864" w:type="dxa"/>
            <w:vMerge w:val="continue"/>
            <w:textDirection w:val="lrTb"/>
            <w:noWrap w:val="false"/>
          </w:tcPr>
          <w:p>
            <w:pPr>
              <w:jc w:val="center"/>
              <w:rPr>
                <w:rFonts w:ascii="宋体" w:hAnsi="宋体" w:cs="宋体"/>
                <w:b/>
                <w:sz w:val="21"/>
                <w:szCs w:val="21"/>
              </w:rPr>
            </w:pPr>
            <w:r>
              <w:rPr>
                <w:rFonts w:ascii="宋体" w:hAnsi="宋体" w:cs="宋体"/>
                <w:b/>
                <w:sz w:val="21"/>
                <w:szCs w:val="21"/>
              </w:rPr>
            </w:r>
            <w:r/>
          </w:p>
        </w:tc>
        <w:tc>
          <w:tcPr>
            <w:tcBorders>
              <w:left w:val="none" w:color="000000" w:sz="4" w:space="0"/>
              <w:top w:val="single" w:sz="4" w:space="0" w:color="auto"/>
              <w:right w:val="single" w:sz="4" w:space="0" w:color="auto"/>
              <w:bottom w:val="single" w:sz="4" w:space="0" w:color="auto"/>
            </w:tcBorders>
            <w:tcW w:w="4366" w:type="dxa"/>
            <w:vAlign w:val="center"/>
            <w:textDirection w:val="lrTb"/>
            <w:noWrap w:val="false"/>
          </w:tcPr>
          <w:p>
            <w:pPr>
              <w:jc w:val="center"/>
              <w:rPr>
                <w:rFonts w:ascii="宋体" w:hAnsi="宋体" w:cs="宋体"/>
                <w:sz w:val="21"/>
                <w:szCs w:val="21"/>
              </w:rPr>
            </w:pPr>
            <w:r>
              <w:rPr>
                <w:rFonts w:ascii="宋体" w:hAnsi="宋体" w:cs="宋体" w:hint="eastAsia"/>
                <w:sz w:val="21"/>
                <w:szCs w:val="21"/>
              </w:rPr>
              <w:t xml:space="preserve">城市郊区</w:t>
            </w:r>
            <w:r/>
          </w:p>
        </w:tc>
        <w:tc>
          <w:tcPr>
            <w:tcBorders>
              <w:left w:val="none" w:color="000000" w:sz="4" w:space="0"/>
              <w:top w:val="single" w:sz="4" w:space="0" w:color="auto"/>
              <w:right w:val="single" w:sz="4" w:space="0" w:color="auto"/>
              <w:bottom w:val="single" w:sz="4" w:space="0" w:color="auto"/>
            </w:tcBorders>
            <w:tcW w:w="1701" w:type="dxa"/>
            <w:textDirection w:val="lrTb"/>
            <w:noWrap w:val="false"/>
          </w:tcPr>
          <w:p>
            <w:pPr>
              <w:jc w:val="center"/>
              <w:rPr>
                <w:rFonts w:ascii="宋体" w:hAnsi="宋体" w:cs="宋体"/>
                <w:sz w:val="21"/>
                <w:szCs w:val="21"/>
              </w:rPr>
            </w:pPr>
            <w:r>
              <w:rPr>
                <w:rFonts w:ascii="宋体" w:hAnsi="宋体" w:cs="宋体" w:hint="eastAsia"/>
                <w:sz w:val="21"/>
                <w:szCs w:val="21"/>
              </w:rPr>
              <w:t xml:space="preserve">0.22</w:t>
            </w:r>
            <w:r/>
          </w:p>
        </w:tc>
      </w:tr>
      <w:tr>
        <w:trPr>
          <w:trHeight w:val="414"/>
        </w:trPr>
        <w:tc>
          <w:tcPr>
            <w:tcBorders>
              <w:left w:val="single" w:sz="4" w:space="0" w:color="auto"/>
              <w:right w:val="single" w:sz="4" w:space="0" w:color="auto"/>
              <w:bottom w:val="single" w:sz="4" w:space="0" w:color="auto"/>
            </w:tcBorders>
            <w:tcW w:w="2864" w:type="dxa"/>
            <w:vMerge w:val="continue"/>
            <w:textDirection w:val="lrTb"/>
            <w:noWrap w:val="false"/>
          </w:tcPr>
          <w:p>
            <w:pPr>
              <w:jc w:val="center"/>
              <w:rPr>
                <w:rFonts w:ascii="宋体" w:hAnsi="宋体" w:cs="宋体"/>
                <w:b/>
                <w:sz w:val="21"/>
                <w:szCs w:val="21"/>
              </w:rPr>
            </w:pPr>
            <w:r>
              <w:rPr>
                <w:rFonts w:ascii="宋体" w:hAnsi="宋体" w:cs="宋体"/>
                <w:b/>
                <w:sz w:val="21"/>
                <w:szCs w:val="21"/>
              </w:rPr>
            </w:r>
            <w:r/>
          </w:p>
        </w:tc>
        <w:tc>
          <w:tcPr>
            <w:tcBorders>
              <w:left w:val="none" w:color="000000" w:sz="4" w:space="0"/>
              <w:top w:val="single" w:sz="4" w:space="0" w:color="auto"/>
              <w:right w:val="single" w:sz="4" w:space="0" w:color="auto"/>
              <w:bottom w:val="single" w:sz="4" w:space="0" w:color="auto"/>
            </w:tcBorders>
            <w:tcW w:w="4366" w:type="dxa"/>
            <w:vAlign w:val="center"/>
            <w:textDirection w:val="lrTb"/>
            <w:noWrap w:val="false"/>
          </w:tcPr>
          <w:p>
            <w:pPr>
              <w:jc w:val="center"/>
              <w:rPr>
                <w:rFonts w:ascii="宋体" w:hAnsi="宋体" w:cs="宋体"/>
                <w:sz w:val="21"/>
                <w:szCs w:val="21"/>
              </w:rPr>
            </w:pPr>
            <w:r>
              <w:rPr>
                <w:rFonts w:ascii="宋体" w:hAnsi="宋体" w:cs="宋体" w:hint="eastAsia"/>
                <w:sz w:val="21"/>
                <w:szCs w:val="21"/>
              </w:rPr>
              <w:t xml:space="preserve">大城市中心</w:t>
            </w:r>
            <w:r/>
          </w:p>
        </w:tc>
        <w:tc>
          <w:tcPr>
            <w:tcBorders>
              <w:left w:val="none" w:color="000000" w:sz="4" w:space="0"/>
              <w:top w:val="single" w:sz="4" w:space="0" w:color="auto"/>
              <w:right w:val="single" w:sz="4" w:space="0" w:color="auto"/>
              <w:bottom w:val="single" w:sz="4" w:space="0" w:color="auto"/>
            </w:tcBorders>
            <w:tcW w:w="1701" w:type="dxa"/>
            <w:textDirection w:val="lrTb"/>
            <w:noWrap w:val="false"/>
          </w:tcPr>
          <w:p>
            <w:pPr>
              <w:jc w:val="center"/>
              <w:rPr>
                <w:rFonts w:ascii="宋体" w:hAnsi="宋体" w:cs="宋体"/>
                <w:sz w:val="21"/>
                <w:szCs w:val="21"/>
              </w:rPr>
            </w:pPr>
            <w:r>
              <w:rPr>
                <w:rFonts w:ascii="宋体" w:hAnsi="宋体" w:cs="宋体" w:hint="eastAsia"/>
                <w:sz w:val="21"/>
                <w:szCs w:val="21"/>
              </w:rPr>
              <w:t xml:space="preserve">0.28</w:t>
            </w:r>
            <w:r/>
          </w:p>
        </w:tc>
      </w:tr>
    </w:tbl>
    <w:p>
      <w:pPr>
        <w:spacing w:lineRule="auto" w:line="240" w:before="156"/>
        <w:rPr>
          <w:rFonts w:ascii="黑体" w:hAnsi="黑体" w:eastAsia="黑体"/>
          <w:lang w:val="en-US"/>
        </w:rPr>
      </w:pPr>
      <w:r>
        <w:rPr>
          <w:rFonts w:ascii="黑体" w:hAnsi="黑体" w:eastAsia="黑体" w:hint="eastAsia"/>
          <w:lang w:val="en-US"/>
        </w:rPr>
        <w:t xml:space="preserve">注：</w:t>
      </w:r>
      <w:r>
        <w:rPr>
          <w:rFonts w:ascii="黑体" w:hAnsi="黑体" w:eastAsia="黑体" w:hint="eastAsia"/>
          <w:lang w:val="en-US"/>
        </w:rPr>
        <w:t xml:space="preserve">上述地面粗糙度指数参考《绿色建筑评价技术细则》关于4.2.6节条文说明，也可酌情参考《建筑通风效果测试与评价标准》JGJT3099-2013中5.2.1节</w:t>
      </w:r>
      <w:r/>
    </w:p>
    <w:p>
      <w:pPr>
        <w:spacing w:lineRule="auto" w:line="240" w:before="156"/>
        <w:rPr>
          <w:rFonts w:ascii="黑体" w:hAnsi="黑体" w:eastAsia="黑体"/>
        </w:rPr>
      </w:pPr>
      <w:r>
        <w:rPr>
          <w:rFonts w:ascii="黑体" w:hAnsi="黑体" w:eastAsia="黑体"/>
          <w:sz w:val="24"/>
          <w:szCs w:val="24"/>
        </w:rPr>
        <w:t xml:space="preserve">2）出口边界</w:t>
      </w:r>
      <w:r>
        <w:rPr>
          <w:rFonts w:ascii="黑体" w:hAnsi="黑体" w:eastAsia="黑体" w:hint="eastAsia"/>
          <w:sz w:val="24"/>
          <w:szCs w:val="24"/>
        </w:rPr>
        <w:t xml:space="preserve">条件</w:t>
      </w:r>
      <w:r/>
    </w:p>
    <w:p>
      <w:pPr>
        <w:spacing w:lineRule="auto" w:line="240" w:before="156"/>
        <w:rPr>
          <w:sz w:val="21"/>
          <w:szCs w:val="21"/>
          <w:lang w:val="en-US"/>
        </w:rPr>
      </w:pPr>
      <w:r>
        <w:rPr>
          <w:sz w:val="21"/>
          <w:szCs w:val="21"/>
          <w:lang w:val="en-US"/>
        </w:rPr>
        <w:t xml:space="preserve">   </w:t>
      </w:r>
      <w:r>
        <w:rPr>
          <w:sz w:val="21"/>
          <w:szCs w:val="21"/>
          <w:lang w:val="en-US"/>
        </w:rPr>
        <w:t xml:space="preserve"> </w:t>
      </w:r>
      <w:r>
        <w:rPr>
          <w:rFonts w:hint="eastAsia"/>
          <w:sz w:val="21"/>
          <w:szCs w:val="21"/>
          <w:lang w:val="en-US"/>
        </w:rPr>
        <w:t xml:space="preserve">本项目采用自由出流作为出口边界条件</w:t>
      </w:r>
      <w:r>
        <w:rPr>
          <w:rFonts w:hint="eastAsia"/>
          <w:sz w:val="21"/>
          <w:szCs w:val="21"/>
          <w:lang w:val="en-US"/>
        </w:rPr>
        <w:t xml:space="preserve">。</w:t>
      </w:r>
      <w:r/>
    </w:p>
    <w:p>
      <w:pPr>
        <w:pStyle w:val="579"/>
      </w:pPr>
      <w:r/>
      <w:bookmarkStart w:id="55" w:name="_Toc509844744"/>
      <w:r/>
      <w:bookmarkStart w:id="56" w:name="_Toc92119471"/>
      <w:r>
        <w:rPr>
          <w:rFonts w:hint="eastAsia"/>
        </w:rPr>
        <w:t xml:space="preserve">壁面边界条件</w:t>
      </w:r>
      <w:bookmarkEnd w:id="55"/>
      <w:r/>
      <w:bookmarkEnd w:id="56"/>
      <w:r/>
      <w:r/>
    </w:p>
    <w:p>
      <w:pPr>
        <w:pStyle w:val="595"/>
        <w:ind w:firstLine="210"/>
        <w:jc w:val="left"/>
        <w:rPr>
          <w:rFonts w:ascii="Calibri Light" w:hAnsi="Calibri Light" w:eastAsia="黑体"/>
          <w:sz w:val="20"/>
          <w:szCs w:val="20"/>
        </w:rPr>
      </w:pPr>
      <w:r>
        <w:rPr>
          <w:lang w:val="en-US"/>
        </w:rPr>
        <w:t xml:space="preserve"> </w:t>
      </w:r>
      <w:r>
        <w:rPr>
          <w:lang w:val="en-US"/>
        </w:rPr>
        <w:t xml:space="preserve"> </w:t>
      </w:r>
      <w:r>
        <w:rPr>
          <w:rFonts w:hint="eastAsia"/>
          <w:lang w:val="en-US"/>
        </w:rPr>
        <w:t xml:space="preserve">风场的两个</w:t>
      </w:r>
      <w:r>
        <w:rPr>
          <w:rFonts w:hint="eastAsia"/>
          <w:b/>
          <w:lang w:val="en-US"/>
        </w:rPr>
        <w:t xml:space="preserve">侧</w:t>
      </w:r>
      <w:r>
        <w:rPr>
          <w:rFonts w:hint="eastAsia"/>
          <w:lang w:val="en-US"/>
        </w:rPr>
        <w:t xml:space="preserve">面边界和</w:t>
      </w:r>
      <w:r>
        <w:rPr>
          <w:rFonts w:hint="eastAsia"/>
          <w:b/>
          <w:lang w:val="en-US"/>
        </w:rPr>
        <w:t xml:space="preserve">顶</w:t>
      </w:r>
      <w:r>
        <w:rPr>
          <w:rFonts w:hint="eastAsia"/>
          <w:lang w:val="en-US"/>
        </w:rPr>
        <w:t xml:space="preserve">边界设定为</w:t>
      </w:r>
      <w:r>
        <w:rPr>
          <w:rFonts w:hint="eastAsia"/>
          <w:lang w:val="en-US"/>
        </w:rPr>
        <w:t xml:space="preserve">滑移</w:t>
      </w:r>
      <w:r>
        <w:rPr>
          <w:rFonts w:hint="eastAsia"/>
          <w:lang w:val="en-US"/>
        </w:rPr>
        <w:t xml:space="preserve">壁面，</w:t>
      </w:r>
      <w:r>
        <w:rPr>
          <w:rFonts w:hint="eastAsia"/>
          <w:lang w:val="en-US"/>
        </w:rPr>
        <w:t xml:space="preserve">即假定空气流动不受壁面摩擦力影响，模拟真实的室外风流动。</w:t>
      </w:r>
      <w:r/>
    </w:p>
    <w:p>
      <w:r>
        <w:rPr>
          <w:rFonts w:hint="eastAsia"/>
        </w:rPr>
        <w:t xml:space="preserve"> </w:t>
      </w:r>
      <w:r>
        <w:t xml:space="preserve"> </w:t>
      </w:r>
      <w:r>
        <w:rPr>
          <w:rFonts w:hint="eastAsia"/>
        </w:rPr>
        <w:t xml:space="preserve">  </w:t>
      </w:r>
      <w:r>
        <w:rPr>
          <w:rFonts w:hint="eastAsia"/>
        </w:rPr>
        <w:t xml:space="preserve">风场的地面边界设定为无滑移壁面，空气流动要受到地面摩擦力的影响。</w:t>
      </w:r>
      <w:r/>
    </w:p>
    <w:p>
      <w:pPr>
        <w:pStyle w:val="578"/>
        <w:numPr>
          <w:ilvl w:val="1"/>
          <w:numId w:val="4"/>
        </w:numPr>
      </w:pPr>
      <w:r/>
      <w:bookmarkStart w:id="57" w:name="_Toc92119472"/>
      <w:r>
        <w:rPr>
          <w:rFonts w:hint="eastAsia"/>
        </w:rPr>
        <w:t xml:space="preserve">湍流模型</w:t>
      </w:r>
      <w:bookmarkEnd w:id="26"/>
      <w:r/>
      <w:bookmarkEnd w:id="27"/>
      <w:r/>
      <w:bookmarkEnd w:id="57"/>
      <w:r/>
      <w:r/>
    </w:p>
    <w:p>
      <w:pPr>
        <w:pStyle w:val="595"/>
        <w:ind w:firstLine="420"/>
      </w:pPr>
      <w:r>
        <w:rPr>
          <w:rFonts w:hint="eastAsia"/>
        </w:rPr>
        <w:t xml:space="preserve">湍流模型反映了流体流动的状态，在流体力学数值模拟中，不同的流体流动应该选择合适的湍流模型才会最大限度模拟出真实的流场数值。</w:t>
      </w:r>
      <w:r/>
    </w:p>
    <w:p>
      <w:pPr>
        <w:pStyle w:val="595"/>
        <w:ind w:firstLine="420"/>
      </w:pPr>
      <w:r>
        <w:rPr>
          <w:rFonts w:hint="eastAsia"/>
        </w:rPr>
        <w:t xml:space="preserve">本项目依据《绿色建筑评价技术细则》推荐的标准</w:t>
      </w:r>
      <w:r>
        <w:rPr>
          <w:rFonts w:hint="eastAsia"/>
        </w:rPr>
        <w:t xml:space="preserve">k-</w:t>
      </w:r>
      <w:r>
        <w:rPr>
          <w:rFonts w:hint="eastAsia"/>
        </w:rPr>
        <w:t xml:space="preserve">ε湍流模型进行室外流场计算。</w:t>
      </w:r>
      <w:r/>
    </w:p>
    <w:p>
      <w:pPr>
        <w:pStyle w:val="595"/>
        <w:ind w:firstLine="420"/>
      </w:pPr>
      <w:r>
        <w:rPr>
          <w:rFonts w:hint="eastAsia"/>
        </w:rPr>
        <w:t xml:space="preserve">下表为几种工程流体中常见的湍流模型适用性：</w:t>
      </w:r>
      <w:r/>
    </w:p>
    <w:p>
      <w:pPr>
        <w:pStyle w:val="595"/>
        <w:ind w:firstLine="0"/>
        <w:jc w:val="center"/>
        <w:rPr>
          <w:rFonts w:ascii="黑体" w:hAnsi="黑体" w:eastAsia="黑体"/>
          <w:sz w:val="20"/>
          <w:szCs w:val="20"/>
        </w:rPr>
      </w:pPr>
      <w:r>
        <w:rPr>
          <w:rFonts w:ascii="黑体" w:hAnsi="黑体" w:eastAsia="黑体" w:hint="eastAsia"/>
          <w:sz w:val="20"/>
          <w:szCs w:val="20"/>
        </w:rPr>
        <w:t xml:space="preserve">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常用湍流模型适用范围</w:t>
      </w:r>
      <w:r/>
    </w:p>
    <w:tbl>
      <w:tblPr>
        <w:tblW w:w="9400" w:type="dxa"/>
        <w:tblInd w:w="93" w:type="dxa"/>
        <w:tblLook w:val="04A0" w:firstRow="1" w:lastRow="0" w:firstColumn="1" w:lastColumn="0" w:noHBand="0" w:noVBand="1"/>
      </w:tblPr>
      <w:tblGrid>
        <w:gridCol w:w="2640"/>
        <w:gridCol w:w="6760"/>
      </w:tblGrid>
      <w:tr>
        <w:trPr>
          <w:trHeight w:val="285"/>
        </w:trPr>
        <w:tc>
          <w:tcPr>
            <w:tcBorders>
              <w:left w:val="single" w:sz="4" w:space="0" w:color="auto"/>
              <w:top w:val="single" w:sz="4" w:space="0" w:color="auto"/>
              <w:right w:val="single" w:sz="4" w:space="0" w:color="auto"/>
              <w:bottom w:val="single" w:sz="4" w:space="0" w:color="auto"/>
            </w:tcBorders>
            <w:tcW w:w="2640" w:type="dxa"/>
            <w:vAlign w:val="center"/>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常用湍流模型</w:t>
            </w:r>
            <w:r/>
          </w:p>
        </w:tc>
        <w:tc>
          <w:tcPr>
            <w:tcBorders>
              <w:left w:val="none" w:color="000000" w:sz="4" w:space="0"/>
              <w:top w:val="single" w:sz="4" w:space="0" w:color="auto"/>
              <w:right w:val="single" w:sz="4" w:space="0" w:color="auto"/>
              <w:bottom w:val="single" w:sz="4" w:space="0" w:color="auto"/>
            </w:tcBorders>
            <w:tcW w:w="6760" w:type="dxa"/>
            <w:vAlign w:val="center"/>
            <w:textDirection w:val="lrTb"/>
            <w:noWrap w:val="false"/>
          </w:tcPr>
          <w:p>
            <w:pPr>
              <w:jc w:val="center"/>
              <w:rPr>
                <w:rFonts w:ascii="宋体" w:hAnsi="宋体" w:cs="宋体"/>
                <w:b/>
                <w:bCs/>
                <w:sz w:val="21"/>
                <w:szCs w:val="21"/>
              </w:rPr>
            </w:pPr>
            <w:r>
              <w:rPr>
                <w:rFonts w:ascii="宋体" w:hAnsi="宋体" w:cs="宋体" w:hint="eastAsia"/>
                <w:b/>
                <w:bCs/>
                <w:sz w:val="21"/>
                <w:szCs w:val="21"/>
              </w:rPr>
              <w:t xml:space="preserve">特点和适用工况</w:t>
            </w:r>
            <w:r/>
          </w:p>
        </w:tc>
      </w:tr>
      <w:tr>
        <w:trPr>
          <w:trHeight w:val="1219"/>
        </w:trPr>
        <w:tc>
          <w:tcPr>
            <w:tcBorders>
              <w:left w:val="single" w:sz="4" w:space="0" w:color="auto"/>
              <w:top w:val="none" w:color="000000" w:sz="4" w:space="0"/>
              <w:right w:val="single" w:sz="4" w:space="0" w:color="auto"/>
              <w:bottom w:val="single" w:sz="4" w:space="0" w:color="auto"/>
            </w:tcBorders>
            <w:tcW w:w="2640" w:type="dxa"/>
            <w:vAlign w:val="center"/>
            <w:textDirection w:val="lrTb"/>
            <w:noWrap w:val="false"/>
          </w:tcPr>
          <w:p>
            <w:pPr>
              <w:jc w:val="center"/>
              <w:rPr>
                <w:rFonts w:ascii="宋体" w:hAnsi="宋体" w:cs="宋体"/>
                <w:b/>
                <w:sz w:val="21"/>
                <w:szCs w:val="21"/>
              </w:rPr>
            </w:pPr>
            <w:r>
              <w:rPr>
                <w:rFonts w:ascii="宋体" w:hAnsi="宋体" w:cs="宋体" w:hint="eastAsia"/>
                <w:b/>
                <w:sz w:val="21"/>
                <w:szCs w:val="21"/>
              </w:rPr>
              <w:t xml:space="preserve"> standard k-ε </w:t>
            </w:r>
            <w:r>
              <w:rPr>
                <w:rFonts w:ascii="宋体" w:hAnsi="宋体" w:cs="宋体" w:hint="eastAsia"/>
                <w:b/>
                <w:color w:val="333333"/>
                <w:sz w:val="21"/>
                <w:szCs w:val="21"/>
              </w:rPr>
              <w:t xml:space="preserve">模型</w:t>
            </w:r>
            <w:r/>
          </w:p>
        </w:tc>
        <w:tc>
          <w:tcPr>
            <w:tcBorders>
              <w:left w:val="none" w:color="000000" w:sz="4" w:space="0"/>
              <w:top w:val="none" w:color="000000" w:sz="4" w:space="0"/>
              <w:right w:val="single" w:sz="4" w:space="0" w:color="auto"/>
              <w:bottom w:val="single" w:sz="4" w:space="0" w:color="auto"/>
            </w:tcBorders>
            <w:tcW w:w="6760" w:type="dxa"/>
            <w:vAlign w:val="center"/>
            <w:textDirection w:val="lrTb"/>
            <w:noWrap w:val="false"/>
          </w:tcPr>
          <w:p>
            <w:pPr>
              <w:rPr>
                <w:rFonts w:ascii="宋体" w:hAnsi="宋体" w:cs="宋体"/>
                <w:sz w:val="21"/>
                <w:szCs w:val="21"/>
              </w:rPr>
            </w:pPr>
            <w:r>
              <w:rPr>
                <w:rFonts w:ascii="宋体" w:hAnsi="宋体" w:cs="宋体" w:hint="eastAsia"/>
                <w:sz w:val="21"/>
                <w:szCs w:val="21"/>
              </w:rPr>
              <w:t xml:space="preserve">简单的工业流场和热交换模拟，无较大压力梯度、分离、强曲率流，适用于初始的参数研究</w:t>
            </w:r>
            <w:r>
              <w:rPr>
                <w:rFonts w:ascii="宋体" w:hAnsi="宋体" w:cs="宋体" w:hint="eastAsia"/>
                <w:sz w:val="21"/>
                <w:szCs w:val="21"/>
              </w:rPr>
              <w:t xml:space="preserve">，一般的建筑通风均适用。</w:t>
            </w:r>
            <w:r/>
          </w:p>
        </w:tc>
      </w:tr>
      <w:tr>
        <w:trPr>
          <w:trHeight w:val="855"/>
        </w:trPr>
        <w:tc>
          <w:tcPr>
            <w:tcBorders>
              <w:left w:val="single" w:sz="4" w:space="0" w:color="auto"/>
              <w:top w:val="none" w:color="000000" w:sz="4" w:space="0"/>
              <w:right w:val="single" w:sz="4" w:space="0" w:color="auto"/>
              <w:bottom w:val="single" w:sz="4" w:space="0" w:color="auto"/>
            </w:tcBorders>
            <w:tcW w:w="2640" w:type="dxa"/>
            <w:vAlign w:val="center"/>
            <w:textDirection w:val="lrTb"/>
            <w:noWrap w:val="false"/>
          </w:tcPr>
          <w:p>
            <w:pPr>
              <w:jc w:val="center"/>
              <w:rPr>
                <w:rFonts w:ascii="宋体" w:hAnsi="宋体" w:cs="宋体"/>
                <w:b/>
                <w:sz w:val="21"/>
                <w:szCs w:val="21"/>
              </w:rPr>
            </w:pPr>
            <w:r>
              <w:rPr>
                <w:rFonts w:ascii="宋体" w:hAnsi="宋体" w:cs="宋体" w:hint="eastAsia"/>
                <w:b/>
                <w:sz w:val="21"/>
                <w:szCs w:val="21"/>
              </w:rPr>
              <w:t xml:space="preserve">RNG k-ε</w:t>
            </w:r>
            <w:r>
              <w:rPr>
                <w:rFonts w:ascii="宋体" w:hAnsi="宋体" w:cs="宋体" w:hint="eastAsia"/>
                <w:b/>
                <w:color w:val="333333"/>
                <w:sz w:val="21"/>
                <w:szCs w:val="21"/>
              </w:rPr>
              <w:t xml:space="preserve">模型</w:t>
            </w:r>
            <w:r/>
          </w:p>
        </w:tc>
        <w:tc>
          <w:tcPr>
            <w:tcBorders>
              <w:left w:val="none" w:color="000000" w:sz="4" w:space="0"/>
              <w:top w:val="none" w:color="000000" w:sz="4" w:space="0"/>
              <w:right w:val="single" w:sz="4" w:space="0" w:color="auto"/>
              <w:bottom w:val="single" w:sz="4" w:space="0" w:color="auto"/>
            </w:tcBorders>
            <w:tcW w:w="6760" w:type="dxa"/>
            <w:vAlign w:val="center"/>
            <w:textDirection w:val="lrTb"/>
            <w:noWrap w:val="false"/>
          </w:tcPr>
          <w:p>
            <w:pPr>
              <w:rPr>
                <w:rFonts w:ascii="宋体" w:hAnsi="宋体" w:cs="宋体"/>
                <w:sz w:val="21"/>
                <w:szCs w:val="21"/>
              </w:rPr>
            </w:pPr>
            <w:r>
              <w:rPr>
                <w:rFonts w:ascii="宋体" w:hAnsi="宋体" w:cs="宋体" w:hint="eastAsia"/>
                <w:sz w:val="21"/>
                <w:szCs w:val="21"/>
              </w:rPr>
              <w:t xml:space="preserve">适合包括快速应变的复杂剪切流、中等旋涡流动、局部转捩流如边界层分离、钝体尾迹涡、大角度失速、房间通风、室外空气流动</w:t>
            </w:r>
            <w:r>
              <w:rPr>
                <w:rFonts w:ascii="宋体" w:hAnsi="宋体" w:cs="宋体" w:hint="eastAsia"/>
                <w:sz w:val="21"/>
                <w:szCs w:val="21"/>
              </w:rPr>
              <w:t xml:space="preserve">。</w:t>
            </w:r>
            <w:r/>
          </w:p>
        </w:tc>
      </w:tr>
      <w:tr>
        <w:trPr>
          <w:trHeight w:val="570"/>
        </w:trPr>
        <w:tc>
          <w:tcPr>
            <w:tcBorders>
              <w:left w:val="single" w:sz="4" w:space="0" w:color="auto"/>
              <w:top w:val="none" w:color="000000" w:sz="4" w:space="0"/>
              <w:right w:val="single" w:sz="4" w:space="0" w:color="auto"/>
              <w:bottom w:val="single" w:sz="4" w:space="0" w:color="auto"/>
            </w:tcBorders>
            <w:tcW w:w="2640" w:type="dxa"/>
            <w:vAlign w:val="center"/>
            <w:textDirection w:val="lrTb"/>
            <w:noWrap w:val="false"/>
          </w:tcPr>
          <w:p>
            <w:pPr>
              <w:jc w:val="center"/>
              <w:rPr>
                <w:rFonts w:ascii="宋体" w:hAnsi="宋体" w:cs="宋体"/>
                <w:b/>
                <w:sz w:val="21"/>
                <w:szCs w:val="21"/>
              </w:rPr>
            </w:pPr>
            <w:r>
              <w:rPr>
                <w:rFonts w:ascii="宋体" w:hAnsi="宋体" w:cs="宋体" w:hint="eastAsia"/>
                <w:b/>
                <w:sz w:val="21"/>
                <w:szCs w:val="21"/>
              </w:rPr>
              <w:t xml:space="preserve">realizable k-ε </w:t>
            </w:r>
            <w:r>
              <w:rPr>
                <w:rFonts w:ascii="宋体" w:hAnsi="宋体" w:cs="宋体" w:hint="eastAsia"/>
                <w:b/>
                <w:color w:val="333333"/>
                <w:sz w:val="21"/>
                <w:szCs w:val="21"/>
              </w:rPr>
              <w:t xml:space="preserve">模型</w:t>
            </w:r>
            <w:r/>
          </w:p>
        </w:tc>
        <w:tc>
          <w:tcPr>
            <w:tcBorders>
              <w:left w:val="none" w:color="000000" w:sz="4" w:space="0"/>
              <w:top w:val="none" w:color="000000" w:sz="4" w:space="0"/>
              <w:right w:val="single" w:sz="4" w:space="0" w:color="auto"/>
              <w:bottom w:val="single" w:sz="4" w:space="0" w:color="auto"/>
            </w:tcBorders>
            <w:tcW w:w="6760" w:type="dxa"/>
            <w:vAlign w:val="center"/>
            <w:textDirection w:val="lrTb"/>
            <w:noWrap w:val="false"/>
          </w:tcPr>
          <w:p>
            <w:pPr>
              <w:rPr>
                <w:rFonts w:ascii="宋体" w:hAnsi="宋体" w:cs="宋体"/>
                <w:sz w:val="21"/>
                <w:szCs w:val="21"/>
              </w:rPr>
            </w:pPr>
            <w:r>
              <w:rPr>
                <w:rFonts w:ascii="宋体" w:hAnsi="宋体" w:cs="宋体" w:hint="eastAsia"/>
                <w:sz w:val="21"/>
                <w:szCs w:val="21"/>
              </w:rPr>
              <w:t xml:space="preserve">旋转流动、强逆压梯度的边界层流动、流动分离和二次流，类似于RNG</w:t>
            </w:r>
            <w:r>
              <w:rPr>
                <w:rFonts w:ascii="宋体" w:hAnsi="宋体" w:cs="宋体" w:hint="eastAsia"/>
                <w:sz w:val="21"/>
                <w:szCs w:val="21"/>
              </w:rPr>
              <w:t xml:space="preserve">。</w:t>
            </w:r>
            <w:r/>
          </w:p>
        </w:tc>
      </w:tr>
    </w:tbl>
    <w:p>
      <w:pPr>
        <w:pStyle w:val="578"/>
        <w:numPr>
          <w:ilvl w:val="1"/>
          <w:numId w:val="4"/>
        </w:numPr>
      </w:pPr>
      <w:r/>
      <w:bookmarkStart w:id="58" w:name="_Toc451698939"/>
      <w:r/>
      <w:bookmarkStart w:id="59" w:name="_Toc452108767"/>
      <w:r/>
      <w:bookmarkStart w:id="60" w:name="_Toc92119473"/>
      <w:r>
        <w:rPr>
          <w:rFonts w:hint="eastAsia"/>
        </w:rPr>
        <w:t xml:space="preserve">求解计算</w:t>
      </w:r>
      <w:bookmarkEnd w:id="58"/>
      <w:r/>
      <w:bookmarkEnd w:id="59"/>
      <w:r/>
      <w:bookmarkEnd w:id="60"/>
      <w:r/>
      <w:r/>
    </w:p>
    <w:p>
      <w:pPr>
        <w:pStyle w:val="595"/>
        <w:numPr>
          <w:ilvl w:val="0"/>
          <w:numId w:val="5"/>
        </w:numPr>
        <w:rPr>
          <w:b/>
          <w:lang w:val="en-US"/>
        </w:rPr>
      </w:pPr>
      <w:r>
        <w:rPr>
          <w:rFonts w:hint="eastAsia"/>
          <w:b/>
          <w:lang w:val="en-US"/>
        </w:rPr>
        <w:t xml:space="preserve">数学模型</w:t>
      </w:r>
      <w:r/>
    </w:p>
    <w:p>
      <w:pPr>
        <w:pStyle w:val="595"/>
        <w:ind w:firstLine="420"/>
        <w:rPr>
          <w:lang w:val="en-US"/>
        </w:rPr>
      </w:pPr>
      <w:r>
        <w:rPr>
          <w:rFonts w:hint="eastAsia"/>
          <w:lang w:val="en-US"/>
        </w:rPr>
        <w:t xml:space="preserve">本项目采用</w:t>
      </w:r>
      <w:r>
        <w:rPr>
          <w:rFonts w:hint="eastAsia"/>
          <w:lang w:val="en-US"/>
        </w:rPr>
        <w:t xml:space="preserve">CFD</w:t>
      </w:r>
      <w:r>
        <w:rPr>
          <w:rFonts w:hint="eastAsia"/>
          <w:lang w:val="en-US"/>
        </w:rPr>
        <w:t xml:space="preserve">（计算流体力学）方法对风场进行求解，即在所分析的计算域内建立流体流动的质量守恒、动量守恒和能量守恒建立数学控制方程，其一般形式如下所示：</w:t>
      </w:r>
      <w:r/>
    </w:p>
    <w:p>
      <w:pPr>
        <w:pStyle w:val="595"/>
        <w:ind w:firstLine="525"/>
        <w:jc w:val="center"/>
        <w:rPr>
          <w:lang w:val="en-US"/>
        </w:rPr>
      </w:pPr>
      <w:r>
        <w:rPr>
          <w:lang w:val="en-US"/>
        </w:rPr>
        <mc:AlternateContent>
          <mc:Choice Requires="wpg">
            <w:drawing>
              <wp:inline xmlns:wp="http://schemas.openxmlformats.org/drawingml/2006/wordprocessingDrawing" distT="0" distB="0" distL="0" distR="0">
                <wp:extent cx="2381250" cy="400050"/>
                <wp:effectExtent l="0" t="0" r="0" b="0"/>
                <wp:docPr id="11" name="图片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5" hidden="0"/>
                        <pic:cNvPicPr>
                          <a:picLocks noChangeAspect="1"/>
                        </pic:cNvPicPr>
                        <pic:nvPr isPhoto="0" userDrawn="0"/>
                      </pic:nvPicPr>
                      <pic:blipFill>
                        <a:blip r:embed="rId24"/>
                        <a:stretch/>
                      </pic:blipFill>
                      <pic:spPr bwMode="auto">
                        <a:xfrm>
                          <a:off x="0" y="0"/>
                          <a:ext cx="2381250" cy="4000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187.5pt;height:31.5pt;">
                <v:path textboxrect="0,0,0,0"/>
                <v:imagedata r:id="rId24" o:title=""/>
              </v:shape>
            </w:pict>
          </mc:Fallback>
        </mc:AlternateContent>
      </w:r>
      <w:r/>
    </w:p>
    <w:p>
      <w:pPr>
        <w:pStyle w:val="595"/>
        <w:ind w:firstLine="525"/>
        <w:rPr>
          <w:lang w:val="en-US"/>
        </w:rPr>
      </w:pPr>
      <w:r>
        <w:rPr>
          <w:rFonts w:hint="eastAsia"/>
          <w:lang w:val="en-US"/>
        </w:rPr>
        <w:t xml:space="preserve">该式中的φ可以是速度、湍流动能、湍流耗散率以及温度等物理量</w:t>
      </w:r>
      <w:r>
        <w:rPr>
          <w:rFonts w:hint="eastAsia"/>
          <w:lang w:val="en-US"/>
        </w:rPr>
        <w:t xml:space="preserve">，参照</w:t>
      </w:r>
      <w:r>
        <w:rPr>
          <w:rFonts w:hint="eastAsia"/>
          <w:lang w:val="en-US"/>
        </w:rPr>
        <w:t xml:space="preserve">下</w:t>
      </w:r>
      <w:r>
        <w:rPr>
          <w:rFonts w:hint="eastAsia"/>
          <w:lang w:val="en-US"/>
        </w:rPr>
        <w:t xml:space="preserve">表</w:t>
      </w:r>
      <w:r/>
    </w:p>
    <w:p>
      <w:pPr>
        <w:pStyle w:val="595"/>
        <w:ind w:firstLine="0"/>
        <w:jc w:val="center"/>
        <w:rPr>
          <w:rFonts w:ascii="黑体" w:hAnsi="黑体" w:eastAsia="黑体"/>
          <w:sz w:val="20"/>
          <w:szCs w:val="20"/>
        </w:rPr>
      </w:pPr>
      <w:r/>
      <w:bookmarkStart w:id="61" w:name="_Ref237071533"/>
      <w:r>
        <w:rPr>
          <w:rFonts w:ascii="黑体" w:hAnsi="黑体" w:eastAsia="黑体" w:hint="eastAsia"/>
          <w:sz w:val="20"/>
          <w:szCs w:val="20"/>
        </w:rPr>
        <w:t xml:space="preserve">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bookmarkEnd w:id="61"/>
      <w:r>
        <w:rPr>
          <w:rFonts w:ascii="黑体" w:hAnsi="黑体" w:eastAsia="黑体" w:hint="eastAsia"/>
          <w:sz w:val="20"/>
          <w:szCs w:val="20"/>
        </w:rPr>
        <w:t xml:space="preserve"> </w:t>
      </w:r>
      <w:bookmarkStart w:id="62" w:name="_Ref225175618"/>
      <w:r>
        <w:rPr>
          <w:rFonts w:ascii="黑体" w:hAnsi="黑体" w:eastAsia="黑体" w:hint="eastAsia"/>
          <w:sz w:val="20"/>
          <w:szCs w:val="20"/>
        </w:rPr>
        <w:t xml:space="preserve">计算流体力学的控制方程</w:t>
      </w:r>
      <w:bookmarkEnd w:id="62"/>
      <w:r/>
      <w:r/>
    </w:p>
    <w:tbl>
      <w:tblPr>
        <w:tblW w:w="8820" w:type="dxa"/>
        <w:tblBorders>
          <w:left w:val="single" w:sz="4" w:space="0" w:color="auto"/>
          <w:top w:val="single" w:sz="4" w:space="0" w:color="auto"/>
          <w:right w:val="single" w:sz="4" w:space="0" w:color="auto"/>
          <w:bottom w:val="single" w:sz="4" w:space="0" w:color="auto"/>
          <w:insideV w:val="single" w:sz="6" w:space="0" w:color="auto"/>
          <w:insideH w:val="single" w:sz="6" w:space="0" w:color="auto"/>
        </w:tblBorders>
        <w:tblLook w:val="01E0" w:firstRow="1" w:lastRow="1" w:firstColumn="1" w:lastColumn="1" w:noHBand="0" w:noVBand="0"/>
      </w:tblPr>
      <w:tblGrid>
        <w:gridCol w:w="1008"/>
        <w:gridCol w:w="720"/>
        <w:gridCol w:w="1476"/>
        <w:gridCol w:w="5616"/>
      </w:tblGrid>
      <w:tr>
        <w:trPr>
          <w:tblHeader/>
        </w:trPr>
        <w:tc>
          <w:tcPr>
            <w:shd w:val="clear" w:fill="C0C0C0" w:color="C0C0C0"/>
            <w:tcBorders>
              <w:left w:val="single" w:sz="4" w:space="0" w:color="auto"/>
              <w:top w:val="single" w:sz="4" w:space="0" w:color="auto"/>
              <w:right w:val="single" w:sz="6" w:space="0" w:color="auto"/>
              <w:bottom w:val="single" w:sz="6" w:space="0" w:color="auto"/>
            </w:tcBorders>
            <w:tcW w:w="1008" w:type="dxa"/>
            <w:vAlign w:val="center"/>
            <w:textDirection w:val="lrTb"/>
            <w:noWrap w:val="false"/>
          </w:tcPr>
          <w:p>
            <w:pPr>
              <w:jc w:val="both"/>
              <w:widowControl w:val="off"/>
              <w:rPr>
                <w:rFonts w:cs="Calibri"/>
                <w:b/>
                <w:bCs/>
                <w:sz w:val="24"/>
                <w:szCs w:val="24"/>
              </w:rPr>
            </w:pPr>
            <w:r>
              <w:rPr>
                <w:rFonts w:hint="eastAsia"/>
                <w:b/>
                <w:bCs/>
                <w:sz w:val="24"/>
                <w:szCs w:val="24"/>
              </w:rPr>
              <w:t xml:space="preserve">名称</w:t>
            </w:r>
            <w:r/>
          </w:p>
        </w:tc>
        <w:tc>
          <w:tcPr>
            <w:shd w:val="clear" w:fill="C0C0C0" w:color="C0C0C0"/>
            <w:tcBorders>
              <w:left w:val="single" w:sz="6" w:space="0" w:color="auto"/>
              <w:top w:val="single" w:sz="4" w:space="0" w:color="auto"/>
              <w:right w:val="single" w:sz="6" w:space="0" w:color="auto"/>
              <w:bottom w:val="single" w:sz="6" w:space="0" w:color="auto"/>
            </w:tcBorders>
            <w:tcW w:w="720" w:type="dxa"/>
            <w:vAlign w:val="center"/>
            <w:textDirection w:val="lrTb"/>
            <w:noWrap w:val="false"/>
          </w:tcPr>
          <w:p>
            <w:pPr>
              <w:jc w:val="both"/>
              <w:widowControl w:val="off"/>
              <w:rPr>
                <w:rFonts w:cs="Calibri"/>
                <w:b/>
                <w:bCs/>
                <w:sz w:val="24"/>
                <w:szCs w:val="24"/>
              </w:rPr>
            </w:pPr>
            <w:r>
              <w:rPr>
                <w:rFonts w:hint="eastAsia"/>
                <w:b/>
                <w:bCs/>
                <w:sz w:val="24"/>
                <w:szCs w:val="24"/>
              </w:rPr>
              <w:t xml:space="preserve">变量</w:t>
            </w:r>
            <w:r/>
          </w:p>
        </w:tc>
        <w:tc>
          <w:tcPr>
            <w:shd w:val="clear" w:fill="C0C0C0" w:color="C0C0C0"/>
            <w:tcBorders>
              <w:left w:val="single" w:sz="6" w:space="0" w:color="auto"/>
              <w:top w:val="single" w:sz="4" w:space="0" w:color="auto"/>
              <w:right w:val="single" w:sz="6" w:space="0" w:color="auto"/>
              <w:bottom w:val="single" w:sz="6" w:space="0" w:color="auto"/>
            </w:tcBorders>
            <w:tcW w:w="1476" w:type="dxa"/>
            <w:vAlign w:val="center"/>
            <w:textDirection w:val="lrTb"/>
            <w:noWrap w:val="false"/>
          </w:tcPr>
          <w:p>
            <w:pPr>
              <w:jc w:val="both"/>
              <w:widowControl w:val="off"/>
              <w:rPr>
                <w:rFonts w:cs="Calibri"/>
                <w:sz w:val="24"/>
                <w:szCs w:val="24"/>
              </w:rPr>
            </w:pPr>
            <w:r>
              <w:rPr>
                <w:position w:val="-14"/>
                <w:sz w:val="24"/>
                <w:szCs w:val="24"/>
                <w:lang w:val="en-US"/>
              </w:rPr>
              <mc:AlternateContent>
                <mc:Choice Requires="wpg">
                  <w:drawing>
                    <wp:inline xmlns:wp="http://schemas.openxmlformats.org/drawingml/2006/wordprocessingDrawing" distT="0" distB="0" distL="0" distR="0">
                      <wp:extent cx="180975" cy="238125"/>
                      <wp:effectExtent l="0" t="0" r="9525" b="9525"/>
                      <wp:docPr id="12" name="图片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 hidden="0"/>
                              <pic:cNvPicPr>
                                <a:picLocks noChangeAspect="1"/>
                              </pic:cNvPicPr>
                              <pic:nvPr isPhoto="0" userDrawn="0"/>
                            </pic:nvPicPr>
                            <pic:blipFill>
                              <a:blip r:embed="rId2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14.3pt;height:18.8pt;">
                      <v:path textboxrect="0,0,0,0"/>
                      <v:imagedata r:id="rId25" o:title=""/>
                    </v:shape>
                  </w:pict>
                </mc:Fallback>
              </mc:AlternateContent>
            </w:r>
            <w:r/>
          </w:p>
        </w:tc>
        <w:tc>
          <w:tcPr>
            <w:shd w:val="clear" w:fill="C0C0C0" w:color="C0C0C0"/>
            <w:tcBorders>
              <w:left w:val="single" w:sz="6" w:space="0" w:color="auto"/>
              <w:top w:val="single" w:sz="4" w:space="0" w:color="auto"/>
              <w:right w:val="single" w:sz="4" w:space="0" w:color="auto"/>
              <w:bottom w:val="single" w:sz="6" w:space="0" w:color="auto"/>
            </w:tcBorders>
            <w:tcW w:w="5616" w:type="dxa"/>
            <w:vAlign w:val="center"/>
            <w:textDirection w:val="lrTb"/>
            <w:noWrap w:val="false"/>
          </w:tcPr>
          <w:p>
            <w:pPr>
              <w:jc w:val="both"/>
              <w:widowControl w:val="off"/>
              <w:rPr>
                <w:rFonts w:cs="Calibri"/>
                <w:sz w:val="24"/>
                <w:szCs w:val="24"/>
              </w:rPr>
            </w:pPr>
            <w:r>
              <w:rPr>
                <w:position w:val="-14"/>
                <w:sz w:val="24"/>
                <w:szCs w:val="24"/>
                <w:lang w:val="en-US"/>
              </w:rPr>
              <mc:AlternateContent>
                <mc:Choice Requires="wpg">
                  <w:drawing>
                    <wp:inline xmlns:wp="http://schemas.openxmlformats.org/drawingml/2006/wordprocessingDrawing" distT="0" distB="0" distL="0" distR="0">
                      <wp:extent cx="190500" cy="238125"/>
                      <wp:effectExtent l="0" t="0" r="0" b="9525"/>
                      <wp:docPr id="13" name="图片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2" hidden="0"/>
                              <pic:cNvPicPr>
                                <a:picLocks noChangeAspect="1"/>
                              </pic:cNvPicPr>
                              <pic:nvPr isPhoto="0" userDrawn="0"/>
                            </pic:nvPicPr>
                            <pic:blipFill>
                              <a:blip r:embed="rId26"/>
                              <a:stretch/>
                            </pic:blipFill>
                            <pic:spPr bwMode="auto">
                              <a:xfrm>
                                <a:off x="0" y="0"/>
                                <a:ext cx="19050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15.0pt;height:18.8pt;">
                      <v:path textboxrect="0,0,0,0"/>
                      <v:imagedata r:id="rId26"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008" w:type="dxa"/>
            <w:vAlign w:val="center"/>
            <w:textDirection w:val="lrTb"/>
            <w:noWrap w:val="false"/>
          </w:tcPr>
          <w:p>
            <w:pPr>
              <w:jc w:val="both"/>
              <w:widowControl w:val="off"/>
              <w:rPr>
                <w:rFonts w:cs="Calibri"/>
                <w:sz w:val="24"/>
                <w:szCs w:val="24"/>
              </w:rPr>
            </w:pPr>
            <w:r>
              <w:rPr>
                <w:rFonts w:hint="eastAsia"/>
                <w:sz w:val="24"/>
                <w:szCs w:val="24"/>
              </w:rPr>
              <w:t xml:space="preserve">连续性方程</w:t>
            </w:r>
            <w:r/>
          </w:p>
        </w:tc>
        <w:tc>
          <w:tcPr>
            <w:tcBorders>
              <w:left w:val="single" w:sz="6" w:space="0" w:color="auto"/>
              <w:top w:val="single" w:sz="6" w:space="0" w:color="auto"/>
              <w:right w:val="single" w:sz="6" w:space="0" w:color="auto"/>
              <w:bottom w:val="single" w:sz="6" w:space="0" w:color="auto"/>
            </w:tcBorders>
            <w:tcW w:w="720" w:type="dxa"/>
            <w:vAlign w:val="center"/>
            <w:textDirection w:val="lrTb"/>
            <w:noWrap w:val="false"/>
          </w:tcPr>
          <w:p>
            <w:pPr>
              <w:jc w:val="both"/>
              <w:widowControl w:val="off"/>
              <w:rPr>
                <w:rFonts w:cs="Calibri"/>
                <w:sz w:val="24"/>
                <w:szCs w:val="24"/>
              </w:rPr>
            </w:pPr>
            <w:r>
              <w:rPr>
                <w:sz w:val="24"/>
                <w:szCs w:val="24"/>
              </w:rPr>
              <w:t xml:space="preserve">1</w: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widowControl w:val="off"/>
              <w:rPr>
                <w:rFonts w:cs="Calibri"/>
                <w:sz w:val="24"/>
                <w:szCs w:val="24"/>
              </w:rPr>
            </w:pPr>
            <w:r>
              <w:rPr>
                <w:sz w:val="24"/>
                <w:szCs w:val="24"/>
              </w:rPr>
              <w:t xml:space="preserve">0</w: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widowControl w:val="off"/>
              <w:rPr>
                <w:rFonts w:cs="Calibri"/>
                <w:sz w:val="24"/>
                <w:szCs w:val="24"/>
              </w:rPr>
            </w:pPr>
            <w:r>
              <w:rPr>
                <w:sz w:val="24"/>
                <w:szCs w:val="24"/>
              </w:rPr>
              <w:t xml:space="preserve">0</w:t>
            </w:r>
            <w:r/>
          </w:p>
        </w:tc>
      </w:tr>
      <w:tr>
        <w:trPr/>
        <w:tc>
          <w:tcPr>
            <w:tcBorders>
              <w:left w:val="single" w:sz="4" w:space="0" w:color="auto"/>
              <w:top w:val="single" w:sz="6" w:space="0" w:color="auto"/>
              <w:right w:val="single" w:sz="6" w:space="0" w:color="auto"/>
              <w:bottom w:val="single" w:sz="6" w:space="0" w:color="auto"/>
            </w:tcBorders>
            <w:tcW w:w="1008" w:type="dxa"/>
            <w:vAlign w:val="center"/>
            <w:textDirection w:val="lrTb"/>
            <w:noWrap w:val="false"/>
          </w:tcPr>
          <w:p>
            <w:pPr>
              <w:jc w:val="both"/>
              <w:widowControl w:val="off"/>
              <w:rPr>
                <w:rFonts w:cs="Calibri"/>
                <w:sz w:val="24"/>
                <w:szCs w:val="24"/>
              </w:rPr>
            </w:pPr>
            <w:r>
              <w:rPr>
                <w:sz w:val="24"/>
                <w:szCs w:val="24"/>
              </w:rPr>
              <w:t xml:space="preserve">x </w:t>
            </w:r>
            <w:r>
              <w:rPr>
                <w:rFonts w:hint="eastAsia"/>
                <w:sz w:val="24"/>
                <w:szCs w:val="24"/>
              </w:rPr>
              <w:t xml:space="preserve">速度</w:t>
            </w:r>
            <w:r/>
          </w:p>
        </w:tc>
        <w:tc>
          <w:tcPr>
            <w:tcBorders>
              <w:left w:val="single" w:sz="6" w:space="0" w:color="auto"/>
              <w:top w:val="single" w:sz="6" w:space="0" w:color="auto"/>
              <w:right w:val="single" w:sz="6" w:space="0" w:color="auto"/>
              <w:bottom w:val="single" w:sz="6" w:space="0" w:color="auto"/>
            </w:tcBorders>
            <w:tcW w:w="720"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23825" cy="142875"/>
                      <wp:effectExtent l="0" t="0" r="9525" b="9525"/>
                      <wp:docPr id="14" name="图片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3" hidden="0"/>
                              <pic:cNvPicPr>
                                <a:picLocks noChangeAspect="1"/>
                              </pic:cNvPicPr>
                              <pic:nvPr isPhoto="0" userDrawn="0"/>
                            </pic:nvPicPr>
                            <pic:blipFill>
                              <a:blip r:embed="rId27"/>
                              <a:stretch/>
                            </pic:blipFill>
                            <pic:spPr bwMode="auto">
                              <a:xfrm>
                                <a:off x="0" y="0"/>
                                <a:ext cx="123825" cy="142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9.8pt;height:11.3pt;">
                      <v:path textboxrect="0,0,0,0"/>
                      <v:imagedata r:id="rId27"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733425" cy="219075"/>
                      <wp:effectExtent l="0" t="0" r="9525" b="9525"/>
                      <wp:docPr id="15" name="图片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4" hidden="0"/>
                              <pic:cNvPicPr>
                                <a:picLocks noChangeAspect="1"/>
                              </pic:cNvPicPr>
                              <pic:nvPr isPhoto="0" userDrawn="0"/>
                            </pic:nvPicPr>
                            <pic:blipFill>
                              <a:blip r:embed="rId28"/>
                              <a:stretch/>
                            </pic:blipFill>
                            <pic:spPr bwMode="auto">
                              <a:xfrm>
                                <a:off x="0" y="0"/>
                                <a:ext cx="733424"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57.8pt;height:17.3pt;">
                      <v:path textboxrect="0,0,0,0"/>
                      <v:imagedata r:id="rId28"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28"/>
                <w:sz w:val="24"/>
                <w:szCs w:val="24"/>
                <w:lang w:val="en-US"/>
              </w:rPr>
              <mc:AlternateContent>
                <mc:Choice Requires="wpg">
                  <w:drawing>
                    <wp:inline xmlns:wp="http://schemas.openxmlformats.org/drawingml/2006/wordprocessingDrawing" distT="0" distB="0" distL="0" distR="0">
                      <wp:extent cx="3076575" cy="428625"/>
                      <wp:effectExtent l="0" t="0" r="9525" b="9525"/>
                      <wp:docPr id="16" name="图片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5" hidden="0"/>
                              <pic:cNvPicPr>
                                <a:picLocks noChangeAspect="1"/>
                              </pic:cNvPicPr>
                              <pic:nvPr isPhoto="0" userDrawn="0"/>
                            </pic:nvPicPr>
                            <pic:blipFill>
                              <a:blip r:embed="rId29"/>
                              <a:stretch/>
                            </pic:blipFill>
                            <pic:spPr bwMode="auto">
                              <a:xfrm>
                                <a:off x="0" y="0"/>
                                <a:ext cx="3076574"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242.3pt;height:33.8pt;">
                      <v:path textboxrect="0,0,0,0"/>
                      <v:imagedata r:id="rId29"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008" w:type="dxa"/>
            <w:vAlign w:val="center"/>
            <w:textDirection w:val="lrTb"/>
            <w:noWrap w:val="false"/>
          </w:tcPr>
          <w:p>
            <w:pPr>
              <w:jc w:val="both"/>
              <w:widowControl w:val="off"/>
              <w:rPr>
                <w:rFonts w:cs="Calibri"/>
                <w:sz w:val="24"/>
                <w:szCs w:val="24"/>
              </w:rPr>
            </w:pPr>
            <w:r>
              <w:rPr>
                <w:sz w:val="24"/>
                <w:szCs w:val="24"/>
              </w:rPr>
              <w:t xml:space="preserve">y </w:t>
            </w:r>
            <w:r>
              <w:rPr>
                <w:rFonts w:hint="eastAsia"/>
                <w:sz w:val="24"/>
                <w:szCs w:val="24"/>
              </w:rPr>
              <w:t xml:space="preserve">速度</w:t>
            </w:r>
            <w:r/>
          </w:p>
        </w:tc>
        <w:tc>
          <w:tcPr>
            <w:tcBorders>
              <w:left w:val="single" w:sz="6" w:space="0" w:color="auto"/>
              <w:top w:val="single" w:sz="6" w:space="0" w:color="auto"/>
              <w:right w:val="single" w:sz="6" w:space="0" w:color="auto"/>
              <w:bottom w:val="single" w:sz="6" w:space="0" w:color="auto"/>
            </w:tcBorders>
            <w:tcW w:w="720"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14300" cy="142875"/>
                      <wp:effectExtent l="0" t="0" r="0" b="9525"/>
                      <wp:docPr id="17" name="图片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6" hidden="0"/>
                              <pic:cNvPicPr>
                                <a:picLocks noChangeAspect="1"/>
                              </pic:cNvPicPr>
                              <pic:nvPr isPhoto="0" userDrawn="0"/>
                            </pic:nvPicPr>
                            <pic:blipFill>
                              <a:blip r:embed="rId30"/>
                              <a:stretch/>
                            </pic:blipFill>
                            <pic:spPr bwMode="auto">
                              <a:xfrm>
                                <a:off x="0" y="0"/>
                                <a:ext cx="114300" cy="142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9.0pt;height:11.3pt;">
                      <v:path textboxrect="0,0,0,0"/>
                      <v:imagedata r:id="rId30"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714375" cy="219075"/>
                      <wp:effectExtent l="0" t="0" r="9525" b="9525"/>
                      <wp:docPr id="18" name="图片 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7" hidden="0"/>
                              <pic:cNvPicPr>
                                <a:picLocks noChangeAspect="1"/>
                              </pic:cNvPicPr>
                              <pic:nvPr isPhoto="0" userDrawn="0"/>
                            </pic:nvPicPr>
                            <pic:blipFill>
                              <a:blip r:embed="rId31"/>
                              <a:stretch/>
                            </pic:blipFill>
                            <pic:spPr bwMode="auto">
                              <a:xfrm>
                                <a:off x="0" y="0"/>
                                <a:ext cx="714375"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mso-wrap-distance-left:0.0pt;mso-wrap-distance-top:0.0pt;mso-wrap-distance-right:0.0pt;mso-wrap-distance-bottom:0.0pt;width:56.3pt;height:17.3pt;">
                      <v:path textboxrect="0,0,0,0"/>
                      <v:imagedata r:id="rId31"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30"/>
                <w:sz w:val="24"/>
                <w:szCs w:val="24"/>
                <w:lang w:val="en-US"/>
              </w:rPr>
              <mc:AlternateContent>
                <mc:Choice Requires="wpg">
                  <w:drawing>
                    <wp:inline xmlns:wp="http://schemas.openxmlformats.org/drawingml/2006/wordprocessingDrawing" distT="0" distB="0" distL="0" distR="0">
                      <wp:extent cx="3086100" cy="457200"/>
                      <wp:effectExtent l="0" t="0" r="0" b="0"/>
                      <wp:docPr id="19" name="图片 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8" hidden="0"/>
                              <pic:cNvPicPr>
                                <a:picLocks noChangeAspect="1"/>
                              </pic:cNvPicPr>
                              <pic:nvPr isPhoto="0" userDrawn="0"/>
                            </pic:nvPicPr>
                            <pic:blipFill>
                              <a:blip r:embed="rId32"/>
                              <a:stretch/>
                            </pic:blipFill>
                            <pic:spPr bwMode="auto">
                              <a:xfrm>
                                <a:off x="0" y="0"/>
                                <a:ext cx="3086100"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mso-wrap-distance-left:0.0pt;mso-wrap-distance-top:0.0pt;mso-wrap-distance-right:0.0pt;mso-wrap-distance-bottom:0.0pt;width:243.0pt;height:36.0pt;">
                      <v:path textboxrect="0,0,0,0"/>
                      <v:imagedata r:id="rId32"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008" w:type="dxa"/>
            <w:vAlign w:val="center"/>
            <w:textDirection w:val="lrTb"/>
            <w:noWrap w:val="false"/>
          </w:tcPr>
          <w:p>
            <w:pPr>
              <w:jc w:val="both"/>
              <w:widowControl w:val="off"/>
              <w:rPr>
                <w:rFonts w:cs="Calibri"/>
                <w:sz w:val="24"/>
                <w:szCs w:val="24"/>
              </w:rPr>
            </w:pPr>
            <w:r>
              <w:rPr>
                <w:sz w:val="24"/>
                <w:szCs w:val="24"/>
              </w:rPr>
              <w:t xml:space="preserve">z </w:t>
            </w:r>
            <w:r>
              <w:rPr>
                <w:rFonts w:hint="eastAsia"/>
                <w:sz w:val="24"/>
                <w:szCs w:val="24"/>
              </w:rPr>
              <w:t xml:space="preserve">速度</w:t>
            </w:r>
            <w:r/>
          </w:p>
        </w:tc>
        <w:tc>
          <w:tcPr>
            <w:tcBorders>
              <w:left w:val="single" w:sz="6" w:space="0" w:color="auto"/>
              <w:top w:val="single" w:sz="6" w:space="0" w:color="auto"/>
              <w:right w:val="single" w:sz="6" w:space="0" w:color="auto"/>
              <w:bottom w:val="single" w:sz="6" w:space="0" w:color="auto"/>
            </w:tcBorders>
            <w:tcW w:w="720"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71450" cy="114300"/>
                      <wp:effectExtent l="0" t="0" r="0" b="0"/>
                      <wp:docPr id="20" name="图片 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9" hidden="0"/>
                              <pic:cNvPicPr>
                                <a:picLocks noChangeAspect="1"/>
                              </pic:cNvPicPr>
                              <pic:nvPr isPhoto="0" userDrawn="0"/>
                            </pic:nvPicPr>
                            <pic:blipFill>
                              <a:blip r:embed="rId33"/>
                              <a:stretch/>
                            </pic:blipFill>
                            <pic:spPr bwMode="auto">
                              <a:xfrm>
                                <a:off x="0" y="0"/>
                                <a:ext cx="171450" cy="1143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mso-wrap-distance-left:0.0pt;mso-wrap-distance-top:0.0pt;mso-wrap-distance-right:0.0pt;mso-wrap-distance-bottom:0.0pt;width:13.5pt;height:9.0pt;">
                      <v:path textboxrect="0,0,0,0"/>
                      <v:imagedata r:id="rId33"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714375" cy="219075"/>
                      <wp:effectExtent l="0" t="0" r="9525" b="9525"/>
                      <wp:docPr id="21" name="图片 1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0" hidden="0"/>
                              <pic:cNvPicPr>
                                <a:picLocks noChangeAspect="1"/>
                              </pic:cNvPicPr>
                              <pic:nvPr isPhoto="0" userDrawn="0"/>
                            </pic:nvPicPr>
                            <pic:blipFill>
                              <a:blip r:embed="rId31"/>
                              <a:stretch/>
                            </pic:blipFill>
                            <pic:spPr bwMode="auto">
                              <a:xfrm>
                                <a:off x="0" y="0"/>
                                <a:ext cx="714375"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mso-wrap-distance-left:0.0pt;mso-wrap-distance-top:0.0pt;mso-wrap-distance-right:0.0pt;mso-wrap-distance-bottom:0.0pt;width:56.3pt;height:17.3pt;">
                      <v:path textboxrect="0,0,0,0"/>
                      <v:imagedata r:id="rId31"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28"/>
                <w:sz w:val="24"/>
                <w:szCs w:val="24"/>
                <w:lang w:val="en-US"/>
              </w:rPr>
              <mc:AlternateContent>
                <mc:Choice Requires="wpg">
                  <w:drawing>
                    <wp:inline xmlns:wp="http://schemas.openxmlformats.org/drawingml/2006/wordprocessingDrawing" distT="0" distB="0" distL="0" distR="0">
                      <wp:extent cx="3390900" cy="428625"/>
                      <wp:effectExtent l="0" t="0" r="0" b="9525"/>
                      <wp:docPr id="22" name="图片 1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1" hidden="0"/>
                              <pic:cNvPicPr>
                                <a:picLocks noChangeAspect="1"/>
                              </pic:cNvPicPr>
                              <pic:nvPr isPhoto="0" userDrawn="0"/>
                            </pic:nvPicPr>
                            <pic:blipFill>
                              <a:blip r:embed="rId34"/>
                              <a:stretch/>
                            </pic:blipFill>
                            <pic:spPr bwMode="auto">
                              <a:xfrm>
                                <a:off x="0" y="0"/>
                                <a:ext cx="3390900"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mso-wrap-distance-left:0.0pt;mso-wrap-distance-top:0.0pt;mso-wrap-distance-right:0.0pt;mso-wrap-distance-bottom:0.0pt;width:267.0pt;height:33.8pt;">
                      <v:path textboxrect="0,0,0,0"/>
                      <v:imagedata r:id="rId34"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008" w:type="dxa"/>
            <w:vAlign w:val="center"/>
            <w:textDirection w:val="lrTb"/>
            <w:noWrap w:val="false"/>
          </w:tcPr>
          <w:p>
            <w:pPr>
              <w:rPr>
                <w:rFonts w:cs="Calibri"/>
                <w:sz w:val="24"/>
                <w:szCs w:val="24"/>
              </w:rPr>
            </w:pPr>
            <w:r>
              <w:rPr>
                <w:rFonts w:hint="eastAsia"/>
                <w:sz w:val="24"/>
                <w:szCs w:val="24"/>
              </w:rPr>
              <w:t xml:space="preserve">湍流</w:t>
            </w:r>
            <w:r/>
          </w:p>
          <w:p>
            <w:pPr>
              <w:jc w:val="both"/>
              <w:widowControl w:val="off"/>
              <w:rPr>
                <w:rFonts w:cs="Calibri"/>
                <w:sz w:val="24"/>
                <w:szCs w:val="24"/>
              </w:rPr>
            </w:pPr>
            <w:r>
              <w:rPr>
                <w:rFonts w:hint="eastAsia"/>
                <w:sz w:val="24"/>
                <w:szCs w:val="24"/>
              </w:rPr>
              <w:t xml:space="preserve">动能</w:t>
            </w:r>
            <w:r/>
          </w:p>
        </w:tc>
        <w:tc>
          <w:tcPr>
            <w:tcBorders>
              <w:left w:val="single" w:sz="6" w:space="0" w:color="auto"/>
              <w:top w:val="single" w:sz="6" w:space="0" w:color="auto"/>
              <w:right w:val="single" w:sz="6" w:space="0" w:color="auto"/>
              <w:bottom w:val="single" w:sz="6" w:space="0" w:color="auto"/>
            </w:tcBorders>
            <w:tcW w:w="720"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23825" cy="180975"/>
                      <wp:effectExtent l="0" t="0" r="9525" b="9525"/>
                      <wp:docPr id="23" name="图片 1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2" hidden="0"/>
                              <pic:cNvPicPr>
                                <a:picLocks noChangeAspect="1"/>
                              </pic:cNvPicPr>
                              <pic:nvPr isPhoto="0" userDrawn="0"/>
                            </pic:nvPicPr>
                            <pic:blipFill>
                              <a:blip r:embed="rId35"/>
                              <a:stretch/>
                            </pic:blipFill>
                            <pic:spPr bwMode="auto">
                              <a:xfrm>
                                <a:off x="0" y="0"/>
                                <a:ext cx="123825" cy="1809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mso-wrap-distance-left:0.0pt;mso-wrap-distance-top:0.0pt;mso-wrap-distance-right:0.0pt;mso-wrap-distance-bottom:0.0pt;width:9.8pt;height:14.3pt;">
                      <v:path textboxrect="0,0,0,0"/>
                      <v:imagedata r:id="rId35"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419100" cy="238125"/>
                      <wp:effectExtent l="0" t="0" r="0" b="9525"/>
                      <wp:docPr id="24" name="图片 1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13" hidden="0"/>
                              <pic:cNvPicPr>
                                <a:picLocks noChangeAspect="1"/>
                              </pic:cNvPicPr>
                              <pic:nvPr isPhoto="0" userDrawn="0"/>
                            </pic:nvPicPr>
                            <pic:blipFill>
                              <a:blip r:embed="rId36"/>
                              <a:stretch/>
                            </pic:blipFill>
                            <pic:spPr bwMode="auto">
                              <a:xfrm>
                                <a:off x="0" y="0"/>
                                <a:ext cx="41910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mso-wrap-distance-left:0.0pt;mso-wrap-distance-top:0.0pt;mso-wrap-distance-right:0.0pt;mso-wrap-distance-bottom:0.0pt;width:33.0pt;height:18.8pt;">
                      <v:path textboxrect="0,0,0,0"/>
                      <v:imagedata r:id="rId36"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12"/>
                <w:sz w:val="24"/>
                <w:szCs w:val="24"/>
                <w:lang w:val="en-US"/>
              </w:rPr>
              <mc:AlternateContent>
                <mc:Choice Requires="wpg">
                  <w:drawing>
                    <wp:inline xmlns:wp="http://schemas.openxmlformats.org/drawingml/2006/wordprocessingDrawing" distT="0" distB="0" distL="0" distR="0">
                      <wp:extent cx="866775" cy="228600"/>
                      <wp:effectExtent l="0" t="0" r="9525" b="0"/>
                      <wp:docPr id="25" name="图片 1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14" hidden="0"/>
                              <pic:cNvPicPr>
                                <a:picLocks noChangeAspect="1"/>
                              </pic:cNvPicPr>
                              <pic:nvPr isPhoto="0" userDrawn="0"/>
                            </pic:nvPicPr>
                            <pic:blipFill>
                              <a:blip r:embed="rId37"/>
                              <a:stretch/>
                            </pic:blipFill>
                            <pic:spPr bwMode="auto">
                              <a:xfrm>
                                <a:off x="0" y="0"/>
                                <a:ext cx="86677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mso-wrap-distance-left:0.0pt;mso-wrap-distance-top:0.0pt;mso-wrap-distance-right:0.0pt;mso-wrap-distance-bottom:0.0pt;width:68.3pt;height:18.0pt;">
                      <v:path textboxrect="0,0,0,0"/>
                      <v:imagedata r:id="rId37" o:title=""/>
                    </v:shape>
                  </w:pict>
                </mc:Fallback>
              </mc:AlternateContent>
            </w:r>
            <w:r/>
          </w:p>
        </w:tc>
      </w:tr>
      <w:tr>
        <w:trPr/>
        <w:tc>
          <w:tcPr>
            <w:tcBorders>
              <w:left w:val="single" w:sz="4" w:space="0" w:color="auto"/>
              <w:top w:val="single" w:sz="6" w:space="0" w:color="auto"/>
              <w:right w:val="single" w:sz="6" w:space="0" w:color="auto"/>
              <w:bottom w:val="single" w:sz="6" w:space="0" w:color="auto"/>
            </w:tcBorders>
            <w:tcW w:w="1008" w:type="dxa"/>
            <w:vAlign w:val="center"/>
            <w:textDirection w:val="lrTb"/>
            <w:noWrap w:val="false"/>
          </w:tcPr>
          <w:p>
            <w:pPr>
              <w:rPr>
                <w:rFonts w:cs="Calibri"/>
                <w:sz w:val="24"/>
                <w:szCs w:val="24"/>
              </w:rPr>
            </w:pPr>
            <w:r>
              <w:rPr>
                <w:rFonts w:hint="eastAsia"/>
                <w:sz w:val="24"/>
                <w:szCs w:val="24"/>
              </w:rPr>
              <w:t xml:space="preserve">湍流</w:t>
            </w:r>
            <w:r/>
          </w:p>
          <w:p>
            <w:pPr>
              <w:jc w:val="both"/>
              <w:widowControl w:val="off"/>
              <w:rPr>
                <w:rFonts w:cs="Calibri"/>
                <w:sz w:val="24"/>
                <w:szCs w:val="24"/>
              </w:rPr>
            </w:pPr>
            <w:r>
              <w:rPr>
                <w:rFonts w:hint="eastAsia"/>
                <w:sz w:val="24"/>
                <w:szCs w:val="24"/>
              </w:rPr>
              <w:t xml:space="preserve">耗散</w:t>
            </w:r>
            <w:r/>
          </w:p>
        </w:tc>
        <w:tc>
          <w:tcPr>
            <w:tcBorders>
              <w:left w:val="single" w:sz="6" w:space="0" w:color="auto"/>
              <w:top w:val="single" w:sz="6" w:space="0" w:color="auto"/>
              <w:right w:val="single" w:sz="6" w:space="0" w:color="auto"/>
              <w:bottom w:val="single" w:sz="6" w:space="0" w:color="auto"/>
            </w:tcBorders>
            <w:tcW w:w="720" w:type="dxa"/>
            <w:vAlign w:val="center"/>
            <w:textDirection w:val="lrTb"/>
            <w:noWrap w:val="false"/>
          </w:tcPr>
          <w:p>
            <w:pPr>
              <w:jc w:val="both"/>
              <w:spacing w:lineRule="auto" w:line="480"/>
              <w:widowControl w:val="off"/>
              <w:rPr>
                <w:rFonts w:cs="Calibri"/>
                <w:color w:val="000000"/>
                <w:sz w:val="24"/>
                <w:szCs w:val="24"/>
              </w:rPr>
            </w:pPr>
            <w:r>
              <w:rPr>
                <w:color w:val="000000"/>
                <w:position w:val="-6"/>
                <w:sz w:val="24"/>
                <w:szCs w:val="24"/>
                <w:lang w:val="en-US"/>
              </w:rPr>
              <mc:AlternateContent>
                <mc:Choice Requires="wpg">
                  <w:drawing>
                    <wp:inline xmlns:wp="http://schemas.openxmlformats.org/drawingml/2006/wordprocessingDrawing" distT="0" distB="0" distL="0" distR="0">
                      <wp:extent cx="123825" cy="142875"/>
                      <wp:effectExtent l="0" t="0" r="9525" b="9525"/>
                      <wp:docPr id="26" name="图片 1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15" hidden="0"/>
                              <pic:cNvPicPr>
                                <a:picLocks noChangeAspect="1"/>
                              </pic:cNvPicPr>
                              <pic:nvPr isPhoto="0" userDrawn="0"/>
                            </pic:nvPicPr>
                            <pic:blipFill>
                              <a:blip r:embed="rId38"/>
                              <a:stretch/>
                            </pic:blipFill>
                            <pic:spPr bwMode="auto">
                              <a:xfrm>
                                <a:off x="0" y="0"/>
                                <a:ext cx="123825" cy="142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mso-wrap-distance-left:0.0pt;mso-wrap-distance-top:0.0pt;mso-wrap-distance-right:0.0pt;mso-wrap-distance-bottom:0.0pt;width:9.8pt;height:11.3pt;">
                      <v:path textboxrect="0,0,0,0"/>
                      <v:imagedata r:id="rId38" o:title=""/>
                    </v:shape>
                  </w:pict>
                </mc:Fallback>
              </mc:AlternateContent>
            </w:r>
            <w:r/>
          </w:p>
        </w:tc>
        <w:tc>
          <w:tcPr>
            <w:tcBorders>
              <w:left w:val="single" w:sz="6" w:space="0" w:color="auto"/>
              <w:top w:val="single" w:sz="6" w:space="0" w:color="auto"/>
              <w:right w:val="single" w:sz="6" w:space="0" w:color="auto"/>
              <w:bottom w:val="single" w:sz="6"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14"/>
                <w:sz w:val="24"/>
                <w:szCs w:val="24"/>
                <w:lang w:val="en-US"/>
              </w:rPr>
              <mc:AlternateContent>
                <mc:Choice Requires="wpg">
                  <w:drawing>
                    <wp:inline xmlns:wp="http://schemas.openxmlformats.org/drawingml/2006/wordprocessingDrawing" distT="0" distB="0" distL="0" distR="0">
                      <wp:extent cx="409575" cy="238125"/>
                      <wp:effectExtent l="0" t="0" r="9525" b="9525"/>
                      <wp:docPr id="27" name="图片 1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16" hidden="0"/>
                              <pic:cNvPicPr>
                                <a:picLocks noChangeAspect="1"/>
                              </pic:cNvPicPr>
                              <pic:nvPr isPhoto="0" userDrawn="0"/>
                            </pic:nvPicPr>
                            <pic:blipFill>
                              <a:blip r:embed="rId39"/>
                              <a:stretch/>
                            </pic:blipFill>
                            <pic:spPr bwMode="auto">
                              <a:xfrm>
                                <a:off x="0" y="0"/>
                                <a:ext cx="4095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mso-wrap-distance-left:0.0pt;mso-wrap-distance-top:0.0pt;mso-wrap-distance-right:0.0pt;mso-wrap-distance-bottom:0.0pt;width:32.3pt;height:18.8pt;">
                      <v:path textboxrect="0,0,0,0"/>
                      <v:imagedata r:id="rId39" o:title=""/>
                    </v:shape>
                  </w:pict>
                </mc:Fallback>
              </mc:AlternateContent>
            </w:r>
            <w:r/>
          </w:p>
        </w:tc>
        <w:tc>
          <w:tcPr>
            <w:tcBorders>
              <w:left w:val="single" w:sz="6" w:space="0" w:color="auto"/>
              <w:top w:val="single" w:sz="6" w:space="0" w:color="auto"/>
              <w:right w:val="single" w:sz="4" w:space="0" w:color="auto"/>
              <w:bottom w:val="single" w:sz="6"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24"/>
                <w:sz w:val="24"/>
                <w:szCs w:val="24"/>
                <w:lang w:val="en-US"/>
              </w:rPr>
              <mc:AlternateContent>
                <mc:Choice Requires="wpg">
                  <w:drawing>
                    <wp:inline xmlns:wp="http://schemas.openxmlformats.org/drawingml/2006/wordprocessingDrawing" distT="0" distB="0" distL="0" distR="0">
                      <wp:extent cx="2171700" cy="419100"/>
                      <wp:effectExtent l="0" t="0" r="0" b="0"/>
                      <wp:docPr id="28" name="图片 1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17" hidden="0"/>
                              <pic:cNvPicPr>
                                <a:picLocks noChangeAspect="1"/>
                              </pic:cNvPicPr>
                              <pic:nvPr isPhoto="0" userDrawn="0"/>
                            </pic:nvPicPr>
                            <pic:blipFill>
                              <a:blip r:embed="rId40"/>
                              <a:stretch/>
                            </pic:blipFill>
                            <pic:spPr bwMode="auto">
                              <a:xfrm>
                                <a:off x="0" y="0"/>
                                <a:ext cx="2171700" cy="419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mso-wrap-distance-left:0.0pt;mso-wrap-distance-top:0.0pt;mso-wrap-distance-right:0.0pt;mso-wrap-distance-bottom:0.0pt;width:171.0pt;height:33.0pt;">
                      <v:path textboxrect="0,0,0,0"/>
                      <v:imagedata r:id="rId40" o:title=""/>
                    </v:shape>
                  </w:pict>
                </mc:Fallback>
              </mc:AlternateContent>
            </w:r>
            <w:r/>
          </w:p>
        </w:tc>
      </w:tr>
      <w:tr>
        <w:trPr/>
        <w:tc>
          <w:tcPr>
            <w:tcBorders>
              <w:left w:val="single" w:sz="4" w:space="0" w:color="auto"/>
              <w:top w:val="single" w:sz="6" w:space="0" w:color="auto"/>
              <w:right w:val="single" w:sz="6" w:space="0" w:color="auto"/>
              <w:bottom w:val="single" w:sz="4" w:space="0" w:color="auto"/>
            </w:tcBorders>
            <w:tcW w:w="1008" w:type="dxa"/>
            <w:vAlign w:val="center"/>
            <w:textDirection w:val="lrTb"/>
            <w:noWrap w:val="false"/>
          </w:tcPr>
          <w:p>
            <w:pPr>
              <w:jc w:val="both"/>
              <w:widowControl w:val="off"/>
              <w:rPr>
                <w:rFonts w:cs="Calibri"/>
                <w:sz w:val="24"/>
                <w:szCs w:val="24"/>
              </w:rPr>
            </w:pPr>
            <w:r>
              <w:rPr>
                <w:rFonts w:hint="eastAsia"/>
                <w:sz w:val="24"/>
                <w:szCs w:val="24"/>
              </w:rPr>
              <w:t xml:space="preserve">温度</w:t>
            </w:r>
            <w:r/>
          </w:p>
        </w:tc>
        <w:tc>
          <w:tcPr>
            <w:tcBorders>
              <w:left w:val="single" w:sz="6" w:space="0" w:color="auto"/>
              <w:top w:val="single" w:sz="6" w:space="0" w:color="auto"/>
              <w:right w:val="single" w:sz="6" w:space="0" w:color="auto"/>
              <w:bottom w:val="single" w:sz="4" w:space="0" w:color="auto"/>
            </w:tcBorders>
            <w:tcW w:w="720" w:type="dxa"/>
            <w:vAlign w:val="center"/>
            <w:textDirection w:val="lrTb"/>
            <w:noWrap w:val="false"/>
          </w:tcPr>
          <w:p>
            <w:pPr>
              <w:jc w:val="both"/>
              <w:spacing w:lineRule="auto" w:line="480"/>
              <w:widowControl w:val="off"/>
              <w:rPr>
                <w:rFonts w:cs="Calibri"/>
                <w:color w:val="000000"/>
                <w:sz w:val="24"/>
                <w:szCs w:val="24"/>
              </w:rPr>
            </w:pPr>
            <w:r>
              <w:rPr>
                <w:color w:val="000000"/>
                <w:position w:val="-4"/>
                <w:sz w:val="24"/>
                <w:szCs w:val="24"/>
                <w:lang w:val="en-US"/>
              </w:rPr>
              <mc:AlternateContent>
                <mc:Choice Requires="wpg">
                  <w:drawing>
                    <wp:inline xmlns:wp="http://schemas.openxmlformats.org/drawingml/2006/wordprocessingDrawing" distT="0" distB="0" distL="0" distR="0">
                      <wp:extent cx="142875" cy="161925"/>
                      <wp:effectExtent l="0" t="0" r="9525" b="9525"/>
                      <wp:docPr id="29" name="图片 1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18" hidden="0"/>
                              <pic:cNvPicPr>
                                <a:picLocks noChangeAspect="1"/>
                              </pic:cNvPicPr>
                              <pic:nvPr isPhoto="0" userDrawn="0"/>
                            </pic:nvPicPr>
                            <pic:blipFill>
                              <a:blip r:embed="rId41"/>
                              <a:stretch/>
                            </pic:blipFill>
                            <pic:spPr bwMode="auto">
                              <a:xfrm>
                                <a:off x="0" y="0"/>
                                <a:ext cx="142875" cy="1619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mso-wrap-distance-left:0.0pt;mso-wrap-distance-top:0.0pt;mso-wrap-distance-right:0.0pt;mso-wrap-distance-bottom:0.0pt;width:11.3pt;height:12.8pt;">
                      <v:path textboxrect="0,0,0,0"/>
                      <v:imagedata r:id="rId41" o:title=""/>
                    </v:shape>
                  </w:pict>
                </mc:Fallback>
              </mc:AlternateContent>
            </w:r>
            <w:r/>
          </w:p>
        </w:tc>
        <w:tc>
          <w:tcPr>
            <w:tcBorders>
              <w:left w:val="single" w:sz="6" w:space="0" w:color="auto"/>
              <w:top w:val="single" w:sz="6" w:space="0" w:color="auto"/>
              <w:right w:val="single" w:sz="6" w:space="0" w:color="auto"/>
              <w:bottom w:val="single" w:sz="4" w:space="0" w:color="auto"/>
            </w:tcBorders>
            <w:tcW w:w="1476" w:type="dxa"/>
            <w:vAlign w:val="center"/>
            <w:textDirection w:val="lrTb"/>
            <w:noWrap w:val="false"/>
          </w:tcPr>
          <w:p>
            <w:pPr>
              <w:jc w:val="both"/>
              <w:spacing w:lineRule="auto" w:line="480"/>
              <w:widowControl w:val="off"/>
              <w:rPr>
                <w:rFonts w:cs="Calibri"/>
                <w:color w:val="000000"/>
                <w:sz w:val="24"/>
                <w:szCs w:val="24"/>
              </w:rPr>
            </w:pPr>
            <w:r>
              <w:rPr>
                <w:color w:val="000000"/>
                <w:position w:val="-30"/>
                <w:sz w:val="24"/>
                <w:szCs w:val="24"/>
                <w:lang w:val="en-US"/>
              </w:rPr>
              <mc:AlternateContent>
                <mc:Choice Requires="wpg">
                  <w:drawing>
                    <wp:inline xmlns:wp="http://schemas.openxmlformats.org/drawingml/2006/wordprocessingDrawing" distT="0" distB="0" distL="0" distR="0">
                      <wp:extent cx="542925" cy="428625"/>
                      <wp:effectExtent l="0" t="0" r="0" b="9525"/>
                      <wp:docPr id="30" name="图片 1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9" hidden="0"/>
                              <pic:cNvPicPr>
                                <a:picLocks noChangeAspect="1"/>
                              </pic:cNvPicPr>
                              <pic:nvPr isPhoto="0" userDrawn="0"/>
                            </pic:nvPicPr>
                            <pic:blipFill>
                              <a:blip r:embed="rId42"/>
                              <a:stretch/>
                            </pic:blipFill>
                            <pic:spPr bwMode="auto">
                              <a:xfrm>
                                <a:off x="0" y="0"/>
                                <a:ext cx="542925"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mso-wrap-distance-left:0.0pt;mso-wrap-distance-top:0.0pt;mso-wrap-distance-right:0.0pt;mso-wrap-distance-bottom:0.0pt;width:42.8pt;height:33.8pt;">
                      <v:path textboxrect="0,0,0,0"/>
                      <v:imagedata r:id="rId42" o:title=""/>
                    </v:shape>
                  </w:pict>
                </mc:Fallback>
              </mc:AlternateContent>
            </w:r>
            <w:r/>
          </w:p>
        </w:tc>
        <w:tc>
          <w:tcPr>
            <w:tcBorders>
              <w:left w:val="single" w:sz="6" w:space="0" w:color="auto"/>
              <w:top w:val="single" w:sz="6" w:space="0" w:color="auto"/>
              <w:right w:val="single" w:sz="4" w:space="0" w:color="auto"/>
              <w:bottom w:val="single" w:sz="4" w:space="0" w:color="auto"/>
            </w:tcBorders>
            <w:tcW w:w="5616" w:type="dxa"/>
            <w:vAlign w:val="center"/>
            <w:textDirection w:val="lrTb"/>
            <w:noWrap w:val="false"/>
          </w:tcPr>
          <w:p>
            <w:pPr>
              <w:jc w:val="both"/>
              <w:spacing w:lineRule="auto" w:line="480"/>
              <w:widowControl w:val="off"/>
              <w:rPr>
                <w:rFonts w:cs="Calibri"/>
                <w:color w:val="000000"/>
                <w:sz w:val="24"/>
                <w:szCs w:val="24"/>
              </w:rPr>
            </w:pPr>
            <w:r>
              <w:rPr>
                <w:color w:val="000000"/>
                <w:position w:val="-10"/>
                <w:sz w:val="24"/>
                <w:szCs w:val="24"/>
                <w:lang w:val="en-US"/>
              </w:rPr>
              <mc:AlternateContent>
                <mc:Choice Requires="wpg">
                  <w:drawing>
                    <wp:inline xmlns:wp="http://schemas.openxmlformats.org/drawingml/2006/wordprocessingDrawing" distT="0" distB="0" distL="0" distR="0">
                      <wp:extent cx="190500" cy="219075"/>
                      <wp:effectExtent l="0" t="0" r="0" b="9525"/>
                      <wp:docPr id="31" name="图片 2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20" hidden="0"/>
                              <pic:cNvPicPr>
                                <a:picLocks noChangeAspect="1"/>
                              </pic:cNvPicPr>
                              <pic:nvPr isPhoto="0" userDrawn="0"/>
                            </pic:nvPicPr>
                            <pic:blipFill>
                              <a:blip r:embed="rId43"/>
                              <a:stretch/>
                            </pic:blipFill>
                            <pic:spPr bwMode="auto">
                              <a:xfrm>
                                <a:off x="0" y="0"/>
                                <a:ext cx="190500"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mso-wrap-distance-left:0.0pt;mso-wrap-distance-top:0.0pt;mso-wrap-distance-right:0.0pt;mso-wrap-distance-bottom:0.0pt;width:15.0pt;height:17.3pt;">
                      <v:path textboxrect="0,0,0,0"/>
                      <v:imagedata r:id="rId43" o:title=""/>
                    </v:shape>
                  </w:pict>
                </mc:Fallback>
              </mc:AlternateContent>
            </w:r>
            <w:r/>
          </w:p>
        </w:tc>
      </w:tr>
    </w:tbl>
    <w:p>
      <w:pPr>
        <w:pStyle w:val="595"/>
        <w:ind w:firstLine="525"/>
        <w:rPr>
          <w:lang w:val="en-US"/>
        </w:rPr>
      </w:pPr>
      <w:r>
        <w:rPr>
          <w:rFonts w:hint="eastAsia"/>
          <w:lang w:val="en-US"/>
        </w:rPr>
        <w:t xml:space="preserve">上</w:t>
      </w:r>
      <w:r>
        <w:rPr>
          <w:rFonts w:hint="eastAsia"/>
          <w:lang w:val="en-US"/>
        </w:rPr>
        <w:t xml:space="preserve">表中的常数如下：</w:t>
      </w:r>
      <w:r/>
    </w:p>
    <w:p>
      <w:pPr>
        <w:pStyle w:val="595"/>
        <w:ind w:firstLine="525"/>
        <w:rPr>
          <w:lang w:val="en-US"/>
        </w:rPr>
      </w:pPr>
      <w:r>
        <w:rPr>
          <w:lang w:val="en-US"/>
        </w:rPr>
        <mc:AlternateContent>
          <mc:Choice Requires="wpg">
            <w:drawing>
              <wp:inline xmlns:wp="http://schemas.openxmlformats.org/drawingml/2006/wordprocessingDrawing" distT="0" distB="0" distL="0" distR="0">
                <wp:extent cx="657225" cy="238125"/>
                <wp:effectExtent l="0" t="0" r="9525" b="9525"/>
                <wp:docPr id="32" name="图片 2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21" hidden="0"/>
                        <pic:cNvPicPr>
                          <a:picLocks noChangeAspect="1"/>
                        </pic:cNvPicPr>
                        <pic:nvPr isPhoto="0" userDrawn="0"/>
                      </pic:nvPicPr>
                      <pic:blipFill>
                        <a:blip r:embed="rId44"/>
                        <a:stretch/>
                      </pic:blipFill>
                      <pic:spPr bwMode="auto">
                        <a:xfrm>
                          <a:off x="0" y="0"/>
                          <a:ext cx="65722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mso-wrap-distance-left:0.0pt;mso-wrap-distance-top:0.0pt;mso-wrap-distance-right:0.0pt;mso-wrap-distance-bottom:0.0pt;width:51.8pt;height:18.8pt;">
                <v:path textboxrect="0,0,0,0"/>
                <v:imagedata r:id="rId44"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809625" cy="276225"/>
                <wp:effectExtent l="0" t="0" r="9525" b="9525"/>
                <wp:docPr id="33" name="图片 2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22" hidden="0"/>
                        <pic:cNvPicPr>
                          <a:picLocks noChangeAspect="1"/>
                        </pic:cNvPicPr>
                        <pic:nvPr isPhoto="0" userDrawn="0"/>
                      </pic:nvPicPr>
                      <pic:blipFill>
                        <a:blip r:embed="rId45"/>
                        <a:stretch/>
                      </pic:blipFill>
                      <pic:spPr bwMode="auto">
                        <a:xfrm>
                          <a:off x="0" y="0"/>
                          <a:ext cx="809625" cy="276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mso-wrap-distance-left:0.0pt;mso-wrap-distance-top:0.0pt;mso-wrap-distance-right:0.0pt;mso-wrap-distance-bottom:0.0pt;width:63.8pt;height:21.8pt;">
                <v:path textboxrect="0,0,0,0"/>
                <v:imagedata r:id="rId45"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1266825" cy="504825"/>
                <wp:effectExtent l="0" t="0" r="9525" b="9525"/>
                <wp:docPr id="34" name="图片 2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23" hidden="0"/>
                        <pic:cNvPicPr>
                          <a:picLocks noChangeAspect="1"/>
                        </pic:cNvPicPr>
                        <pic:nvPr isPhoto="0" userDrawn="0"/>
                      </pic:nvPicPr>
                      <pic:blipFill>
                        <a:blip r:embed="rId46"/>
                        <a:stretch/>
                      </pic:blipFill>
                      <pic:spPr bwMode="auto">
                        <a:xfrm>
                          <a:off x="0" y="0"/>
                          <a:ext cx="126682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mso-wrap-distance-left:0.0pt;mso-wrap-distance-top:0.0pt;mso-wrap-distance-right:0.0pt;mso-wrap-distance-bottom:0.0pt;width:99.8pt;height:39.8pt;">
                <v:path textboxrect="0,0,0,0"/>
                <v:imagedata r:id="rId46"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1076325" cy="428625"/>
                <wp:effectExtent l="0" t="0" r="9525" b="9525"/>
                <wp:docPr id="35" name="图片 2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24" hidden="0"/>
                        <pic:cNvPicPr>
                          <a:picLocks noChangeAspect="1"/>
                        </pic:cNvPicPr>
                        <pic:nvPr isPhoto="0" userDrawn="0"/>
                      </pic:nvPicPr>
                      <pic:blipFill>
                        <a:blip r:embed="rId47"/>
                        <a:stretch/>
                      </pic:blipFill>
                      <pic:spPr bwMode="auto">
                        <a:xfrm>
                          <a:off x="0" y="0"/>
                          <a:ext cx="1076325" cy="428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mso-wrap-distance-left:0.0pt;mso-wrap-distance-top:0.0pt;mso-wrap-distance-right:0.0pt;mso-wrap-distance-bottom:0.0pt;width:84.8pt;height:33.8pt;">
                <v:path textboxrect="0,0,0,0"/>
                <v:imagedata r:id="rId47"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838200" cy="419100"/>
                <wp:effectExtent l="0" t="0" r="0" b="0"/>
                <wp:docPr id="36" name="图片 2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25" hidden="0"/>
                        <pic:cNvPicPr>
                          <a:picLocks noChangeAspect="1"/>
                        </pic:cNvPicPr>
                        <pic:nvPr isPhoto="0" userDrawn="0"/>
                      </pic:nvPicPr>
                      <pic:blipFill>
                        <a:blip r:embed="rId48"/>
                        <a:stretch/>
                      </pic:blipFill>
                      <pic:spPr bwMode="auto">
                        <a:xfrm>
                          <a:off x="0" y="0"/>
                          <a:ext cx="838200" cy="419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mso-wrap-distance-left:0.0pt;mso-wrap-distance-top:0.0pt;mso-wrap-distance-right:0.0pt;mso-wrap-distance-bottom:0.0pt;width:66.0pt;height:33.0pt;">
                <v:path textboxrect="0,0,0,0"/>
                <v:imagedata r:id="rId48"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809625" cy="238125"/>
                <wp:effectExtent l="0" t="0" r="9525" b="9525"/>
                <wp:docPr id="37" name="图片 2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26" hidden="0"/>
                        <pic:cNvPicPr>
                          <a:picLocks noChangeAspect="1"/>
                        </pic:cNvPicPr>
                        <pic:nvPr isPhoto="0" userDrawn="0"/>
                      </pic:nvPicPr>
                      <pic:blipFill>
                        <a:blip r:embed="rId49"/>
                        <a:stretch/>
                      </pic:blipFill>
                      <pic:spPr bwMode="auto">
                        <a:xfrm>
                          <a:off x="0" y="0"/>
                          <a:ext cx="80962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mso-wrap-distance-left:0.0pt;mso-wrap-distance-top:0.0pt;mso-wrap-distance-right:0.0pt;mso-wrap-distance-bottom:0.0pt;width:63.8pt;height:18.8pt;">
                <v:path textboxrect="0,0,0,0"/>
                <v:imagedata r:id="rId49"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47700" cy="228600"/>
                <wp:effectExtent l="0" t="0" r="0" b="0"/>
                <wp:docPr id="38" name="图片 2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27" hidden="0"/>
                        <pic:cNvPicPr>
                          <a:picLocks noChangeAspect="1"/>
                        </pic:cNvPicPr>
                        <pic:nvPr isPhoto="0" userDrawn="0"/>
                      </pic:nvPicPr>
                      <pic:blipFill>
                        <a:blip r:embed="rId50"/>
                        <a:stretch/>
                      </pic:blipFill>
                      <pic:spPr bwMode="auto">
                        <a:xfrm>
                          <a:off x="0" y="0"/>
                          <a:ext cx="6477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mso-wrap-distance-left:0.0pt;mso-wrap-distance-top:0.0pt;mso-wrap-distance-right:0.0pt;mso-wrap-distance-bottom:0.0pt;width:51.0pt;height:18.0pt;">
                <v:path textboxrect="0,0,0,0"/>
                <v:imagedata r:id="rId50"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85800" cy="228600"/>
                <wp:effectExtent l="0" t="0" r="0" b="0"/>
                <wp:docPr id="39" name="图片 2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28" hidden="0"/>
                        <pic:cNvPicPr>
                          <a:picLocks noChangeAspect="1"/>
                        </pic:cNvPicPr>
                        <pic:nvPr isPhoto="0" userDrawn="0"/>
                      </pic:nvPicPr>
                      <pic:blipFill>
                        <a:blip r:embed="rId51"/>
                        <a:stretch/>
                      </pic:blipFill>
                      <pic:spPr bwMode="auto">
                        <a:xfrm>
                          <a:off x="0" y="0"/>
                          <a:ext cx="6858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mso-wrap-distance-left:0.0pt;mso-wrap-distance-top:0.0pt;mso-wrap-distance-right:0.0pt;mso-wrap-distance-bottom:0.0pt;width:54.0pt;height:18.0pt;">
                <v:path textboxrect="0,0,0,0"/>
                <v:imagedata r:id="rId51"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1371600" cy="504825"/>
                <wp:effectExtent l="0" t="0" r="0" b="9525"/>
                <wp:docPr id="40" name="图片 2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29" hidden="0"/>
                        <pic:cNvPicPr>
                          <a:picLocks noChangeAspect="1"/>
                        </pic:cNvPicPr>
                        <pic:nvPr isPhoto="0" userDrawn="0"/>
                      </pic:nvPicPr>
                      <pic:blipFill>
                        <a:blip r:embed="rId52"/>
                        <a:stretch/>
                      </pic:blipFill>
                      <pic:spPr bwMode="auto">
                        <a:xfrm>
                          <a:off x="0" y="0"/>
                          <a:ext cx="1371600"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mso-wrap-distance-left:0.0pt;mso-wrap-distance-top:0.0pt;mso-wrap-distance-right:0.0pt;mso-wrap-distance-bottom:0.0pt;width:108.0pt;height:39.8pt;">
                <v:path textboxrect="0,0,0,0"/>
                <v:imagedata r:id="rId52"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47700" cy="219075"/>
                <wp:effectExtent l="0" t="0" r="0" b="9525"/>
                <wp:docPr id="41" name="图片 3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30" hidden="0"/>
                        <pic:cNvPicPr>
                          <a:picLocks noChangeAspect="1"/>
                        </pic:cNvPicPr>
                        <pic:nvPr isPhoto="0" userDrawn="0"/>
                      </pic:nvPicPr>
                      <pic:blipFill>
                        <a:blip r:embed="rId53"/>
                        <a:stretch/>
                      </pic:blipFill>
                      <pic:spPr bwMode="auto">
                        <a:xfrm>
                          <a:off x="0" y="0"/>
                          <a:ext cx="647700" cy="219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mso-wrap-distance-left:0.0pt;mso-wrap-distance-top:0.0pt;mso-wrap-distance-right:0.0pt;mso-wrap-distance-bottom:0.0pt;width:51.0pt;height:17.3pt;">
                <v:path textboxrect="0,0,0,0"/>
                <v:imagedata r:id="rId53"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581025" cy="228600"/>
                <wp:effectExtent l="0" t="0" r="9525" b="0"/>
                <wp:docPr id="42" name="图片 3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31" hidden="0"/>
                        <pic:cNvPicPr>
                          <a:picLocks noChangeAspect="1"/>
                        </pic:cNvPicPr>
                        <pic:nvPr isPhoto="0" userDrawn="0"/>
                      </pic:nvPicPr>
                      <pic:blipFill>
                        <a:blip r:embed="rId54"/>
                        <a:stretch/>
                      </pic:blipFill>
                      <pic:spPr bwMode="auto">
                        <a:xfrm>
                          <a:off x="0" y="0"/>
                          <a:ext cx="58102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mso-wrap-distance-left:0.0pt;mso-wrap-distance-top:0.0pt;mso-wrap-distance-right:0.0pt;mso-wrap-distance-bottom:0.0pt;width:45.8pt;height:18.0pt;">
                <v:path textboxrect="0,0,0,0"/>
                <v:imagedata r:id="rId54" o:title=""/>
              </v:shape>
            </w:pict>
          </mc:Fallback>
        </mc:AlternateContent>
      </w:r>
      <w:r>
        <w:rPr>
          <w:rFonts w:hint="eastAsia"/>
          <w:lang w:val="en-US"/>
        </w:rPr>
        <w:t xml:space="preserve">，</w:t>
      </w:r>
      <w:r>
        <w:rPr>
          <w:lang w:val="en-US"/>
        </w:rPr>
        <mc:AlternateContent>
          <mc:Choice Requires="wpg">
            <w:drawing>
              <wp:inline xmlns:wp="http://schemas.openxmlformats.org/drawingml/2006/wordprocessingDrawing" distT="0" distB="0" distL="0" distR="0">
                <wp:extent cx="533400" cy="228600"/>
                <wp:effectExtent l="0" t="0" r="0" b="0"/>
                <wp:docPr id="43" name="图片 3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图片 32" hidden="0"/>
                        <pic:cNvPicPr>
                          <a:picLocks noChangeAspect="1"/>
                        </pic:cNvPicPr>
                        <pic:nvPr isPhoto="0" userDrawn="0"/>
                      </pic:nvPicPr>
                      <pic:blipFill>
                        <a:blip r:embed="rId55"/>
                        <a:stretch/>
                      </pic:blipFill>
                      <pic:spPr bwMode="auto">
                        <a:xfrm>
                          <a:off x="0" y="0"/>
                          <a:ext cx="5334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mso-wrap-distance-left:0.0pt;mso-wrap-distance-top:0.0pt;mso-wrap-distance-right:0.0pt;mso-wrap-distance-bottom:0.0pt;width:42.0pt;height:18.0pt;">
                <v:path textboxrect="0,0,0,0"/>
                <v:imagedata r:id="rId55" o:title=""/>
              </v:shape>
            </w:pict>
          </mc:Fallback>
        </mc:AlternateContent>
      </w:r>
      <w:r>
        <w:rPr>
          <w:lang w:val="en-US"/>
        </w:rPr>
        <w:t xml:space="preserve"> </w:t>
      </w:r>
      <w:r>
        <w:rPr>
          <w:rFonts w:hint="eastAsia"/>
          <w:lang w:val="en-US"/>
        </w:rPr>
        <w:t xml:space="preserve">由</w:t>
      </w:r>
      <w:r>
        <w:rPr>
          <w:lang w:val="en-US"/>
        </w:rPr>
        <w:t xml:space="preserve"> </w:t>
      </w:r>
      <w:r>
        <w:rPr>
          <w:lang w:val="en-US"/>
        </w:rPr>
        <mc:AlternateContent>
          <mc:Choice Requires="wpg">
            <w:drawing>
              <wp:inline xmlns:wp="http://schemas.openxmlformats.org/drawingml/2006/wordprocessingDrawing" distT="0" distB="0" distL="0" distR="0">
                <wp:extent cx="2590800" cy="504825"/>
                <wp:effectExtent l="0" t="0" r="0" b="9525"/>
                <wp:docPr id="44" name="图片 3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33" hidden="0"/>
                        <pic:cNvPicPr>
                          <a:picLocks noChangeAspect="1"/>
                        </pic:cNvPicPr>
                        <pic:nvPr isPhoto="0" userDrawn="0"/>
                      </pic:nvPicPr>
                      <pic:blipFill>
                        <a:blip r:embed="rId56"/>
                        <a:stretch/>
                      </pic:blipFill>
                      <pic:spPr bwMode="auto">
                        <a:xfrm>
                          <a:off x="0" y="0"/>
                          <a:ext cx="2590800"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mso-wrap-distance-left:0.0pt;mso-wrap-distance-top:0.0pt;mso-wrap-distance-right:0.0pt;mso-wrap-distance-bottom:0.0pt;width:204.0pt;height:39.8pt;">
                <v:path textboxrect="0,0,0,0"/>
                <v:imagedata r:id="rId56" o:title=""/>
              </v:shape>
            </w:pict>
          </mc:Fallback>
        </mc:AlternateContent>
      </w:r>
      <w:r>
        <w:rPr>
          <w:rFonts w:hint="eastAsia"/>
          <w:lang w:val="en-US"/>
        </w:rPr>
        <w:t xml:space="preserve">计算</w:t>
      </w:r>
      <w:r/>
    </w:p>
    <w:p>
      <w:pPr>
        <w:pStyle w:val="595"/>
        <w:ind w:firstLine="525"/>
        <w:rPr>
          <w:lang w:val="en-US"/>
        </w:rPr>
      </w:pPr>
      <w:r>
        <w:rPr>
          <w:rFonts w:hint="eastAsia"/>
          <w:lang w:val="en-US"/>
        </w:rPr>
        <w:t xml:space="preserve">其中</w:t>
      </w:r>
      <w:r>
        <w:rPr>
          <w:lang w:val="en-US"/>
        </w:rPr>
        <w:t xml:space="preserve"> </w:t>
      </w:r>
      <w:r>
        <w:rPr>
          <w:lang w:val="en-US"/>
        </w:rPr>
        <mc:AlternateContent>
          <mc:Choice Requires="wpg">
            <w:drawing>
              <wp:inline xmlns:wp="http://schemas.openxmlformats.org/drawingml/2006/wordprocessingDrawing" distT="0" distB="0" distL="0" distR="0">
                <wp:extent cx="542925" cy="228600"/>
                <wp:effectExtent l="0" t="0" r="9525" b="0"/>
                <wp:docPr id="45" name="图片 3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图片 34" hidden="0"/>
                        <pic:cNvPicPr>
                          <a:picLocks noChangeAspect="1"/>
                        </pic:cNvPicPr>
                        <pic:nvPr isPhoto="0" userDrawn="0"/>
                      </pic:nvPicPr>
                      <pic:blipFill>
                        <a:blip r:embed="rId57"/>
                        <a:stretch/>
                      </pic:blipFill>
                      <pic:spPr bwMode="auto">
                        <a:xfrm>
                          <a:off x="0" y="0"/>
                          <a:ext cx="542925"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mso-wrap-distance-left:0.0pt;mso-wrap-distance-top:0.0pt;mso-wrap-distance-right:0.0pt;mso-wrap-distance-bottom:0.0pt;width:42.8pt;height:18.0pt;">
                <v:path textboxrect="0,0,0,0"/>
                <v:imagedata r:id="rId57" o:title=""/>
              </v:shape>
            </w:pict>
          </mc:Fallback>
        </mc:AlternateContent>
      </w:r>
      <w:r>
        <w:rPr>
          <w:rFonts w:hint="eastAsia"/>
          <w:lang w:val="en-US"/>
        </w:rPr>
        <w:t xml:space="preserve">。如果</w:t>
      </w:r>
      <w:r>
        <w:rPr>
          <w:lang w:val="en-US"/>
        </w:rPr>
        <w:t xml:space="preserve"> </w:t>
      </w:r>
      <w:r>
        <w:rPr>
          <w:lang w:val="en-US"/>
        </w:rPr>
        <mc:AlternateContent>
          <mc:Choice Requires="wpg">
            <w:drawing>
              <wp:inline xmlns:wp="http://schemas.openxmlformats.org/drawingml/2006/wordprocessingDrawing" distT="0" distB="0" distL="0" distR="0">
                <wp:extent cx="609600" cy="238125"/>
                <wp:effectExtent l="0" t="0" r="0" b="9525"/>
                <wp:docPr id="46" name="图片 3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35" hidden="0"/>
                        <pic:cNvPicPr>
                          <a:picLocks noChangeAspect="1"/>
                        </pic:cNvPicPr>
                        <pic:nvPr isPhoto="0" userDrawn="0"/>
                      </pic:nvPicPr>
                      <pic:blipFill>
                        <a:blip r:embed="rId58"/>
                        <a:stretch/>
                      </pic:blipFill>
                      <pic:spPr bwMode="auto">
                        <a:xfrm>
                          <a:off x="0" y="0"/>
                          <a:ext cx="60960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mso-wrap-distance-left:0.0pt;mso-wrap-distance-top:0.0pt;mso-wrap-distance-right:0.0pt;mso-wrap-distance-bottom:0.0pt;width:48.0pt;height:18.8pt;">
                <v:path textboxrect="0,0,0,0"/>
                <v:imagedata r:id="rId58" o:title=""/>
              </v:shape>
            </w:pict>
          </mc:Fallback>
        </mc:AlternateContent>
      </w:r>
      <w:r>
        <w:rPr>
          <w:rFonts w:hint="eastAsia"/>
          <w:lang w:val="en-US"/>
        </w:rPr>
        <w:t xml:space="preserve">，则</w:t>
      </w:r>
      <w:r>
        <w:rPr>
          <w:lang w:val="en-US"/>
        </w:rPr>
        <w:t xml:space="preserve"> </w:t>
      </w:r>
      <w:r>
        <w:rPr>
          <w:lang w:val="en-US"/>
        </w:rPr>
        <mc:AlternateContent>
          <mc:Choice Requires="wpg">
            <w:drawing>
              <wp:inline xmlns:wp="http://schemas.openxmlformats.org/drawingml/2006/wordprocessingDrawing" distT="0" distB="0" distL="0" distR="0">
                <wp:extent cx="1028700" cy="228600"/>
                <wp:effectExtent l="0" t="0" r="0" b="0"/>
                <wp:docPr id="47" name="图片 3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36" hidden="0"/>
                        <pic:cNvPicPr>
                          <a:picLocks noChangeAspect="1"/>
                        </pic:cNvPicPr>
                        <pic:nvPr isPhoto="0" userDrawn="0"/>
                      </pic:nvPicPr>
                      <pic:blipFill>
                        <a:blip r:embed="rId59"/>
                        <a:stretch/>
                      </pic:blipFill>
                      <pic:spPr bwMode="auto">
                        <a:xfrm>
                          <a:off x="0" y="0"/>
                          <a:ext cx="10287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mso-wrap-distance-left:0.0pt;mso-wrap-distance-top:0.0pt;mso-wrap-distance-right:0.0pt;mso-wrap-distance-bottom:0.0pt;width:81.0pt;height:18.0pt;">
                <v:path textboxrect="0,0,0,0"/>
                <v:imagedata r:id="rId59" o:title=""/>
              </v:shape>
            </w:pict>
          </mc:Fallback>
        </mc:AlternateContent>
      </w:r>
      <w:r/>
    </w:p>
    <w:p>
      <w:pPr>
        <w:pStyle w:val="595"/>
        <w:ind w:firstLine="525"/>
        <w:rPr>
          <w:lang w:val="en-US"/>
        </w:rPr>
      </w:pPr>
      <w:r>
        <w:rPr>
          <w:lang w:val="en-US"/>
        </w:rPr>
        <mc:AlternateContent>
          <mc:Choice Requires="wpg">
            <w:drawing>
              <wp:inline xmlns:wp="http://schemas.openxmlformats.org/drawingml/2006/wordprocessingDrawing" distT="0" distB="0" distL="0" distR="0">
                <wp:extent cx="1704975" cy="457200"/>
                <wp:effectExtent l="0" t="0" r="9525" b="0"/>
                <wp:docPr id="48" name="图片 3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37" hidden="0"/>
                        <pic:cNvPicPr>
                          <a:picLocks noChangeAspect="1"/>
                        </pic:cNvPicPr>
                        <pic:nvPr isPhoto="0" userDrawn="0"/>
                      </pic:nvPicPr>
                      <pic:blipFill>
                        <a:blip r:embed="rId60"/>
                        <a:stretch/>
                      </pic:blipFill>
                      <pic:spPr bwMode="auto">
                        <a:xfrm>
                          <a:off x="0" y="0"/>
                          <a:ext cx="1704975"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mso-wrap-distance-left:0.0pt;mso-wrap-distance-top:0.0pt;mso-wrap-distance-right:0.0pt;mso-wrap-distance-bottom:0.0pt;width:134.3pt;height:36.0pt;">
                <v:path textboxrect="0,0,0,0"/>
                <v:imagedata r:id="rId60" o:title=""/>
              </v:shape>
            </w:pict>
          </mc:Fallback>
        </mc:AlternateContent>
      </w:r>
      <w:r>
        <w:rPr>
          <w:rFonts w:hint="eastAsia"/>
          <w:lang w:val="en-US"/>
        </w:rPr>
        <w:t xml:space="preserve">，</w:t>
      </w:r>
      <w:r>
        <w:rPr>
          <w:lang w:val="en-US"/>
        </w:rPr>
        <w:t xml:space="preserve"> </w:t>
      </w:r>
      <w:r>
        <w:rPr>
          <w:rFonts w:hint="eastAsia"/>
          <w:lang w:val="en-US"/>
        </w:rPr>
        <w:t xml:space="preserve">其中</w:t>
      </w:r>
      <w:r>
        <w:rPr>
          <w:lang w:val="en-US"/>
        </w:rPr>
        <w:t xml:space="preserve"> </w:t>
      </w:r>
      <w:r>
        <w:rPr>
          <w:lang w:val="en-US"/>
        </w:rPr>
        <mc:AlternateContent>
          <mc:Choice Requires="wpg">
            <w:drawing>
              <wp:inline xmlns:wp="http://schemas.openxmlformats.org/drawingml/2006/wordprocessingDrawing" distT="0" distB="0" distL="0" distR="0">
                <wp:extent cx="619125" cy="200025"/>
                <wp:effectExtent l="0" t="0" r="9525" b="9525"/>
                <wp:docPr id="49" name="图片 3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38" hidden="0"/>
                        <pic:cNvPicPr>
                          <a:picLocks noChangeAspect="1"/>
                        </pic:cNvPicPr>
                        <pic:nvPr isPhoto="0" userDrawn="0"/>
                      </pic:nvPicPr>
                      <pic:blipFill>
                        <a:blip r:embed="rId61"/>
                        <a:stretch/>
                      </pic:blipFill>
                      <pic:spPr bwMode="auto">
                        <a:xfrm>
                          <a:off x="0" y="0"/>
                          <a:ext cx="619125"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mso-wrap-distance-left:0.0pt;mso-wrap-distance-top:0.0pt;mso-wrap-distance-right:0.0pt;mso-wrap-distance-bottom:0.0pt;width:48.8pt;height:15.8pt;">
                <v:path textboxrect="0,0,0,0"/>
                <v:imagedata r:id="rId61"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09600" cy="228600"/>
                <wp:effectExtent l="0" t="0" r="0" b="0"/>
                <wp:docPr id="50" name="图片 3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图片 39" hidden="0"/>
                        <pic:cNvPicPr>
                          <a:picLocks noChangeAspect="1"/>
                        </pic:cNvPicPr>
                        <pic:nvPr isPhoto="0" userDrawn="0"/>
                      </pic:nvPicPr>
                      <pic:blipFill>
                        <a:blip r:embed="rId62"/>
                        <a:stretch/>
                      </pic:blipFill>
                      <pic:spPr bwMode="auto">
                        <a:xfrm>
                          <a:off x="0" y="0"/>
                          <a:ext cx="60960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mso-wrap-distance-left:0.0pt;mso-wrap-distance-top:0.0pt;mso-wrap-distance-right:0.0pt;mso-wrap-distance-bottom:0.0pt;width:48.0pt;height:18.0pt;">
                <v:path textboxrect="0,0,0,0"/>
                <v:imagedata r:id="rId62" o:title=""/>
              </v:shape>
            </w:pict>
          </mc:Fallback>
        </mc:AlternateContent>
      </w:r>
      <w:r>
        <w:rPr>
          <w:rFonts w:hint="eastAsia"/>
          <w:lang w:val="en-US"/>
        </w:rPr>
        <w:t xml:space="preserve">，</w:t>
      </w:r>
      <w:r>
        <w:rPr>
          <w:lang w:val="en-US"/>
        </w:rPr>
        <w:t xml:space="preserve"> </w:t>
      </w:r>
      <w:r>
        <w:rPr>
          <w:lang w:val="en-US"/>
        </w:rPr>
        <mc:AlternateContent>
          <mc:Choice Requires="wpg">
            <w:drawing>
              <wp:inline xmlns:wp="http://schemas.openxmlformats.org/drawingml/2006/wordprocessingDrawing" distT="0" distB="0" distL="0" distR="0">
                <wp:extent cx="647700" cy="200025"/>
                <wp:effectExtent l="0" t="0" r="0" b="9525"/>
                <wp:docPr id="51" name="图片 4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图片 40" hidden="0"/>
                        <pic:cNvPicPr>
                          <a:picLocks noChangeAspect="1"/>
                        </pic:cNvPicPr>
                        <pic:nvPr isPhoto="0" userDrawn="0"/>
                      </pic:nvPicPr>
                      <pic:blipFill>
                        <a:blip r:embed="rId63"/>
                        <a:stretch/>
                      </pic:blipFill>
                      <pic:spPr bwMode="auto">
                        <a:xfrm>
                          <a:off x="0" y="0"/>
                          <a:ext cx="647700"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mso-wrap-distance-left:0.0pt;mso-wrap-distance-top:0.0pt;mso-wrap-distance-right:0.0pt;mso-wrap-distance-bottom:0.0pt;width:51.0pt;height:15.8pt;">
                <v:path textboxrect="0,0,0,0"/>
                <v:imagedata r:id="rId63" o:title=""/>
              </v:shape>
            </w:pict>
          </mc:Fallback>
        </mc:AlternateContent>
      </w:r>
      <w:r/>
    </w:p>
    <w:p>
      <w:pPr>
        <w:pStyle w:val="595"/>
        <w:numPr>
          <w:ilvl w:val="0"/>
          <w:numId w:val="5"/>
        </w:numPr>
        <w:rPr>
          <w:b/>
          <w:lang w:val="en-US"/>
        </w:rPr>
      </w:pPr>
      <w:r>
        <w:rPr>
          <w:rFonts w:hint="eastAsia"/>
          <w:b/>
          <w:lang w:val="en-US"/>
        </w:rPr>
        <w:t xml:space="preserve">算法说明</w:t>
      </w:r>
      <w:r/>
    </w:p>
    <w:p>
      <w:pPr>
        <w:pStyle w:val="595"/>
        <w:ind w:firstLine="514"/>
        <w:rPr>
          <w:lang w:val="en-US"/>
        </w:rPr>
      </w:pPr>
      <w:r>
        <w:rPr>
          <w:rFonts w:hint="eastAsia"/>
          <w:lang w:val="en-US"/>
        </w:rPr>
        <w:t xml:space="preserve">本项目采用</w:t>
      </w:r>
      <w:r>
        <w:rPr>
          <w:lang w:val="en-US"/>
        </w:rPr>
        <w:t xml:space="preserve">SIMPLE</w:t>
      </w:r>
      <w:r>
        <w:rPr>
          <w:rFonts w:hint="eastAsia"/>
          <w:lang w:val="en-US"/>
        </w:rPr>
        <w:t xml:space="preserve">算法求解</w:t>
      </w:r>
      <w:r>
        <w:rPr>
          <w:lang w:val="en-US"/>
        </w:rPr>
        <w:t xml:space="preserve">上述方程</w:t>
      </w:r>
      <w:r>
        <w:rPr>
          <w:rFonts w:hint="eastAsia"/>
          <w:lang w:val="en-US"/>
        </w:rPr>
        <w:t xml:space="preserve">组</w:t>
      </w:r>
      <w:r>
        <w:rPr>
          <w:rFonts w:hint="eastAsia"/>
          <w:lang w:val="en-US"/>
        </w:rPr>
        <w:t xml:space="preserve">。</w:t>
      </w:r>
      <w:bookmarkEnd w:id="22"/>
      <w:r/>
      <w:r/>
    </w:p>
    <w:p>
      <w:pPr>
        <w:pStyle w:val="578"/>
      </w:pPr>
      <w:r/>
      <w:bookmarkStart w:id="63" w:name="_Toc509844747"/>
      <w:r/>
      <w:bookmarkStart w:id="64" w:name="_Toc92119474"/>
      <w:r>
        <w:rPr>
          <w:rFonts w:hint="eastAsia"/>
        </w:rPr>
        <w:t xml:space="preserve">风速放大系数计算</w:t>
      </w:r>
      <w:bookmarkEnd w:id="63"/>
      <w:r/>
      <w:bookmarkEnd w:id="64"/>
      <w:r/>
      <w:r/>
    </w:p>
    <w:p>
      <w:pPr>
        <w:pStyle w:val="602"/>
        <w:ind w:left="143" w:firstLine="420"/>
        <w:rPr>
          <w:rFonts w:ascii="Times New Roman" w:hAnsi="Times New Roman" w:eastAsia="宋体"/>
          <w:sz w:val="21"/>
          <w:szCs w:val="21"/>
          <w:lang w:val="en-US"/>
        </w:rPr>
      </w:pPr>
      <w:r>
        <w:rPr>
          <w:rFonts w:ascii="Times New Roman" w:hAnsi="Times New Roman" w:eastAsia="宋体" w:hint="eastAsia"/>
          <w:sz w:val="21"/>
          <w:szCs w:val="21"/>
          <w:lang w:val="en-US"/>
        </w:rPr>
        <w:t xml:space="preserve">风速放大系数反</w:t>
      </w:r>
      <w:r>
        <w:rPr>
          <w:rFonts w:ascii="Times New Roman" w:hAnsi="Times New Roman" w:eastAsia="宋体" w:hint="eastAsia"/>
          <w:sz w:val="21"/>
          <w:szCs w:val="21"/>
          <w:lang w:val="en-US"/>
        </w:rPr>
        <w:t xml:space="preserve">映</w:t>
      </w:r>
      <w:r>
        <w:rPr>
          <w:rFonts w:ascii="Times New Roman" w:hAnsi="Times New Roman" w:eastAsia="宋体" w:hint="eastAsia"/>
          <w:sz w:val="21"/>
          <w:szCs w:val="21"/>
          <w:lang w:val="en-US"/>
        </w:rPr>
        <w:t xml:space="preserve">了高层建筑对风速的放大作用，通常指</w:t>
      </w:r>
      <w:r>
        <w:rPr>
          <w:rFonts w:ascii="Times New Roman" w:hAnsi="Times New Roman" w:eastAsia="宋体" w:hint="eastAsia"/>
          <w:sz w:val="21"/>
          <w:szCs w:val="21"/>
          <w:lang w:val="en-US"/>
        </w:rPr>
        <w:t xml:space="preserve">建筑物周围离地面高</w:t>
      </w:r>
      <w:r>
        <w:rPr>
          <w:rFonts w:ascii="Times New Roman" w:hAnsi="Times New Roman" w:eastAsia="宋体"/>
          <w:sz w:val="21"/>
          <w:szCs w:val="21"/>
          <w:lang w:val="en-US"/>
        </w:rPr>
        <w:t xml:space="preserve">1.5m</w:t>
      </w:r>
      <w:r>
        <w:rPr>
          <w:rFonts w:ascii="Times New Roman" w:hAnsi="Times New Roman" w:eastAsia="宋体" w:hint="eastAsia"/>
          <w:sz w:val="21"/>
          <w:szCs w:val="21"/>
          <w:lang w:val="en-US"/>
        </w:rPr>
        <w:t xml:space="preserve">处最大风速与开阔</w:t>
      </w:r>
      <w:r>
        <w:rPr>
          <w:rFonts w:ascii="Times New Roman" w:hAnsi="Times New Roman" w:eastAsia="宋体" w:hint="eastAsia"/>
          <w:sz w:val="21"/>
          <w:szCs w:val="21"/>
          <w:lang w:val="en-US"/>
        </w:rPr>
        <w:t xml:space="preserve">区域</w:t>
      </w:r>
      <w:r>
        <w:rPr>
          <w:rFonts w:ascii="Times New Roman" w:hAnsi="Times New Roman" w:eastAsia="宋体" w:hint="eastAsia"/>
          <w:sz w:val="21"/>
          <w:szCs w:val="21"/>
          <w:lang w:val="en-US"/>
        </w:rPr>
        <w:t xml:space="preserve">同高度风速之比。</w:t>
      </w:r>
      <w:r>
        <w:rPr>
          <w:rFonts w:ascii="Times New Roman" w:hAnsi="Times New Roman" w:eastAsia="宋体" w:hint="eastAsia"/>
          <w:sz w:val="21"/>
          <w:szCs w:val="21"/>
          <w:lang w:val="en-US"/>
        </w:rPr>
        <w:t xml:space="preserve">可采用</w:t>
      </w:r>
      <w:r>
        <w:rPr>
          <w:rFonts w:ascii="Times New Roman" w:hAnsi="Times New Roman" w:eastAsia="宋体" w:hint="eastAsia"/>
          <w:sz w:val="21"/>
          <w:szCs w:val="21"/>
          <w:lang w:val="en-US"/>
        </w:rPr>
        <w:t xml:space="preserve">下</w:t>
      </w:r>
      <w:r>
        <w:rPr>
          <w:rFonts w:ascii="Times New Roman" w:hAnsi="Times New Roman" w:eastAsia="宋体" w:hint="eastAsia"/>
          <w:sz w:val="21"/>
          <w:szCs w:val="21"/>
          <w:lang w:val="en-US"/>
        </w:rPr>
        <w:t xml:space="preserve">式平均风速随高度变化的指数函数进行风速放大系数的计算：</w:t>
      </w:r>
      <w:r/>
    </w:p>
    <w:tbl>
      <w:tblPr>
        <w:tblStyle w:val="596"/>
        <w:tblW w:w="0" w:type="auto"/>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7230"/>
        <w:gridCol w:w="1832"/>
      </w:tblGrid>
      <w:tr>
        <w:trPr>
          <w:trHeight w:val="623"/>
        </w:trPr>
        <w:tc>
          <w:tcPr>
            <w:tcW w:w="7230" w:type="dxa"/>
            <w:vAlign w:val="center"/>
            <w:vMerge w:val="restart"/>
            <w:textDirection w:val="lrTb"/>
            <w:noWrap w:val="false"/>
          </w:tcPr>
          <w:p>
            <w:pPr>
              <w:pStyle w:val="595"/>
              <w:ind w:firstLine="420"/>
              <w:rPr>
                <w:lang w:val="en-US"/>
              </w:rPr>
            </w:pPr>
            <w:r/>
            <m:oMathPara>
              <m:oMathParaPr>
                <m:jc m:val="center"/>
              </m:oMathParaPr>
              <m:oMath>
                <m:d>
                  <m:dPr>
                    <m:begChr m:val="{"/>
                    <m:endChr m:val=""/>
                    <m:ctrlPr>
                      <w:rPr>
                        <w:rFonts w:ascii="Cambria Math" w:hAnsi="Cambria Math"/>
                        <w:lang w:val="en-US"/>
                      </w:rPr>
                    </m:ctrlPr>
                  </m:dPr>
                  <m:e>
                    <m:eqArr>
                      <m:eqArrPr>
                        <m:baseJc m:val="center"/>
                        <m:maxDist m:val="off"/>
                        <m:objDist m:val="off"/>
                        <m:rSp/>
                        <m:rSpRule/>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rPr/>
                              <m:t>v</m:t>
                            </m:r>
                          </m:e>
                          <m:sup>
                            <m:r>
                              <w:rPr>
                                <w:rFonts w:ascii="Cambria Math" w:hAnsi="Cambria Math"/>
                                <w:lang w:val="en-US"/>
                              </w:rPr>
                              <m:rPr/>
                              <m:t>'</m:t>
                            </m:r>
                          </m:sup>
                        </m:sSup>
                        <m:r>
                          <w:rPr>
                            <w:rFonts w:ascii="Cambria Math" w:hAnsi="Cambria Math"/>
                            <w:lang w:val="en-US"/>
                          </w:rPr>
                          <m: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rPr/>
                                  <m:t>v</m:t>
                                </m:r>
                              </m:e>
                              <m:sub>
                                <m:r>
                                  <w:rPr>
                                    <w:rFonts w:ascii="Cambria Math" w:hAnsi="Cambria Math"/>
                                    <w:lang w:val="en-US"/>
                                  </w:rPr>
                                  <m:rPr/>
                                  <m:t>1.5B</m:t>
                                </m:r>
                              </m:sub>
                            </m:sSub>
                          </m:num>
                          <m:den>
                            <m:sSub>
                              <m:sSubPr>
                                <m:ctrlPr>
                                  <w:rPr>
                                    <w:rFonts w:ascii="Cambria Math" w:hAnsi="Cambria Math"/>
                                    <w:i/>
                                    <w:lang w:val="en-US"/>
                                  </w:rPr>
                                </m:ctrlPr>
                              </m:sSubPr>
                              <m:e>
                                <m:r>
                                  <w:rPr>
                                    <w:rFonts w:ascii="Cambria Math" w:hAnsi="Cambria Math"/>
                                    <w:lang w:val="en-US"/>
                                  </w:rPr>
                                  <m:rPr/>
                                  <m:t>v</m:t>
                                </m:r>
                              </m:e>
                              <m:sub>
                                <m:r>
                                  <w:rPr>
                                    <w:rFonts w:ascii="Cambria Math" w:hAnsi="Cambria Math"/>
                                    <w:lang w:val="en-US"/>
                                  </w:rPr>
                                  <m:rPr/>
                                  <m:t>1.5f</m:t>
                                </m:r>
                              </m:sub>
                            </m:sSub>
                          </m:den>
                        </m:f>
                      </m:e>
                      <m:e>
                        <m:sSub>
                          <m:sSubPr>
                            <m:ctrlPr>
                              <w:rPr>
                                <w:rFonts w:ascii="Cambria Math" w:hAnsi="Cambria Math"/>
                                <w:i/>
                                <w:lang w:val="en-US"/>
                              </w:rPr>
                            </m:ctrlPr>
                          </m:sSubPr>
                          <m:e>
                            <m:r>
                              <w:rPr>
                                <w:rFonts w:ascii="Cambria Math" w:hAnsi="Cambria Math"/>
                                <w:lang w:val="en-US"/>
                              </w:rPr>
                              <m:rPr/>
                              <m:t>v</m:t>
                            </m:r>
                          </m:e>
                          <m:sub>
                            <m:r>
                              <w:rPr>
                                <w:rFonts w:ascii="Cambria Math" w:hAnsi="Cambria Math"/>
                                <w:lang w:val="en-US"/>
                              </w:rPr>
                              <m:rPr/>
                              <m:t>1.5f</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v</m:t>
                            </m:r>
                          </m:e>
                          <m:sub>
                            <m:r>
                              <w:rPr>
                                <w:rFonts w:ascii="Cambria Math" w:hAnsi="Cambria Math"/>
                                <w:lang w:val="en-US"/>
                              </w:rPr>
                              <m: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rPr/>
                                      <m:t>1.5</m:t>
                                    </m:r>
                                  </m:num>
                                  <m:den>
                                    <m:r>
                                      <w:rPr>
                                        <w:rFonts w:ascii="Cambria Math" w:hAnsi="Cambria Math"/>
                                        <w:lang w:val="en-US"/>
                                      </w:rPr>
                                      <m:rPr/>
                                      <m:t>10</m:t>
                                    </m:r>
                                  </m:den>
                                </m:f>
                              </m:e>
                            </m:d>
                          </m:e>
                          <m:sup>
                            <m:r>
                              <w:rPr>
                                <w:rFonts w:ascii="Cambria Math" w:hAnsi="Cambria Math"/>
                                <w:lang w:val="en-US"/>
                              </w:rPr>
                              <m:rPr/>
                              <m:t>α</m:t>
                            </m:r>
                          </m:sup>
                        </m:sSup>
                      </m:e>
                    </m:eqArr>
                  </m:e>
                </m:d>
              </m:oMath>
            </m:oMathPara>
            <w:r/>
            <w:r/>
          </w:p>
        </w:tc>
        <w:tc>
          <w:tcPr>
            <w:tcW w:w="1832" w:type="dxa"/>
            <w:vAlign w:val="center"/>
            <w:textDirection w:val="lrTb"/>
            <w:noWrap w:val="false"/>
          </w:tcPr>
          <w:p>
            <w:pPr>
              <w:jc w:val="right"/>
              <w:rPr>
                <w:lang w:val="en-US"/>
              </w:rPr>
            </w:pPr>
            <w:r>
              <w:rPr>
                <w:rFonts w:hint="eastAsia"/>
                <w:lang w:val="en-US"/>
              </w:rPr>
              <w:t xml:space="preserve">（</w:t>
            </w:r>
            <w:r>
              <w:rPr>
                <w:sz w:val="21"/>
                <w:szCs w:val="21"/>
                <w:lang w:val="en-US"/>
              </w:rPr>
              <w:fldChar w:fldCharType="begin"/>
            </w:r>
            <w:r>
              <w:rPr>
                <w:sz w:val="21"/>
                <w:szCs w:val="21"/>
                <w:lang w:val="en-US"/>
              </w:rPr>
              <w:instrText xml:space="preserve"> </w:instrText>
            </w:r>
            <w:r>
              <w:rPr>
                <w:rFonts w:hint="eastAsia"/>
                <w:sz w:val="21"/>
                <w:szCs w:val="21"/>
                <w:lang w:val="en-US"/>
              </w:rPr>
              <w:instrText xml:space="preserve">STYLEREF 2 \s</w:instrText>
            </w:r>
            <w:r>
              <w:rPr>
                <w:sz w:val="21"/>
                <w:szCs w:val="21"/>
                <w:lang w:val="en-US"/>
              </w:rPr>
              <w:instrText xml:space="preserve"> </w:instrText>
            </w:r>
            <w:r>
              <w:rPr>
                <w:sz w:val="21"/>
                <w:szCs w:val="21"/>
                <w:lang w:val="en-US"/>
              </w:rPr>
              <w:fldChar w:fldCharType="separate"/>
            </w:r>
            <w:r>
              <w:rPr>
                <w:sz w:val="21"/>
                <w:szCs w:val="21"/>
                <w:lang w:val="en-US"/>
              </w:rPr>
              <w:t xml:space="preserve">4.6</w:t>
            </w:r>
            <w:r>
              <w:rPr>
                <w:sz w:val="21"/>
                <w:szCs w:val="21"/>
                <w:lang w:val="en-US"/>
              </w:rPr>
              <w:fldChar w:fldCharType="end"/>
            </w:r>
            <w:r>
              <w:rPr>
                <w:sz w:val="21"/>
                <w:szCs w:val="21"/>
                <w:lang w:val="en-US"/>
              </w:rPr>
              <w:noBreakHyphen/>
            </w:r>
            <w:r>
              <w:rPr>
                <w:lang w:val="en-US"/>
              </w:rPr>
              <w:fldChar w:fldCharType="begin"/>
            </w:r>
            <w:r>
              <w:rPr>
                <w:lang w:val="en-US"/>
              </w:rPr>
              <w:instrText xml:space="preserve"> SEQ </w:instrText>
            </w:r>
            <w:r>
              <w:rPr>
                <w:lang w:val="en-US"/>
              </w:rPr>
              <w:instrText xml:space="preserve">式</w:instrText>
            </w:r>
            <w:r>
              <w:rPr>
                <w:lang w:val="en-US"/>
              </w:rPr>
              <w:instrText xml:space="preserve"> \* ARABIC \s 2 </w:instrText>
            </w:r>
            <w:r>
              <w:rPr>
                <w:lang w:val="en-US"/>
              </w:rPr>
              <w:fldChar w:fldCharType="separate"/>
            </w:r>
            <w:r>
              <w:rPr>
                <w:lang w:val="en-US"/>
              </w:rPr>
              <w:t xml:space="preserve">1</w:t>
            </w:r>
            <w:r>
              <w:rPr>
                <w:lang w:val="en-US"/>
              </w:rPr>
              <w:fldChar w:fldCharType="end"/>
            </w:r>
            <w:r>
              <w:rPr>
                <w:rFonts w:hint="eastAsia"/>
                <w:lang w:val="en-US"/>
              </w:rPr>
              <w:t xml:space="preserve">）</w:t>
            </w:r>
            <w:r/>
          </w:p>
        </w:tc>
      </w:tr>
      <w:tr>
        <w:trPr/>
        <w:tc>
          <w:tcPr>
            <w:tcW w:w="7230" w:type="dxa"/>
            <w:vMerge w:val="continue"/>
            <w:textDirection w:val="lrTb"/>
            <w:noWrap w:val="false"/>
          </w:tcPr>
          <w:p>
            <w:pPr>
              <w:rPr>
                <w:lang w:val="en-US"/>
              </w:rPr>
            </w:pPr>
            <w:r>
              <w:rPr>
                <w:lang w:val="en-US"/>
              </w:rPr>
            </w:r>
            <w:r/>
          </w:p>
        </w:tc>
        <w:tc>
          <w:tcPr>
            <w:tcW w:w="1832" w:type="dxa"/>
            <w:vAlign w:val="center"/>
            <w:textDirection w:val="lrTb"/>
            <w:noWrap w:val="false"/>
          </w:tcPr>
          <w:p>
            <w:pPr>
              <w:jc w:val="right"/>
              <w:rPr>
                <w:lang w:val="en-US"/>
              </w:rPr>
            </w:pPr>
            <w:r>
              <w:rPr>
                <w:rFonts w:hint="eastAsia"/>
                <w:lang w:val="en-US"/>
              </w:rPr>
              <w:t xml:space="preserve">（</w:t>
            </w:r>
            <w:r>
              <w:rPr>
                <w:sz w:val="21"/>
                <w:szCs w:val="21"/>
                <w:lang w:val="en-US"/>
              </w:rPr>
              <w:fldChar w:fldCharType="begin"/>
            </w:r>
            <w:r>
              <w:rPr>
                <w:sz w:val="21"/>
                <w:szCs w:val="21"/>
                <w:lang w:val="en-US"/>
              </w:rPr>
              <w:instrText xml:space="preserve"> </w:instrText>
            </w:r>
            <w:r>
              <w:rPr>
                <w:rFonts w:hint="eastAsia"/>
                <w:sz w:val="21"/>
                <w:szCs w:val="21"/>
                <w:lang w:val="en-US"/>
              </w:rPr>
              <w:instrText xml:space="preserve">STYLEREF 2 \s</w:instrText>
            </w:r>
            <w:r>
              <w:rPr>
                <w:sz w:val="21"/>
                <w:szCs w:val="21"/>
                <w:lang w:val="en-US"/>
              </w:rPr>
              <w:instrText xml:space="preserve"> </w:instrText>
            </w:r>
            <w:r>
              <w:rPr>
                <w:sz w:val="21"/>
                <w:szCs w:val="21"/>
                <w:lang w:val="en-US"/>
              </w:rPr>
              <w:fldChar w:fldCharType="separate"/>
            </w:r>
            <w:r>
              <w:rPr>
                <w:sz w:val="21"/>
                <w:szCs w:val="21"/>
                <w:lang w:val="en-US"/>
              </w:rPr>
              <w:t xml:space="preserve">4.6</w:t>
            </w:r>
            <w:r>
              <w:rPr>
                <w:sz w:val="21"/>
                <w:szCs w:val="21"/>
                <w:lang w:val="en-US"/>
              </w:rPr>
              <w:fldChar w:fldCharType="end"/>
            </w:r>
            <w:r>
              <w:rPr>
                <w:sz w:val="21"/>
                <w:szCs w:val="21"/>
                <w:lang w:val="en-US"/>
              </w:rPr>
              <w:noBreakHyphen/>
            </w:r>
            <w:r>
              <w:rPr>
                <w:lang w:val="en-US"/>
              </w:rPr>
              <w:fldChar w:fldCharType="begin"/>
            </w:r>
            <w:r>
              <w:rPr>
                <w:lang w:val="en-US"/>
              </w:rPr>
              <w:instrText xml:space="preserve"> SEQ </w:instrText>
            </w:r>
            <w:r>
              <w:rPr>
                <w:lang w:val="en-US"/>
              </w:rPr>
              <w:instrText xml:space="preserve">式</w:instrText>
            </w:r>
            <w:r>
              <w:rPr>
                <w:lang w:val="en-US"/>
              </w:rPr>
              <w:instrText xml:space="preserve"> \* ARABIC \s 2 </w:instrText>
            </w:r>
            <w:r>
              <w:rPr>
                <w:lang w:val="en-US"/>
              </w:rPr>
              <w:fldChar w:fldCharType="separate"/>
            </w:r>
            <w:r>
              <w:rPr>
                <w:lang w:val="en-US"/>
              </w:rPr>
              <w:t xml:space="preserve">2</w:t>
            </w:r>
            <w:r>
              <w:rPr>
                <w:lang w:val="en-US"/>
              </w:rPr>
              <w:fldChar w:fldCharType="end"/>
            </w:r>
            <w:r>
              <w:rPr>
                <w:rFonts w:hint="eastAsia"/>
                <w:lang w:val="en-US"/>
              </w:rPr>
              <w:t xml:space="preserve">）</w:t>
            </w:r>
            <w:r/>
          </w:p>
        </w:tc>
      </w:tr>
    </w:tbl>
    <w:p>
      <w:pPr>
        <w:pStyle w:val="595"/>
        <w:ind w:firstLine="420"/>
        <w:rPr>
          <w:lang w:val="en-US"/>
        </w:rPr>
      </w:pPr>
      <w:r>
        <w:rPr>
          <w:rFonts w:hint="eastAsia"/>
          <w:lang w:val="en-US"/>
        </w:rPr>
        <w:t xml:space="preserve">其中：</w:t>
      </w:r>
      <w:r/>
    </w:p>
    <w:p>
      <w:pPr>
        <w:pStyle w:val="595"/>
        <w:ind w:firstLine="420"/>
      </w:pPr>
      <w:r>
        <w:rPr>
          <w:position w:val="-6"/>
        </w:rPr>
        <w:object w:dxaOrig="26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mso-wrap-distance-left:0.0pt;mso-wrap-distance-top:0.0pt;mso-wrap-distance-right:0.0pt;mso-wrap-distance-bottom:0.0pt;width:12.9pt;height:14.3pt;" filled="f" stroked="f">
            <v:path textboxrect="0,0,0,0"/>
            <v:imagedata r:id="rId64" o:title=""/>
          </v:shape>
          <o:OLEObject DrawAspect="Content" r:id="rId65" ObjectID="_15250451" ProgID="Equation.3" ShapeID="_x0000_i51" Type="Embed"/>
        </w:object>
      </w:r>
      <w:r>
        <w:rPr>
          <w:rFonts w:hint="eastAsia"/>
        </w:rPr>
        <w:t xml:space="preserve">——风速放大系数；</w:t>
      </w:r>
      <w:r/>
    </w:p>
    <w:p>
      <w:pPr>
        <w:pStyle w:val="595"/>
        <w:ind w:firstLine="420"/>
        <w:rPr>
          <w:lang w:val="en-US"/>
        </w:rPr>
      </w:pPr>
      <w:r>
        <w:rPr>
          <w:position w:val="-10"/>
        </w:rPr>
        <w:object w:dxaOrig="499"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mso-wrap-distance-left:0.0pt;mso-wrap-distance-top:0.0pt;mso-wrap-distance-right:0.0pt;mso-wrap-distance-bottom:0.0pt;width:23.8pt;height:18.3pt;" filled="f" stroked="f">
            <v:path textboxrect="0,0,0,0"/>
            <v:imagedata r:id="rId66" o:title=""/>
          </v:shape>
          <o:OLEObject DrawAspect="Content" r:id="rId67" ObjectID="_15250452" ProgID="Equation.3" ShapeID="_x0000_i52" Type="Embed"/>
        </w:object>
      </w:r>
      <w:r>
        <w:rPr>
          <w:rFonts w:hint="eastAsia"/>
        </w:rPr>
        <w:t xml:space="preserve">——</w:t>
      </w:r>
      <w:r>
        <w:rPr>
          <w:rFonts w:hint="eastAsia"/>
          <w:lang w:val="en-US"/>
        </w:rPr>
        <w:t xml:space="preserve">建筑物周围</w:t>
      </w:r>
      <w:r>
        <w:rPr>
          <w:rFonts w:hint="eastAsia"/>
          <w:lang w:val="en-US"/>
        </w:rPr>
        <w:t xml:space="preserve">距</w:t>
      </w:r>
      <w:r>
        <w:rPr>
          <w:rFonts w:hint="eastAsia"/>
          <w:lang w:val="en-US"/>
        </w:rPr>
        <w:t xml:space="preserve">离地面高</w:t>
      </w:r>
      <w:r>
        <w:rPr>
          <w:rFonts w:hint="eastAsia"/>
          <w:lang w:val="en-US"/>
        </w:rPr>
        <w:t xml:space="preserve">1.5</w:t>
      </w:r>
      <w:r>
        <w:rPr>
          <w:rFonts w:hint="eastAsia"/>
          <w:lang w:val="en-US"/>
        </w:rPr>
        <w:t xml:space="preserve">米</w:t>
      </w:r>
      <w:r>
        <w:rPr>
          <w:rFonts w:hint="eastAsia"/>
          <w:lang w:val="en-US"/>
        </w:rPr>
        <w:t xml:space="preserve">处最大风速</w:t>
      </w:r>
      <w:r>
        <w:rPr>
          <w:rFonts w:hint="eastAsia"/>
          <w:lang w:val="en-US"/>
        </w:rPr>
        <w:t xml:space="preserve">，该风速通过前述风速计算获取，对应</w:t>
      </w:r>
      <w:r>
        <w:rPr>
          <w:rFonts w:hint="eastAsia"/>
          <w:lang w:val="en-US"/>
        </w:rPr>
        <w:t xml:space="preserve">1.5</w:t>
      </w:r>
      <w:r>
        <w:rPr>
          <w:rFonts w:hint="eastAsia"/>
          <w:lang w:val="en-US"/>
        </w:rPr>
        <w:t xml:space="preserve">高度处风速云图中的数据。</w:t>
      </w:r>
      <w:r/>
    </w:p>
    <w:p>
      <w:pPr>
        <w:pStyle w:val="595"/>
        <w:ind w:firstLine="420"/>
        <w:rPr>
          <w:lang w:val="en-US"/>
        </w:rPr>
      </w:pPr>
      <w:r>
        <w:rPr>
          <w:position w:val="-14"/>
        </w:rPr>
        <w:object w:dxaOrig="499" w:dyaOrig="4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mso-wrap-distance-left:0.0pt;mso-wrap-distance-top:0.0pt;mso-wrap-distance-right:0.0pt;mso-wrap-distance-bottom:0.0pt;width:23.8pt;height:20.4pt;" filled="f" stroked="f">
            <v:path textboxrect="0,0,0,0"/>
            <v:imagedata r:id="rId68" o:title=""/>
          </v:shape>
          <o:OLEObject DrawAspect="Content" r:id="rId69" ObjectID="_15250453" ProgID="Equation.3" ShapeID="_x0000_i53" Type="Embed"/>
        </w:object>
      </w:r>
      <w:r>
        <w:rPr>
          <w:rFonts w:hint="eastAsia"/>
        </w:rPr>
        <w:t xml:space="preserve">——远离建筑的开阔区域，距离地面</w:t>
      </w:r>
      <w:r>
        <w:rPr>
          <w:rFonts w:hint="eastAsia"/>
        </w:rPr>
        <w:t xml:space="preserve">1.5</w:t>
      </w:r>
      <w:r>
        <w:rPr>
          <w:rFonts w:hint="eastAsia"/>
        </w:rPr>
        <w:t xml:space="preserve">米高度处风速</w:t>
      </w:r>
      <w:r>
        <w:rPr>
          <w:rFonts w:hint="eastAsia"/>
          <w:lang w:val="en-US"/>
        </w:rPr>
        <w:t xml:space="preserve">。</w:t>
      </w:r>
      <w:r/>
    </w:p>
    <w:p>
      <w:pPr>
        <w:pStyle w:val="595"/>
        <w:ind w:firstLine="420"/>
        <w:rPr>
          <w:lang w:val="en-US"/>
        </w:rPr>
      </w:pPr>
      <w:r>
        <w:rPr>
          <w:position w:val="-14"/>
        </w:rPr>
        <w:object w:dxaOrig="400" w:dyaOrig="4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mso-wrap-distance-left:0.0pt;mso-wrap-distance-top:0.0pt;mso-wrap-distance-right:0.0pt;mso-wrap-distance-bottom:0.0pt;width:20.4pt;height:20.4pt;" filled="f" stroked="f">
            <v:path textboxrect="0,0,0,0"/>
            <v:imagedata r:id="rId70" o:title=""/>
          </v:shape>
          <o:OLEObject DrawAspect="Content" r:id="rId71" ObjectID="_15250454" ProgID="Equation.3" ShapeID="_x0000_i54" Type="Embed"/>
        </w:object>
      </w:r>
      <w:r>
        <w:rPr>
          <w:rFonts w:hint="eastAsia"/>
        </w:rPr>
        <w:t xml:space="preserve">——远离建筑的开阔区域，距离地面</w:t>
      </w:r>
      <w:r>
        <w:rPr>
          <w:rFonts w:hint="eastAsia"/>
        </w:rPr>
        <w:t xml:space="preserve">10</w:t>
      </w:r>
      <w:r>
        <w:rPr>
          <w:rFonts w:hint="eastAsia"/>
        </w:rPr>
        <w:t xml:space="preserve">米高度处风速，此处取室外风场入口边界风速</w:t>
      </w:r>
      <w:r>
        <w:rPr>
          <w:rFonts w:hint="eastAsia"/>
          <w:lang w:val="en-US"/>
        </w:rPr>
        <w:t xml:space="preserve">。</w:t>
      </w:r>
      <w:r/>
    </w:p>
    <w:p>
      <w:pPr>
        <w:pStyle w:val="595"/>
        <w:ind w:firstLine="420"/>
        <w:rPr>
          <w:lang w:val="en-US"/>
        </w:rPr>
      </w:pPr>
      <w:r>
        <w:rPr>
          <w:i/>
          <w:lang w:val="en-US"/>
        </w:rPr>
        <w:t xml:space="preserve">a</w:t>
      </w:r>
      <w:r>
        <w:rPr>
          <w:rFonts w:hint="eastAsia"/>
          <w:lang w:val="en-US"/>
        </w:rPr>
        <w:t xml:space="preserve">——地面粗糙度指数，</w:t>
      </w:r>
      <w:r>
        <w:rPr>
          <w:lang w:val="en-US"/>
        </w:rPr>
        <w:t xml:space="preserve">本项目为</w:t>
      </w:r>
      <w:bookmarkStart w:id="65" w:name="地面粗糙度指数"/>
      <w:r>
        <w:rPr>
          <w:rFonts w:hint="eastAsia"/>
          <w:lang w:val="en-US"/>
        </w:rPr>
        <w:t xml:space="preserve">0.28</w:t>
      </w:r>
      <w:bookmarkEnd w:id="65"/>
      <w:r>
        <w:rPr>
          <w:rFonts w:hint="eastAsia"/>
          <w:lang w:val="en-US"/>
        </w:rPr>
        <w:t xml:space="preserve">；</w:t>
      </w:r>
      <w:r/>
    </w:p>
    <w:p>
      <w:pPr>
        <w:pStyle w:val="595"/>
        <w:ind w:firstLine="420"/>
        <w:rPr>
          <w:lang w:val="en-US"/>
        </w:rPr>
      </w:pPr>
      <w:r>
        <w:rPr>
          <w:lang w:val="en-US"/>
        </w:rPr>
      </w:r>
      <w:r/>
    </w:p>
    <w:p>
      <w:pPr>
        <w:pStyle w:val="577"/>
        <w:sectPr>
          <w:footnotePr/>
          <w:endnotePr/>
          <w:type w:val="nextPage"/>
          <w:pgSz w:w="11906" w:h="16838" w:orient="portrait"/>
          <w:pgMar w:top="1440" w:right="1133" w:bottom="993" w:left="1701" w:header="794" w:footer="170" w:gutter="0"/>
          <w:cols w:num="1" w:sep="0" w:space="720" w:equalWidth="1"/>
          <w:docGrid w:linePitch="360"/>
        </w:sectPr>
      </w:pPr>
      <w:r/>
      <w:r/>
    </w:p>
    <w:p>
      <w:pPr>
        <w:pStyle w:val="577"/>
      </w:pPr>
      <w:r/>
      <w:bookmarkStart w:id="66" w:name="_Toc452108768"/>
      <w:r/>
      <w:bookmarkStart w:id="67" w:name="_Toc92119475"/>
      <w:r>
        <w:rPr>
          <w:rFonts w:hint="eastAsia"/>
        </w:rPr>
        <w:t xml:space="preserve">结果</w:t>
      </w:r>
      <w:r>
        <w:t xml:space="preserve">分析</w:t>
      </w:r>
      <w:bookmarkEnd w:id="66"/>
      <w:r/>
      <w:bookmarkEnd w:id="67"/>
      <w:r/>
      <w:r/>
    </w:p>
    <w:p>
      <w:pPr>
        <w:pStyle w:val="578"/>
        <w:rPr>
          <w:sz w:val="21"/>
          <w:szCs w:val="21"/>
        </w:rPr>
      </w:pPr>
      <w:r/>
      <w:bookmarkStart w:id="68" w:name="_Toc92119476"/>
      <w:r>
        <w:rPr>
          <w:rFonts w:hint="eastAsia"/>
          <w:sz w:val="21"/>
          <w:szCs w:val="21"/>
        </w:rPr>
        <w:t xml:space="preserve">工况</w:t>
      </w:r>
      <w:r>
        <w:rPr>
          <w:sz w:val="21"/>
          <w:szCs w:val="21"/>
        </w:rPr>
        <w:t xml:space="preserve">表</w:t>
      </w:r>
      <w:bookmarkEnd w:id="68"/>
      <w:r/>
      <w:r/>
    </w:p>
    <w:p>
      <w:pPr>
        <w:rPr>
          <w:sz w:val="21"/>
          <w:szCs w:val="21"/>
        </w:rPr>
      </w:pPr>
      <w:r>
        <w:rPr>
          <w:rFonts w:hint="eastAsia"/>
          <w:sz w:val="21"/>
          <w:szCs w:val="21"/>
        </w:rPr>
        <w:t xml:space="preserve">本结果基于以下几个工况进行计算：</w:t>
      </w:r>
      <w:r/>
    </w:p>
    <w:tbl>
      <w:tblPr>
        <w:tblW w:w="5000" w:type="pct"/>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ook w:val="04A0" w:firstRow="1" w:lastRow="0" w:firstColumn="1" w:lastColumn="0" w:noHBand="0" w:noVBand="1"/>
      </w:tblPr>
      <w:tblGrid>
        <w:gridCol w:w="1190"/>
        <w:gridCol w:w="2109"/>
        <w:gridCol w:w="2147"/>
        <w:gridCol w:w="1798"/>
        <w:gridCol w:w="1798"/>
      </w:tblGrid>
      <w:tr>
        <w:trPr/>
        <w:tc>
          <w:tcPr>
            <w:shd w:val="clear" w:fill="E6E6E6" w:color="E6E6E6"/>
            <w:tcBorders>
              <w:left w:val="single" w:sz="12" w:space="0" w:color="auto"/>
              <w:top w:val="single" w:sz="12" w:space="0" w:color="auto"/>
              <w:right w:val="single" w:sz="4" w:space="0" w:color="auto"/>
              <w:bottom w:val="single" w:sz="4" w:space="0" w:color="auto"/>
            </w:tcBorders>
            <w:tcW w:w="658" w:type="pct"/>
            <w:textDirection w:val="lrTb"/>
            <w:noWrap w:val="false"/>
          </w:tcPr>
          <w:p>
            <w:pPr>
              <w:jc w:val="center"/>
              <w:rPr>
                <w:rFonts w:ascii="Calibri" w:hAnsi="Calibri"/>
                <w:sz w:val="21"/>
                <w:szCs w:val="21"/>
              </w:rPr>
            </w:pPr>
            <w:r/>
            <w:bookmarkStart w:id="69" w:name="计算工况表"/>
            <w:r>
              <w:rPr>
                <w:rFonts w:ascii="Calibri" w:hAnsi="Calibri" w:hint="eastAsia"/>
                <w:sz w:val="21"/>
                <w:szCs w:val="21"/>
              </w:rPr>
              <w:t xml:space="preserve">序号</w:t>
            </w:r>
            <w:r/>
          </w:p>
        </w:tc>
        <w:tc>
          <w:tcPr>
            <w:shd w:val="clear" w:fill="E6E6E6" w:color="E6E6E6"/>
            <w:tcBorders>
              <w:left w:val="single" w:sz="4" w:space="0" w:color="auto"/>
              <w:top w:val="single" w:sz="12" w:space="0" w:color="auto"/>
              <w:right w:val="single" w:sz="4" w:space="0" w:color="auto"/>
              <w:bottom w:val="single" w:sz="4" w:space="0" w:color="auto"/>
            </w:tcBorders>
            <w:tcW w:w="1166" w:type="pct"/>
            <w:vAlign w:val="center"/>
            <w:textDirection w:val="lrTb"/>
            <w:noWrap w:val="false"/>
          </w:tcPr>
          <w:p>
            <w:pPr>
              <w:jc w:val="center"/>
              <w:rPr>
                <w:rFonts w:ascii="Calibri" w:hAnsi="Calibri"/>
                <w:sz w:val="21"/>
                <w:szCs w:val="21"/>
              </w:rPr>
            </w:pPr>
            <w:r>
              <w:rPr>
                <w:rFonts w:ascii="Calibri" w:hAnsi="Calibri" w:hint="eastAsia"/>
                <w:sz w:val="21"/>
                <w:szCs w:val="21"/>
              </w:rPr>
              <w:t xml:space="preserve">季节</w:t>
            </w:r>
            <w:r/>
          </w:p>
        </w:tc>
        <w:tc>
          <w:tcPr>
            <w:shd w:val="clear" w:fill="E6E6E6" w:color="E6E6E6"/>
            <w:tcBorders>
              <w:left w:val="single" w:sz="4" w:space="0" w:color="auto"/>
              <w:top w:val="single" w:sz="12" w:space="0" w:color="auto"/>
              <w:right w:val="single" w:sz="4" w:space="0" w:color="auto"/>
              <w:bottom w:val="single" w:sz="4" w:space="0" w:color="auto"/>
            </w:tcBorders>
            <w:tcW w:w="1187" w:type="pct"/>
            <w:vAlign w:val="center"/>
            <w:textDirection w:val="lrTb"/>
            <w:noWrap w:val="false"/>
          </w:tcPr>
          <w:p>
            <w:pPr>
              <w:jc w:val="center"/>
              <w:rPr>
                <w:rFonts w:ascii="Calibri" w:hAnsi="Calibri"/>
                <w:sz w:val="21"/>
                <w:szCs w:val="21"/>
              </w:rPr>
            </w:pPr>
            <w:r>
              <w:rPr>
                <w:rFonts w:ascii="Calibri" w:hAnsi="Calibri" w:hint="eastAsia"/>
                <w:sz w:val="21"/>
                <w:szCs w:val="21"/>
              </w:rPr>
              <w:t xml:space="preserve">风速</w:t>
            </w:r>
            <w:r>
              <w:rPr>
                <w:rFonts w:ascii="Calibri" w:hAnsi="Calibri"/>
                <w:sz w:val="21"/>
                <w:szCs w:val="21"/>
              </w:rPr>
              <w:t xml:space="preserve">(m/s)</w:t>
            </w:r>
            <w:r/>
          </w:p>
        </w:tc>
        <w:tc>
          <w:tcPr>
            <w:shd w:val="clear" w:fill="E6E6E6" w:color="E6E6E6"/>
            <w:tcBorders>
              <w:left w:val="single" w:sz="4" w:space="0" w:color="auto"/>
              <w:top w:val="single" w:sz="12" w:space="0" w:color="auto"/>
              <w:right w:val="single" w:sz="4" w:space="0" w:color="auto"/>
              <w:bottom w:val="single" w:sz="4" w:space="0" w:color="auto"/>
            </w:tcBorders>
            <w:tcW w:w="994" w:type="pct"/>
            <w:textDirection w:val="lrTb"/>
            <w:noWrap w:val="false"/>
          </w:tcPr>
          <w:p>
            <w:pPr>
              <w:jc w:val="center"/>
              <w:rPr>
                <w:rFonts w:ascii="Calibri" w:hAnsi="Calibri"/>
                <w:sz w:val="21"/>
                <w:szCs w:val="21"/>
              </w:rPr>
            </w:pPr>
            <w:r>
              <w:rPr>
                <w:rFonts w:ascii="Calibri" w:hAnsi="Calibri" w:hint="eastAsia"/>
                <w:sz w:val="21"/>
                <w:szCs w:val="21"/>
              </w:rPr>
              <w:t xml:space="preserve">风向</w:t>
            </w:r>
            <w:r/>
          </w:p>
        </w:tc>
        <w:tc>
          <w:tcPr>
            <w:shd w:val="clear" w:fill="E6E6E6" w:color="E6E6E6"/>
            <w:tcBorders>
              <w:left w:val="single" w:sz="4" w:space="0" w:color="auto"/>
              <w:top w:val="single" w:sz="12" w:space="0" w:color="auto"/>
              <w:right w:val="single" w:sz="12" w:space="0" w:color="auto"/>
              <w:bottom w:val="single" w:sz="4" w:space="0" w:color="auto"/>
            </w:tcBorders>
            <w:tcW w:w="994" w:type="pct"/>
            <w:textDirection w:val="lrTb"/>
            <w:noWrap w:val="false"/>
          </w:tcPr>
          <w:p>
            <w:pPr>
              <w:jc w:val="center"/>
              <w:rPr>
                <w:rFonts w:ascii="Calibri" w:hAnsi="Calibri"/>
                <w:sz w:val="21"/>
                <w:szCs w:val="21"/>
              </w:rPr>
            </w:pPr>
            <w:r>
              <w:rPr>
                <w:rFonts w:ascii="Calibri" w:hAnsi="Calibri" w:hint="eastAsia"/>
                <w:sz w:val="21"/>
                <w:szCs w:val="21"/>
              </w:rPr>
              <w:t xml:space="preserve">风向</w:t>
            </w:r>
            <w:r>
              <w:rPr>
                <w:rFonts w:ascii="Calibri" w:hAnsi="Calibri" w:hint="eastAsia"/>
                <w:sz w:val="21"/>
                <w:szCs w:val="21"/>
              </w:rPr>
              <w:t xml:space="preserve">（</w:t>
            </w:r>
            <w:r>
              <w:rPr>
                <w:rFonts w:ascii="Calibri" w:hAnsi="Calibri" w:hint="eastAsia"/>
                <w:sz w:val="21"/>
                <w:szCs w:val="21"/>
              </w:rPr>
              <w:t xml:space="preserve">°</w:t>
            </w:r>
            <w:r>
              <w:rPr>
                <w:rFonts w:ascii="Calibri" w:hAnsi="Calibri"/>
                <w:sz w:val="21"/>
                <w:szCs w:val="21"/>
              </w:rPr>
              <w:t xml:space="preserve">）</w:t>
            </w:r>
            <w:r/>
          </w:p>
        </w:tc>
      </w:tr>
      <w:tr>
        <w:trPr/>
        <w:tc>
          <w:tcPr>
            <w:tcBorders>
              <w:left w:val="single" w:sz="12" w:space="0" w:color="auto"/>
              <w:top w:val="single" w:sz="4" w:space="0" w:color="auto"/>
              <w:right w:val="single" w:sz="4" w:space="0" w:color="auto"/>
              <w:bottom w:val="single" w:sz="4" w:space="0" w:color="auto"/>
            </w:tcBorders>
            <w:tcW w:w="658" w:type="pct"/>
            <w:textDirection w:val="lrTb"/>
            <w:noWrap w:val="false"/>
          </w:tcPr>
          <w:p>
            <w:pPr>
              <w:rPr>
                <w:rFonts w:ascii="Calibri" w:hAnsi="Calibri"/>
                <w:sz w:val="21"/>
                <w:szCs w:val="21"/>
              </w:rPr>
            </w:pPr>
            <w:r>
              <w:rPr>
                <w:rFonts w:ascii="Calibri" w:hAnsi="Calibri"/>
                <w:sz w:val="21"/>
                <w:szCs w:val="21"/>
              </w:rPr>
              <w:t xml:space="preserve">1</w:t>
            </w:r>
            <w:r/>
          </w:p>
        </w:tc>
        <w:tc>
          <w:tcPr>
            <w:tcBorders>
              <w:left w:val="single" w:sz="4" w:space="0" w:color="auto"/>
              <w:top w:val="single" w:sz="4" w:space="0" w:color="auto"/>
              <w:right w:val="single" w:sz="4" w:space="0" w:color="auto"/>
              <w:bottom w:val="single" w:sz="4" w:space="0" w:color="auto"/>
            </w:tcBorders>
            <w:tcW w:w="1166" w:type="pct"/>
            <w:vAlign w:val="center"/>
            <w:textDirection w:val="lrTb"/>
            <w:noWrap w:val="false"/>
          </w:tcPr>
          <w:p>
            <w:pPr>
              <w:rPr>
                <w:rFonts w:ascii="Calibri" w:hAnsi="Calibri"/>
                <w:sz w:val="21"/>
                <w:szCs w:val="21"/>
              </w:rPr>
            </w:pPr>
            <w:r>
              <w:rPr>
                <w:rFonts w:ascii="Calibri" w:hAnsi="Calibri"/>
                <w:sz w:val="21"/>
                <w:szCs w:val="21"/>
              </w:rPr>
              <w:t xml:space="preserve">冬季</w:t>
            </w:r>
            <w:r/>
          </w:p>
        </w:tc>
        <w:tc>
          <w:tcPr>
            <w:tcBorders>
              <w:left w:val="single" w:sz="4" w:space="0" w:color="auto"/>
              <w:top w:val="single" w:sz="4" w:space="0" w:color="auto"/>
              <w:right w:val="single" w:sz="4" w:space="0" w:color="auto"/>
              <w:bottom w:val="single" w:sz="4" w:space="0" w:color="auto"/>
            </w:tcBorders>
            <w:tcW w:w="1187" w:type="pct"/>
            <w:vAlign w:val="center"/>
            <w:textDirection w:val="lrTb"/>
            <w:noWrap w:val="false"/>
          </w:tcPr>
          <w:p>
            <w:pPr>
              <w:rPr>
                <w:rFonts w:ascii="Calibri" w:hAnsi="Calibri"/>
                <w:sz w:val="21"/>
                <w:szCs w:val="21"/>
              </w:rPr>
            </w:pPr>
            <w:r>
              <w:rPr>
                <w:rFonts w:ascii="Calibri" w:hAnsi="Calibri"/>
                <w:sz w:val="21"/>
                <w:szCs w:val="21"/>
              </w:rPr>
              <w:t xml:space="preserve">3.20</w:t>
            </w:r>
            <w:r/>
          </w:p>
        </w:tc>
        <w:tc>
          <w:tcPr>
            <w:tcBorders>
              <w:left w:val="single" w:sz="4" w:space="0" w:color="auto"/>
              <w:top w:val="single" w:sz="4" w:space="0" w:color="auto"/>
              <w:right w:val="single" w:sz="4" w:space="0" w:color="auto"/>
              <w:bottom w:val="single" w:sz="4" w:space="0" w:color="auto"/>
            </w:tcBorders>
            <w:tcW w:w="994" w:type="pct"/>
            <w:textDirection w:val="lrTb"/>
            <w:noWrap w:val="false"/>
          </w:tcPr>
          <w:p>
            <w:pPr>
              <w:rPr>
                <w:rFonts w:ascii="Calibri" w:hAnsi="Calibri"/>
                <w:sz w:val="21"/>
                <w:szCs w:val="21"/>
              </w:rPr>
            </w:pPr>
            <w:r>
              <w:rPr>
                <w:rFonts w:ascii="Calibri" w:hAnsi="Calibri"/>
                <w:sz w:val="21"/>
                <w:szCs w:val="21"/>
              </w:rPr>
              <w:t xml:space="preserve">NE</w:t>
            </w:r>
            <w:r/>
          </w:p>
        </w:tc>
        <w:tc>
          <w:tcPr>
            <w:tcBorders>
              <w:left w:val="single" w:sz="4" w:space="0" w:color="auto"/>
              <w:top w:val="single" w:sz="4" w:space="0" w:color="auto"/>
              <w:right w:val="single" w:sz="12" w:space="0" w:color="auto"/>
              <w:bottom w:val="single" w:sz="4" w:space="0" w:color="auto"/>
            </w:tcBorders>
            <w:tcW w:w="994" w:type="pct"/>
            <w:textDirection w:val="lrTb"/>
            <w:noWrap w:val="false"/>
          </w:tcPr>
          <w:p>
            <w:pPr>
              <w:rPr>
                <w:rFonts w:ascii="Calibri" w:hAnsi="Calibri"/>
                <w:sz w:val="21"/>
                <w:szCs w:val="21"/>
              </w:rPr>
            </w:pPr>
            <w:r>
              <w:rPr>
                <w:rFonts w:ascii="Calibri" w:hAnsi="Calibri"/>
                <w:sz w:val="21"/>
                <w:szCs w:val="21"/>
              </w:rPr>
              <w:t xml:space="preserve">45.0</w:t>
            </w:r>
            <w:r/>
          </w:p>
        </w:tc>
      </w:tr>
      <w:tr>
        <w:trPr/>
        <w:tc>
          <w:tcPr>
            <w:tcBorders>
              <w:left w:val="single" w:sz="12" w:space="0" w:color="auto"/>
              <w:top w:val="single" w:sz="4" w:space="0" w:color="auto"/>
              <w:right w:val="single" w:sz="4" w:space="0" w:color="auto"/>
              <w:bottom w:val="single" w:sz="12" w:space="0" w:color="auto"/>
            </w:tcBorders>
            <w:tcW w:w="658" w:type="pct"/>
            <w:textDirection w:val="lrTb"/>
            <w:noWrap w:val="false"/>
          </w:tcPr>
          <w:p>
            <w:pPr>
              <w:rPr>
                <w:rFonts w:ascii="Calibri" w:hAnsi="Calibri"/>
                <w:sz w:val="21"/>
                <w:szCs w:val="21"/>
              </w:rPr>
            </w:pPr>
            <w:r>
              <w:rPr>
                <w:rFonts w:ascii="Calibri" w:hAnsi="Calibri"/>
                <w:sz w:val="21"/>
                <w:szCs w:val="21"/>
              </w:rPr>
              <w:t xml:space="preserve">2</w:t>
            </w:r>
            <w:r/>
          </w:p>
        </w:tc>
        <w:tc>
          <w:tcPr>
            <w:tcBorders>
              <w:left w:val="single" w:sz="4" w:space="0" w:color="auto"/>
              <w:top w:val="single" w:sz="4" w:space="0" w:color="auto"/>
              <w:right w:val="single" w:sz="4" w:space="0" w:color="auto"/>
              <w:bottom w:val="single" w:sz="12" w:space="0" w:color="auto"/>
            </w:tcBorders>
            <w:tcW w:w="1166" w:type="pct"/>
            <w:vAlign w:val="center"/>
            <w:textDirection w:val="lrTb"/>
            <w:noWrap w:val="false"/>
          </w:tcPr>
          <w:p>
            <w:pPr>
              <w:rPr>
                <w:rFonts w:ascii="Calibri" w:hAnsi="Calibri"/>
                <w:sz w:val="21"/>
                <w:szCs w:val="21"/>
              </w:rPr>
            </w:pPr>
            <w:r>
              <w:rPr>
                <w:rFonts w:ascii="Calibri" w:hAnsi="Calibri"/>
                <w:sz w:val="21"/>
                <w:szCs w:val="21"/>
              </w:rPr>
              <w:t xml:space="preserve">夏季</w:t>
            </w:r>
            <w:r/>
          </w:p>
        </w:tc>
        <w:tc>
          <w:tcPr>
            <w:tcBorders>
              <w:left w:val="single" w:sz="4" w:space="0" w:color="auto"/>
              <w:top w:val="single" w:sz="4" w:space="0" w:color="auto"/>
              <w:right w:val="single" w:sz="4" w:space="0" w:color="auto"/>
              <w:bottom w:val="single" w:sz="12" w:space="0" w:color="auto"/>
            </w:tcBorders>
            <w:tcW w:w="1187" w:type="pct"/>
            <w:vAlign w:val="center"/>
            <w:textDirection w:val="lrTb"/>
            <w:noWrap w:val="false"/>
          </w:tcPr>
          <w:p>
            <w:pPr>
              <w:rPr>
                <w:rFonts w:ascii="Calibri" w:hAnsi="Calibri"/>
                <w:sz w:val="21"/>
                <w:szCs w:val="21"/>
              </w:rPr>
            </w:pPr>
            <w:r>
              <w:rPr>
                <w:rFonts w:ascii="Calibri" w:hAnsi="Calibri"/>
                <w:sz w:val="21"/>
                <w:szCs w:val="21"/>
              </w:rPr>
              <w:t xml:space="preserve">3.00</w:t>
            </w:r>
            <w:r/>
          </w:p>
        </w:tc>
        <w:tc>
          <w:tcPr>
            <w:tcBorders>
              <w:left w:val="single" w:sz="4" w:space="0" w:color="auto"/>
              <w:top w:val="single" w:sz="4" w:space="0" w:color="auto"/>
              <w:right w:val="single" w:sz="4" w:space="0" w:color="auto"/>
              <w:bottom w:val="single" w:sz="12" w:space="0" w:color="auto"/>
            </w:tcBorders>
            <w:tcW w:w="994" w:type="pct"/>
            <w:textDirection w:val="lrTb"/>
            <w:noWrap w:val="false"/>
          </w:tcPr>
          <w:p>
            <w:pPr>
              <w:rPr>
                <w:rFonts w:ascii="Calibri" w:hAnsi="Calibri"/>
                <w:sz w:val="21"/>
                <w:szCs w:val="21"/>
              </w:rPr>
            </w:pPr>
            <w:r>
              <w:rPr>
                <w:rFonts w:ascii="Calibri" w:hAnsi="Calibri"/>
                <w:sz w:val="21"/>
                <w:szCs w:val="21"/>
              </w:rPr>
              <w:t xml:space="preserve">SSW</w:t>
            </w:r>
            <w:r/>
          </w:p>
        </w:tc>
        <w:tc>
          <w:tcPr>
            <w:tcBorders>
              <w:left w:val="single" w:sz="4" w:space="0" w:color="auto"/>
              <w:top w:val="single" w:sz="4" w:space="0" w:color="auto"/>
              <w:right w:val="single" w:sz="12" w:space="0" w:color="auto"/>
              <w:bottom w:val="single" w:sz="12" w:space="0" w:color="auto"/>
            </w:tcBorders>
            <w:tcW w:w="994" w:type="pct"/>
            <w:textDirection w:val="lrTb"/>
            <w:noWrap w:val="false"/>
          </w:tcPr>
          <w:p>
            <w:pPr>
              <w:rPr>
                <w:rFonts w:ascii="Calibri" w:hAnsi="Calibri"/>
                <w:sz w:val="21"/>
                <w:szCs w:val="21"/>
              </w:rPr>
            </w:pPr>
            <w:r>
              <w:rPr>
                <w:rFonts w:ascii="Calibri" w:hAnsi="Calibri"/>
                <w:sz w:val="21"/>
                <w:szCs w:val="21"/>
              </w:rPr>
              <w:t xml:space="preserve">247.5</w:t>
            </w:r>
            <w:bookmarkEnd w:id="69"/>
            <w:r/>
          </w:p>
        </w:tc>
      </w:tr>
    </w:tbl>
    <w:p>
      <w:pPr>
        <w:rPr>
          <w:sz w:val="21"/>
          <w:szCs w:val="21"/>
        </w:rPr>
      </w:pPr>
      <w:r>
        <w:rPr>
          <w:rFonts w:hint="eastAsia"/>
          <w:sz w:val="21"/>
          <w:szCs w:val="21"/>
        </w:rPr>
        <w:t xml:space="preserve">说明</w:t>
      </w:r>
      <w:r>
        <w:rPr>
          <w:rFonts w:hint="eastAsia"/>
          <w:sz w:val="21"/>
          <w:szCs w:val="21"/>
        </w:rPr>
        <w:t xml:space="preserve">：</w:t>
      </w:r>
      <w:r>
        <w:rPr>
          <w:rFonts w:hint="eastAsia"/>
          <w:sz w:val="21"/>
          <w:szCs w:val="21"/>
        </w:rPr>
        <w:t xml:space="preserve">风向逆时针为正，正东为</w:t>
      </w:r>
      <w:r>
        <w:rPr>
          <w:rFonts w:hint="eastAsia"/>
          <w:sz w:val="21"/>
          <w:szCs w:val="21"/>
        </w:rPr>
        <w:t xml:space="preserve">0</w:t>
      </w:r>
      <w:r>
        <w:rPr>
          <w:rFonts w:hint="eastAsia"/>
          <w:sz w:val="21"/>
          <w:szCs w:val="21"/>
        </w:rPr>
        <w:t xml:space="preserve">°，正北为</w:t>
      </w:r>
      <w:r>
        <w:rPr>
          <w:rFonts w:hint="eastAsia"/>
          <w:sz w:val="21"/>
          <w:szCs w:val="21"/>
        </w:rPr>
        <w:t xml:space="preserve">90</w:t>
      </w:r>
      <w:r>
        <w:rPr>
          <w:rFonts w:hint="eastAsia"/>
          <w:sz w:val="21"/>
          <w:szCs w:val="21"/>
        </w:rPr>
        <w:t xml:space="preserve">°，正西为</w:t>
      </w:r>
      <w:r>
        <w:rPr>
          <w:rFonts w:hint="eastAsia"/>
          <w:sz w:val="21"/>
          <w:szCs w:val="21"/>
        </w:rPr>
        <w:t xml:space="preserve">180</w:t>
      </w:r>
      <w:r>
        <w:rPr>
          <w:rFonts w:hint="eastAsia"/>
          <w:sz w:val="21"/>
          <w:szCs w:val="21"/>
        </w:rPr>
        <w:t xml:space="preserve">°，正南为</w:t>
      </w:r>
      <w:r>
        <w:rPr>
          <w:rFonts w:hint="eastAsia"/>
          <w:sz w:val="21"/>
          <w:szCs w:val="21"/>
        </w:rPr>
        <w:t xml:space="preserve">270</w:t>
      </w:r>
      <w:r>
        <w:rPr>
          <w:rFonts w:hint="eastAsia"/>
          <w:sz w:val="21"/>
          <w:szCs w:val="21"/>
        </w:rPr>
        <w:t xml:space="preserve">°。</w:t>
      </w:r>
      <w:r>
        <w:rPr>
          <w:rFonts w:hint="eastAsia"/>
          <w:sz w:val="21"/>
          <w:szCs w:val="21"/>
        </w:rPr>
        <w:t xml:space="preserve">风向</w:t>
      </w:r>
      <w:r>
        <w:rPr>
          <w:rFonts w:hint="eastAsia"/>
          <w:sz w:val="21"/>
          <w:szCs w:val="21"/>
        </w:rPr>
        <w:t xml:space="preserve">字母意义</w:t>
      </w:r>
      <w:r>
        <w:rPr>
          <w:sz w:val="21"/>
          <w:szCs w:val="21"/>
        </w:rPr>
        <w:t xml:space="preserve">如下图所示</w:t>
      </w:r>
      <w:r>
        <w:rPr>
          <w:rFonts w:hint="eastAsia"/>
          <w:sz w:val="21"/>
          <w:szCs w:val="21"/>
        </w:rPr>
        <w:t xml:space="preserve">：</w:t>
      </w:r>
      <w:r/>
    </w:p>
    <w:p>
      <w:pPr>
        <w:jc w:val="center"/>
        <w:rPr>
          <w:sz w:val="21"/>
          <w:szCs w:val="21"/>
        </w:rPr>
      </w:pPr>
      <w:r>
        <w:rPr>
          <w:lang w:val="en-US"/>
        </w:rPr>
        <mc:AlternateContent>
          <mc:Choice Requires="wpg">
            <w:drawing>
              <wp:inline xmlns:wp="http://schemas.openxmlformats.org/drawingml/2006/wordprocessingDrawing" distT="0" distB="0" distL="0" distR="0">
                <wp:extent cx="2736000" cy="2649600"/>
                <wp:effectExtent l="0" t="0" r="7620" b="0"/>
                <wp:docPr id="56" name="图片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 hidden="0"/>
                        <pic:cNvPicPr>
                          <a:picLocks noChangeAspect="1"/>
                        </pic:cNvPicPr>
                        <pic:nvPr isPhoto="0" userDrawn="0"/>
                      </pic:nvPicPr>
                      <pic:blipFill>
                        <a:blip r:embed="rId72"/>
                        <a:stretch/>
                      </pic:blipFill>
                      <pic:spPr bwMode="auto">
                        <a:xfrm>
                          <a:off x="0" y="0"/>
                          <a:ext cx="2736000" cy="2649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mso-wrap-distance-left:0.0pt;mso-wrap-distance-top:0.0pt;mso-wrap-distance-right:0.0pt;mso-wrap-distance-bottom:0.0pt;width:215.4pt;height:208.6pt;" stroked="false">
                <v:path textboxrect="0,0,0,0"/>
                <v:imagedata r:id="rId72" o:title=""/>
              </v:shape>
            </w:pict>
          </mc:Fallback>
        </mc:AlternateContent>
      </w:r>
      <w:r/>
    </w:p>
    <w:p>
      <w:pPr>
        <w:pStyle w:val="595"/>
        <w:ind w:firstLine="0"/>
        <w:jc w:val="cente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风向</w:t>
      </w:r>
      <w:r>
        <w:rPr>
          <w:rFonts w:ascii="Calibri Light" w:hAnsi="Calibri Light" w:eastAsia="黑体" w:hint="eastAsia"/>
          <w:sz w:val="20"/>
          <w:szCs w:val="20"/>
        </w:rPr>
        <w:t xml:space="preserve">示意图</w:t>
      </w:r>
      <w:r>
        <w:rPr>
          <w:rFonts w:hint="eastAsia"/>
        </w:rPr>
        <w:t xml:space="preserve"> </w:t>
      </w:r>
      <w:r/>
    </w:p>
    <w:p>
      <w:pPr>
        <w:pStyle w:val="578"/>
      </w:pPr>
      <w:r/>
      <w:bookmarkStart w:id="70" w:name="_Toc509844750"/>
      <w:r/>
      <w:bookmarkStart w:id="71" w:name="_Toc92119477"/>
      <w:r>
        <w:rPr>
          <w:rFonts w:hint="eastAsia"/>
        </w:rPr>
        <w:t xml:space="preserve">冬季工况</w:t>
      </w:r>
      <w:bookmarkEnd w:id="70"/>
      <w:r/>
      <w:bookmarkEnd w:id="71"/>
      <w:r/>
      <w:r/>
    </w:p>
    <w:p>
      <w:pPr>
        <w:ind w:firstLine="420"/>
        <w:jc w:val="both"/>
      </w:pPr>
      <w:r>
        <w:rPr>
          <w:rFonts w:hint="eastAsia"/>
          <w:lang w:val="en-US"/>
        </w:rPr>
        <w:t xml:space="preserve">本项目冬季工况的入口边界风速为</w:t>
      </w:r>
      <w:bookmarkStart w:id="72" w:name="冬季入口边界风速"/>
      <w:r>
        <w:rPr>
          <w:rFonts w:ascii="Calibri" w:hAnsi="Calibri" w:hint="eastAsia"/>
          <w:sz w:val="21"/>
          <w:szCs w:val="21"/>
        </w:rPr>
        <w:t xml:space="preserve">3.20</w:t>
      </w:r>
      <w:bookmarkEnd w:id="72"/>
      <w:r>
        <w:rPr>
          <w:rFonts w:ascii="Calibri" w:hAnsi="Calibri"/>
          <w:sz w:val="21"/>
          <w:szCs w:val="21"/>
        </w:rPr>
        <w:t xml:space="preserve">m/s</w:t>
      </w:r>
      <w:r>
        <w:rPr>
          <w:rFonts w:ascii="Calibri" w:hAnsi="Calibri" w:hint="eastAsia"/>
          <w:sz w:val="21"/>
          <w:szCs w:val="21"/>
        </w:rPr>
        <w:t xml:space="preserve">，风向为</w:t>
      </w:r>
      <w:bookmarkStart w:id="73" w:name="冬季入口边界风向"/>
      <w:r>
        <w:rPr>
          <w:sz w:val="21"/>
          <w:szCs w:val="21"/>
        </w:rPr>
        <w:t xml:space="preserve">NE</w:t>
      </w:r>
      <w:bookmarkEnd w:id="73"/>
      <w:r>
        <w:rPr>
          <w:rFonts w:hint="eastAsia"/>
          <w:sz w:val="21"/>
          <w:szCs w:val="21"/>
        </w:rPr>
        <w:t xml:space="preserve">。</w:t>
      </w:r>
      <w:r/>
    </w:p>
    <w:p>
      <w:pPr>
        <w:pStyle w:val="579"/>
      </w:pPr>
      <w:r/>
      <w:bookmarkStart w:id="74" w:name="_Toc509844751"/>
      <w:r/>
      <w:bookmarkStart w:id="75" w:name="_Toc92119478"/>
      <w:r>
        <w:rPr>
          <w:rFonts w:hint="eastAsia"/>
        </w:rPr>
        <w:t xml:space="preserve">风速</w:t>
      </w:r>
      <w:r>
        <w:rPr>
          <w:rFonts w:hint="eastAsia"/>
        </w:rPr>
        <w:t xml:space="preserve">达标分析</w:t>
      </w:r>
      <w:bookmarkEnd w:id="74"/>
      <w:r/>
      <w:bookmarkEnd w:id="75"/>
      <w:r>
        <w:rPr>
          <w:rFonts w:hint="eastAsia"/>
        </w:rPr>
        <w:t xml:space="preserve"> </w:t>
      </w:r>
      <w:r/>
    </w:p>
    <w:p>
      <w:pPr>
        <w:pStyle w:val="595"/>
        <w:ind w:firstLine="420"/>
        <w:jc w:val="left"/>
        <w:rPr>
          <w:lang w:val="en-US"/>
        </w:rPr>
      </w:pPr>
      <w:r>
        <w:rPr>
          <w:rFonts w:hint="eastAsia"/>
          <w:lang w:val="en-US"/>
        </w:rPr>
        <w:t xml:space="preserve">下图为整个计算域内</w:t>
      </w:r>
      <w:r>
        <w:rPr>
          <w:rFonts w:hint="eastAsia"/>
          <w:lang w:val="en-US"/>
        </w:rPr>
        <w:t xml:space="preserve">风速分布云图</w:t>
      </w:r>
      <w:r>
        <w:rPr>
          <w:rFonts w:hint="eastAsia"/>
          <w:lang w:val="en-US"/>
        </w:rPr>
        <w:t xml:space="preserve">，</w:t>
      </w:r>
      <w:r>
        <w:rPr>
          <w:rFonts w:hint="eastAsia"/>
          <w:lang w:val="en-US"/>
        </w:rPr>
        <w:t xml:space="preserve">参考图中速度分布可以对项目中建筑</w:t>
      </w:r>
      <w:r>
        <w:rPr>
          <w:rFonts w:hint="eastAsia"/>
          <w:lang w:val="en-US"/>
        </w:rPr>
        <w:t xml:space="preserve">布局</w:t>
      </w:r>
      <w:r>
        <w:rPr>
          <w:rFonts w:hint="eastAsia"/>
          <w:lang w:val="en-US"/>
        </w:rPr>
        <w:t xml:space="preserve">进行优化</w:t>
      </w:r>
      <w:r>
        <w:rPr>
          <w:rFonts w:hint="eastAsia"/>
          <w:lang w:val="en-US"/>
        </w:rPr>
        <w:t xml:space="preserve">。计算域内建筑周围如果有风速超限区域，图中会用</w:t>
      </w:r>
      <w:r>
        <w:rPr>
          <w:rFonts w:hint="eastAsia"/>
          <w:lang w:val="en-US"/>
        </w:rPr>
        <w:t xml:space="preserve">速度上限值为</w:t>
      </w:r>
      <w:r>
        <w:rPr>
          <w:rFonts w:hint="eastAsia"/>
          <w:lang w:val="en-US"/>
        </w:rPr>
        <w:t xml:space="preserve">5m/s</w:t>
      </w:r>
      <w:r>
        <w:rPr>
          <w:rFonts w:hint="eastAsia"/>
          <w:lang w:val="en-US"/>
        </w:rPr>
        <w:t xml:space="preserve">的黑</w:t>
      </w:r>
      <w:r>
        <w:rPr>
          <w:rFonts w:hint="eastAsia"/>
          <w:lang w:val="en-US"/>
        </w:rPr>
        <w:t xml:space="preserve">色等值线</w:t>
      </w:r>
      <w:r>
        <w:rPr>
          <w:rFonts w:hint="eastAsia"/>
          <w:lang w:val="en-US"/>
        </w:rPr>
        <w:t xml:space="preserve">标示。</w:t>
      </w:r>
      <w:r>
        <w:rPr>
          <w:rFonts w:hint="eastAsia"/>
          <w:lang w:val="en-US"/>
        </w:rPr>
        <w:t xml:space="preserve">分析下图数据</w:t>
      </w:r>
      <w:r>
        <w:rPr>
          <w:rFonts w:hint="eastAsia"/>
          <w:lang w:val="en-US"/>
        </w:rPr>
        <w:t xml:space="preserve">，</w:t>
      </w:r>
      <w:bookmarkStart w:id="76" w:name="冬季工况风速分析结论"/>
      <w:r/>
      <w:bookmarkEnd w:id="76"/>
      <w:r>
        <w:rPr>
          <w:lang w:val="en-US"/>
        </w:rPr>
        <w:t xml:space="preserve">建筑周围</w:t>
      </w:r>
      <w:r>
        <w:rPr>
          <w:color w:val="00FF00"/>
          <w:lang w:val="en-US"/>
        </w:rPr>
        <w:t xml:space="preserve">没有</w:t>
      </w:r>
      <w:r>
        <w:rPr>
          <w:lang w:val="en-US"/>
        </w:rPr>
        <w:t xml:space="preserve">风速超限区域，</w:t>
      </w:r>
      <w:r>
        <w:rPr>
          <w:color w:val="00FF00"/>
          <w:lang w:val="en-US"/>
        </w:rPr>
        <w:t xml:space="preserve">可以</w:t>
      </w:r>
      <w:r>
        <w:rPr>
          <w:lang w:val="en-US"/>
        </w:rPr>
        <w:t xml:space="preserve">采用该建筑布局。</w:t>
      </w:r>
      <w:r/>
    </w:p>
    <w:p>
      <w:pPr>
        <w:pStyle w:val="595"/>
        <w:ind w:hanging="2"/>
        <w:jc w:val="center"/>
        <w:rPr>
          <w:rFonts w:ascii="Calibri Light" w:hAnsi="Calibri Light" w:eastAsia="黑体"/>
          <w:sz w:val="20"/>
          <w:szCs w:val="20"/>
        </w:rPr>
      </w:pPr>
      <w:r/>
      <w:bookmarkStart w:id="77" w:name="冬季工况风速云图"/>
      <w:r/>
      <w:bookmarkEnd w:id="77"/>
      <w:r>
        <mc:AlternateContent>
          <mc:Choice Requires="wpg">
            <w:drawing>
              <wp:inline xmlns:wp="http://schemas.openxmlformats.org/drawingml/2006/wordprocessingDrawing" distT="0" distB="0" distL="0" distR="0">
                <wp:extent cx="5667375" cy="3486150"/>
                <wp:effectExtent l="0" t="0" r="0" b="0"/>
                <wp:docPr id="57" name="图片 5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 hidden="0"/>
                        <pic:cNvPicPr>
                          <a:picLocks noChangeAspect="1"/>
                        </pic:cNvPicPr>
                        <pic:nvPr isPhoto="0" userDrawn="0"/>
                      </pic:nvPicPr>
                      <pic:blipFill>
                        <a:blip r:embed="rId73"/>
                        <a:stretch/>
                      </pic:blipFill>
                      <pic:spPr bwMode="auto">
                        <a:xfrm>
                          <a:off x="0" y="0"/>
                          <a:ext cx="5667375" cy="34861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mso-wrap-distance-left:0.0pt;mso-wrap-distance-top:0.0pt;mso-wrap-distance-right:0.0pt;mso-wrap-distance-bottom:0.0pt;width:446.3pt;height:274.5pt;" stroked="false">
                <v:path textboxrect="0,0,0,0"/>
                <v:imagedata r:id="rId73"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计算域内-1.5米高度水平面风速云图-冬季</w:t>
      </w:r>
      <w:r/>
    </w:p>
    <w:p>
      <w:pPr>
        <w:pStyle w:val="579"/>
      </w:pPr>
      <w:r/>
      <w:bookmarkStart w:id="78" w:name="_Toc509844752"/>
      <w:r/>
      <w:bookmarkStart w:id="79" w:name="_Toc92119479"/>
      <w:r>
        <w:rPr>
          <w:rFonts w:hint="eastAsia"/>
        </w:rPr>
        <w:t xml:space="preserve">风速</w:t>
      </w:r>
      <w:r>
        <w:rPr>
          <w:rFonts w:hint="eastAsia"/>
        </w:rPr>
        <w:t xml:space="preserve">放大系数</w:t>
      </w:r>
      <w:r>
        <w:rPr>
          <w:rFonts w:hint="eastAsia"/>
        </w:rPr>
        <w:t xml:space="preserve">达标分析</w:t>
      </w:r>
      <w:bookmarkEnd w:id="78"/>
      <w:r/>
      <w:bookmarkEnd w:id="79"/>
      <w:r/>
      <w:r/>
    </w:p>
    <w:p>
      <w:pPr>
        <w:pStyle w:val="595"/>
        <w:ind w:firstLine="420"/>
        <w:jc w:val="left"/>
        <w:rPr>
          <w:lang w:val="en-US"/>
        </w:rPr>
      </w:pPr>
      <w:r>
        <w:rPr>
          <w:rFonts w:hint="eastAsia"/>
          <w:lang w:val="en-US"/>
        </w:rPr>
        <w:t xml:space="preserve">下图为整个计算域内</w:t>
      </w:r>
      <w:r>
        <w:rPr>
          <w:rFonts w:hint="eastAsia"/>
          <w:lang w:val="en-US"/>
        </w:rPr>
        <w:t xml:space="preserve">风速</w:t>
      </w:r>
      <w:r>
        <w:rPr>
          <w:rFonts w:hint="eastAsia"/>
          <w:lang w:val="en-US"/>
        </w:rPr>
        <w:t xml:space="preserve">放大系数</w:t>
      </w:r>
      <w:r>
        <w:rPr>
          <w:rFonts w:hint="eastAsia"/>
          <w:lang w:val="en-US"/>
        </w:rPr>
        <w:t xml:space="preserve">分布云图</w:t>
      </w:r>
      <w:r>
        <w:rPr>
          <w:rFonts w:hint="eastAsia"/>
          <w:lang w:val="en-US"/>
        </w:rPr>
        <w:t xml:space="preserve">，</w:t>
      </w:r>
      <w:r>
        <w:rPr>
          <w:rFonts w:hint="eastAsia"/>
          <w:lang w:val="en-US"/>
        </w:rPr>
        <w:t xml:space="preserve">参考</w:t>
      </w:r>
      <w:r>
        <w:rPr>
          <w:rFonts w:hint="eastAsia"/>
          <w:lang w:val="en-US"/>
        </w:rPr>
        <w:t xml:space="preserve">该</w:t>
      </w:r>
      <w:r>
        <w:rPr>
          <w:rFonts w:hint="eastAsia"/>
          <w:lang w:val="en-US"/>
        </w:rPr>
        <w:t xml:space="preserve">图中速度分布</w:t>
      </w:r>
      <w:r>
        <w:rPr>
          <w:rFonts w:hint="eastAsia"/>
          <w:lang w:val="en-US"/>
        </w:rPr>
        <w:t xml:space="preserve">以及前述风速分布</w:t>
      </w:r>
      <w:r>
        <w:rPr>
          <w:rFonts w:hint="eastAsia"/>
          <w:lang w:val="en-US"/>
        </w:rPr>
        <w:t xml:space="preserve">可以对项目中</w:t>
      </w:r>
      <w:r>
        <w:rPr>
          <w:rFonts w:hint="eastAsia"/>
          <w:lang w:val="en-US"/>
        </w:rPr>
        <w:t xml:space="preserve">整体</w:t>
      </w:r>
      <w:r>
        <w:rPr>
          <w:rFonts w:hint="eastAsia"/>
          <w:lang w:val="en-US"/>
        </w:rPr>
        <w:t xml:space="preserve">建筑</w:t>
      </w:r>
      <w:r>
        <w:rPr>
          <w:rFonts w:hint="eastAsia"/>
          <w:lang w:val="en-US"/>
        </w:rPr>
        <w:t xml:space="preserve">布局</w:t>
      </w:r>
      <w:r>
        <w:rPr>
          <w:rFonts w:hint="eastAsia"/>
          <w:lang w:val="en-US"/>
        </w:rPr>
        <w:t xml:space="preserve">进行优化</w:t>
      </w:r>
      <w:r>
        <w:rPr>
          <w:rFonts w:hint="eastAsia"/>
          <w:lang w:val="en-US"/>
        </w:rPr>
        <w:t xml:space="preserve">。同样，计算域内建筑周围如果有风速放大系数超限区域，图中会用</w:t>
      </w:r>
      <w:r>
        <w:rPr>
          <w:rFonts w:hint="eastAsia"/>
          <w:lang w:val="en-US"/>
        </w:rPr>
        <w:t xml:space="preserve">上限值为</w:t>
      </w:r>
      <w:r>
        <w:rPr>
          <w:rFonts w:hint="eastAsia"/>
          <w:lang w:val="en-US"/>
        </w:rPr>
        <w:t xml:space="preserve">2</w:t>
      </w:r>
      <w:r>
        <w:rPr>
          <w:rFonts w:hint="eastAsia"/>
          <w:lang w:val="en-US"/>
        </w:rPr>
        <w:t xml:space="preserve">的</w:t>
      </w:r>
      <w:r>
        <w:rPr>
          <w:rFonts w:hint="eastAsia"/>
          <w:lang w:val="en-US"/>
        </w:rPr>
        <w:t xml:space="preserve">黑</w:t>
      </w:r>
      <w:r>
        <w:rPr>
          <w:rFonts w:hint="eastAsia"/>
          <w:lang w:val="en-US"/>
        </w:rPr>
        <w:t xml:space="preserve">色等值线</w:t>
      </w:r>
      <w:r>
        <w:rPr>
          <w:rFonts w:hint="eastAsia"/>
          <w:lang w:val="en-US"/>
        </w:rPr>
        <w:t xml:space="preserve">标示。</w:t>
      </w:r>
      <w:r>
        <w:rPr>
          <w:rFonts w:hint="eastAsia"/>
          <w:lang w:val="en-US"/>
        </w:rPr>
        <w:t xml:space="preserve">分析下图数据</w:t>
      </w:r>
      <w:r>
        <w:rPr>
          <w:rFonts w:hint="eastAsia"/>
          <w:lang w:val="en-US"/>
        </w:rPr>
        <w:t xml:space="preserve">，</w:t>
      </w:r>
      <w:bookmarkStart w:id="80" w:name="冬季工况风速放大系数分析结论"/>
      <w:r/>
      <w:bookmarkEnd w:id="80"/>
      <w:r>
        <w:rPr>
          <w:lang w:val="en-US"/>
        </w:rPr>
        <w:t xml:space="preserve">建筑周围</w:t>
      </w:r>
      <w:r>
        <w:rPr>
          <w:color w:val="00FF00"/>
          <w:lang w:val="en-US"/>
        </w:rPr>
        <w:t xml:space="preserve">没有</w:t>
      </w:r>
      <w:r>
        <w:rPr>
          <w:lang w:val="en-US"/>
        </w:rPr>
        <w:t xml:space="preserve">风速放大系数超限区域，</w:t>
      </w:r>
      <w:r>
        <w:rPr>
          <w:color w:val="00FF00"/>
          <w:lang w:val="en-US"/>
        </w:rPr>
        <w:t xml:space="preserve">可以</w:t>
      </w:r>
      <w:r>
        <w:rPr>
          <w:lang w:val="en-US"/>
        </w:rPr>
        <w:t xml:space="preserve">采用该建筑布局。</w:t>
      </w:r>
      <w:r/>
    </w:p>
    <w:p>
      <w:pPr>
        <w:pStyle w:val="602"/>
        <w:jc w:val="center"/>
        <w:rPr>
          <w:lang w:val="en-US"/>
        </w:rPr>
      </w:pPr>
      <w:r/>
      <w:bookmarkStart w:id="81" w:name="冬季工况风速放大系数云图"/>
      <w:r/>
      <w:bookmarkEnd w:id="81"/>
      <w:r>
        <mc:AlternateContent>
          <mc:Choice Requires="wpg">
            <w:drawing>
              <wp:inline xmlns:wp="http://schemas.openxmlformats.org/drawingml/2006/wordprocessingDrawing" distT="0" distB="0" distL="0" distR="0">
                <wp:extent cx="5667375" cy="3476625"/>
                <wp:effectExtent l="0" t="0" r="0" b="0"/>
                <wp:docPr id="58" name="图片 5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0" name="" hidden="0"/>
                        <pic:cNvPicPr>
                          <a:picLocks noChangeAspect="1"/>
                        </pic:cNvPicPr>
                        <pic:nvPr isPhoto="0" userDrawn="0"/>
                      </pic:nvPicPr>
                      <pic:blipFill>
                        <a:blip r:embed="rId74"/>
                        <a:stretch/>
                      </pic:blipFill>
                      <pic:spPr bwMode="auto">
                        <a:xfrm>
                          <a:off x="0" y="0"/>
                          <a:ext cx="5667375" cy="34766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mso-wrap-distance-left:0.0pt;mso-wrap-distance-top:0.0pt;mso-wrap-distance-right:0.0pt;mso-wrap-distance-bottom:0.0pt;width:446.3pt;height:273.8pt;" stroked="false">
                <v:path textboxrect="0,0,0,0"/>
                <v:imagedata r:id="rId74" o:title=""/>
              </v:shape>
            </w:pict>
          </mc:Fallback>
        </mc:AlternateContent>
      </w:r>
      <w:r/>
    </w:p>
    <w:p>
      <w:pPr>
        <w:pStyle w:val="602"/>
        <w:jc w:val="center"/>
        <w:rPr>
          <w:rFonts w:ascii="黑体" w:hAnsi="黑体"/>
        </w:rPr>
      </w:pPr>
      <w:r>
        <w:rPr>
          <w:rFonts w:ascii="黑体" w:hAnsi="黑体" w:hint="eastAsia"/>
        </w:rPr>
        <w:t xml:space="preserve">图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 xml:space="preserve">2</w:t>
      </w:r>
      <w:r>
        <w:rPr>
          <w:rFonts w:ascii="黑体" w:hAnsi="黑体"/>
        </w:rPr>
        <w:fldChar w:fldCharType="end"/>
      </w:r>
      <w:r>
        <w:rPr>
          <w:rFonts w:ascii="黑体" w:hAnsi="黑体"/>
        </w:rPr>
        <w:t xml:space="preserve">  </w:t>
      </w:r>
      <w:r>
        <w:rPr>
          <w:rFonts w:ascii="黑体" w:hAnsi="黑体" w:hint="eastAsia"/>
        </w:rPr>
        <w:t xml:space="preserve">1.5米高处风速放大系数云图</w:t>
      </w:r>
      <w:r/>
    </w:p>
    <w:p>
      <w:pPr>
        <w:pStyle w:val="595"/>
        <w:ind w:firstLine="420"/>
        <w:rPr>
          <w:rFonts w:ascii="黑体" w:hAnsi="黑体" w:eastAsia="黑体"/>
          <w:sz w:val="20"/>
          <w:szCs w:val="20"/>
          <w:lang w:val="en-US"/>
        </w:rPr>
      </w:pPr>
      <w:r>
        <w:rPr>
          <w:rFonts w:ascii="黑体" w:hAnsi="黑体" w:eastAsia="黑体" w:hint="eastAsia"/>
          <w:sz w:val="20"/>
          <w:szCs w:val="20"/>
          <w:lang w:val="en-US"/>
        </w:rPr>
        <w:t xml:space="preserve">注：</w:t>
      </w:r>
      <w:r/>
    </w:p>
    <w:p>
      <w:pPr>
        <w:pStyle w:val="595"/>
        <w:ind w:firstLine="420"/>
        <w:rPr>
          <w:rFonts w:ascii="黑体" w:hAnsi="黑体" w:eastAsia="黑体"/>
          <w:sz w:val="20"/>
          <w:szCs w:val="20"/>
          <w:lang w:val="en-US"/>
        </w:rPr>
      </w:pPr>
      <w:r>
        <w:rPr>
          <w:rFonts w:ascii="黑体" w:hAnsi="黑体" w:eastAsia="黑体" w:hint="eastAsia"/>
          <w:sz w:val="20"/>
          <w:szCs w:val="20"/>
          <w:lang w:val="en-US"/>
        </w:rPr>
        <w:t xml:space="preserve">1</w:t>
      </w:r>
      <w:r>
        <w:rPr>
          <w:rFonts w:ascii="黑体" w:hAnsi="黑体" w:eastAsia="黑体" w:hint="eastAsia"/>
          <w:sz w:val="20"/>
          <w:szCs w:val="20"/>
          <w:lang w:val="en-US"/>
        </w:rPr>
        <w:t xml:space="preserve">）</w:t>
      </w:r>
      <w:r>
        <w:rPr>
          <w:rFonts w:ascii="黑体" w:hAnsi="黑体" w:eastAsia="黑体" w:hint="eastAsia"/>
          <w:sz w:val="20"/>
          <w:szCs w:val="20"/>
          <w:lang w:val="en-US"/>
        </w:rPr>
        <w:t xml:space="preserve">户外活动主要场地包括人行道、广场、游憩场、停车场以及庭院，本项目中均定义为人行区。</w:t>
      </w:r>
      <w:r/>
    </w:p>
    <w:p>
      <w:pPr>
        <w:pStyle w:val="595"/>
        <w:ind w:firstLine="420"/>
        <w:rPr>
          <w:rFonts w:ascii="黑体" w:hAnsi="黑体" w:eastAsia="黑体"/>
          <w:sz w:val="20"/>
          <w:szCs w:val="20"/>
          <w:lang w:val="en-US"/>
        </w:rPr>
      </w:pPr>
      <w:r>
        <w:rPr>
          <w:rFonts w:ascii="黑体" w:hAnsi="黑体" w:eastAsia="黑体" w:hint="eastAsia"/>
          <w:sz w:val="20"/>
          <w:szCs w:val="20"/>
          <w:lang w:val="en-US"/>
        </w:rPr>
        <w:t xml:space="preserve">2）</w:t>
      </w:r>
      <w:r>
        <w:rPr>
          <w:rFonts w:ascii="黑体" w:hAnsi="黑体" w:eastAsia="黑体" w:hint="eastAsia"/>
          <w:sz w:val="20"/>
          <w:szCs w:val="20"/>
          <w:lang w:val="en-US"/>
        </w:rPr>
        <w:t xml:space="preserve">人行区和计算域内风速分布云图中图例上限均为计算域内实际风速最大值，图例上限也可</w:t>
      </w:r>
      <w:r>
        <w:rPr>
          <w:rFonts w:ascii="黑体" w:hAnsi="黑体" w:eastAsia="黑体" w:hint="eastAsia"/>
          <w:sz w:val="20"/>
          <w:szCs w:val="20"/>
          <w:lang w:val="en-US"/>
        </w:rPr>
        <w:t xml:space="preserve">按需求在软件中</w:t>
      </w:r>
      <w:r>
        <w:rPr>
          <w:rFonts w:ascii="黑体" w:hAnsi="黑体" w:eastAsia="黑体" w:hint="eastAsia"/>
          <w:sz w:val="20"/>
          <w:szCs w:val="20"/>
          <w:lang w:val="en-US"/>
        </w:rPr>
        <w:t xml:space="preserve">调整。</w:t>
      </w:r>
      <w:r/>
    </w:p>
    <w:p>
      <w:pPr>
        <w:ind w:firstLine="420"/>
        <w:rPr>
          <w:rFonts w:ascii="黑体" w:hAnsi="黑体"/>
          <w:lang w:val="en-US"/>
        </w:rPr>
      </w:pPr>
      <w:r>
        <w:rPr>
          <w:rFonts w:ascii="黑体" w:hAnsi="黑体" w:eastAsia="黑体" w:hint="eastAsia"/>
          <w:lang w:val="en-US"/>
        </w:rPr>
        <w:t xml:space="preserve">3）</w:t>
      </w:r>
      <w:r>
        <w:rPr>
          <w:rFonts w:ascii="黑体" w:hAnsi="黑体" w:eastAsia="黑体" w:hint="eastAsia"/>
          <w:lang w:val="en-US"/>
        </w:rPr>
        <w:t xml:space="preserve">通常将1.5米作为一般人群的参考行走高度</w:t>
      </w:r>
      <w:r>
        <w:rPr>
          <w:rFonts w:ascii="黑体" w:hAnsi="黑体" w:eastAsia="黑体" w:hint="eastAsia"/>
          <w:lang w:val="en-US"/>
        </w:rPr>
        <w:t xml:space="preserve">，也可酌情调整人行走高度。</w:t>
      </w:r>
      <w:r/>
    </w:p>
    <w:p>
      <w:pPr>
        <w:pStyle w:val="579"/>
      </w:pPr>
      <w:r/>
      <w:bookmarkStart w:id="82" w:name="_Toc509844753"/>
      <w:r/>
      <w:bookmarkStart w:id="83" w:name="_Toc92119480"/>
      <w:r>
        <w:rPr>
          <w:rFonts w:cs="宋体" w:hint="eastAsia"/>
          <w:lang w:val="en-GB"/>
        </w:rPr>
        <w:t xml:space="preserve">人行</w:t>
      </w:r>
      <w:r>
        <w:rPr>
          <w:rFonts w:cs="宋体" w:hint="eastAsia"/>
          <w:lang w:val="en-GB"/>
        </w:rPr>
        <w:t xml:space="preserve">区域</w:t>
      </w:r>
      <w:r>
        <w:rPr>
          <w:rFonts w:hint="eastAsia"/>
        </w:rPr>
        <w:t xml:space="preserve">冬季工况风速/风速放大系数达标判定</w:t>
      </w:r>
      <w:bookmarkEnd w:id="82"/>
      <w:r/>
      <w:bookmarkEnd w:id="83"/>
      <w:r/>
      <w:r/>
    </w:p>
    <w:p>
      <w:pPr>
        <w:pStyle w:val="595"/>
        <w:ind w:firstLine="420"/>
      </w:pPr>
      <w:r>
        <w:rPr>
          <w:rFonts w:hint="eastAsia"/>
          <w:lang w:val="en-US"/>
        </w:rPr>
        <w:t xml:space="preserve">综合上述冬季工况风场中风速和风速放大系数的计算分析，将分析结果汇总如下表：</w:t>
      </w:r>
      <w:r/>
    </w:p>
    <w:p>
      <w:pPr>
        <w:pStyle w:val="595"/>
        <w:ind w:firstLine="400"/>
        <w:jc w:val="center"/>
        <w:rPr>
          <w:rFonts w:ascii="黑体" w:hAnsi="黑体" w:eastAsia="黑体"/>
          <w:sz w:val="20"/>
          <w:szCs w:val="20"/>
        </w:rPr>
      </w:pPr>
      <w:r>
        <w:rPr>
          <w:rFonts w:ascii="黑体" w:hAnsi="黑体" w:eastAsia="黑体" w:hint="eastAsia"/>
          <w:sz w:val="20"/>
          <w:szCs w:val="20"/>
        </w:rPr>
        <w:t xml:space="preserve">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hint="eastAsia"/>
          <w:sz w:val="20"/>
          <w:szCs w:val="20"/>
        </w:rPr>
        <w:t xml:space="preserve">冬季工况风速/风速放大系数达标分析汇总</w:t>
      </w:r>
      <w:r/>
    </w:p>
    <w:tbl>
      <w:tblPr>
        <w:tblW w:w="6378" w:type="dxa"/>
        <w:jc w:val="center"/>
        <w:tblLook w:val="04A0" w:firstRow="1" w:lastRow="0" w:firstColumn="1" w:lastColumn="0" w:noHBand="0" w:noVBand="1"/>
      </w:tblPr>
      <w:tblGrid>
        <w:gridCol w:w="1559"/>
        <w:gridCol w:w="1701"/>
        <w:gridCol w:w="1843"/>
        <w:gridCol w:w="1275"/>
      </w:tblGrid>
      <w:tr>
        <w:trPr>
          <w:jc w:val="center"/>
          <w:trHeight w:val="270"/>
        </w:trPr>
        <w:tc>
          <w:tcPr>
            <w:shd w:val="clear" w:color="auto" w:fill="auto"/>
            <w:tcBorders>
              <w:left w:val="single" w:sz="4" w:space="0" w:color="auto"/>
              <w:top w:val="single" w:sz="4" w:space="0" w:color="auto"/>
              <w:right w:val="single" w:sz="4" w:space="0" w:color="auto"/>
              <w:bottom w:val="single" w:sz="4" w:space="0" w:color="auto"/>
            </w:tcBorders>
            <w:tcW w:w="1559"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评价量</w:t>
            </w:r>
            <w:r/>
          </w:p>
        </w:tc>
        <w:tc>
          <w:tcPr>
            <w:shd w:val="clear" w:color="auto" w:fill="auto"/>
            <w:tcBorders>
              <w:left w:val="none" w:color="000000" w:sz="4" w:space="0"/>
              <w:top w:val="single" w:sz="4" w:space="0" w:color="auto"/>
              <w:right w:val="single" w:sz="4" w:space="0" w:color="auto"/>
              <w:bottom w:val="single" w:sz="4" w:space="0" w:color="auto"/>
            </w:tcBorders>
            <w:tcW w:w="1701"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标准要求限值</w:t>
            </w:r>
            <w:r/>
          </w:p>
        </w:tc>
        <w:tc>
          <w:tcPr>
            <w:shd w:val="clear" w:color="auto" w:fill="auto"/>
            <w:tcBorders>
              <w:left w:val="none" w:color="000000" w:sz="4" w:space="0"/>
              <w:top w:val="single" w:sz="4" w:space="0" w:color="auto"/>
              <w:right w:val="single" w:sz="4" w:space="0" w:color="auto"/>
              <w:bottom w:val="single" w:sz="4" w:space="0" w:color="auto"/>
            </w:tcBorders>
            <w:tcW w:w="1843"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是否有超限区域</w:t>
            </w:r>
            <w:r/>
          </w:p>
        </w:tc>
        <w:tc>
          <w:tcPr>
            <w:shd w:val="clear" w:color="auto" w:fill="auto"/>
            <w:tcBorders>
              <w:left w:val="none" w:color="000000" w:sz="4" w:space="0"/>
              <w:top w:val="single" w:sz="4" w:space="0" w:color="auto"/>
              <w:right w:val="single" w:sz="4" w:space="0" w:color="auto"/>
              <w:bottom w:val="single" w:sz="4" w:space="0" w:color="auto"/>
            </w:tcBorders>
            <w:tcW w:w="1275"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达标判断</w:t>
            </w:r>
            <w:r/>
          </w:p>
        </w:tc>
      </w:tr>
      <w:tr>
        <w:trPr>
          <w:jc w:val="center"/>
          <w:trHeight w:val="270"/>
        </w:trPr>
        <w:tc>
          <w:tcPr>
            <w:shd w:val="clear" w:color="auto" w:fill="auto"/>
            <w:tcBorders>
              <w:left w:val="single" w:sz="4" w:space="0" w:color="auto"/>
              <w:top w:val="none" w:color="000000" w:sz="4" w:space="0"/>
              <w:right w:val="single" w:sz="4" w:space="0" w:color="auto"/>
              <w:bottom w:val="single" w:sz="4" w:space="0" w:color="auto"/>
            </w:tcBorders>
            <w:tcW w:w="1559" w:type="dxa"/>
            <w:vAlign w:val="center"/>
            <w:textDirection w:val="lrTb"/>
            <w:noWrap/>
          </w:tcPr>
          <w:p>
            <w:pPr>
              <w:rPr>
                <w:rFonts w:ascii="宋体" w:hAnsi="宋体" w:cs="宋体"/>
                <w:sz w:val="21"/>
                <w:szCs w:val="21"/>
              </w:rPr>
            </w:pPr>
            <w:r>
              <w:rPr>
                <w:rFonts w:ascii="宋体" w:hAnsi="宋体" w:cs="宋体" w:hint="eastAsia"/>
                <w:sz w:val="21"/>
                <w:szCs w:val="21"/>
              </w:rPr>
              <w:t xml:space="preserve">风速</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rPr>
                <w:rFonts w:ascii="宋体" w:hAnsi="宋体" w:cs="宋体"/>
                <w:sz w:val="21"/>
                <w:szCs w:val="21"/>
              </w:rPr>
            </w:pPr>
            <w:r>
              <w:rPr>
                <w:rFonts w:ascii="宋体" w:hAnsi="宋体" w:cs="宋体"/>
                <w:sz w:val="21"/>
                <w:szCs w:val="21"/>
              </w:rPr>
              <w:t xml:space="preserve">&lt;5m/s</w:t>
            </w:r>
            <w:r>
              <w:rPr>
                <w:rFonts w:ascii="宋体" w:hAnsi="宋体" w:cs="宋体"/>
                <w:sz w:val="21"/>
                <w:szCs w:val="21"/>
              </w:rPr>
              <w:t xml:space="preserve"> </w:t>
            </w:r>
            <w:bookmarkStart w:id="84" w:name="冬季工况风速要求2019"/>
            <w:r>
              <w:rPr>
                <w:rFonts w:ascii="宋体" w:hAnsi="宋体" w:cs="宋体" w:hint="eastAsia"/>
                <w:sz w:val="21"/>
                <w:szCs w:val="21"/>
              </w:rPr>
              <w:t xml:space="preserve">或 </w:t>
            </w:r>
            <w:r>
              <w:rPr>
                <w:rFonts w:ascii="宋体" w:hAnsi="宋体" w:cs="宋体"/>
                <w:sz w:val="21"/>
                <w:szCs w:val="21"/>
              </w:rPr>
              <w:t xml:space="preserve">&lt;</w:t>
            </w:r>
            <w:r>
              <w:rPr>
                <w:rFonts w:ascii="宋体" w:hAnsi="宋体" w:cs="宋体"/>
                <w:sz w:val="21"/>
                <w:szCs w:val="21"/>
              </w:rPr>
              <w:t xml:space="preserve">2</w:t>
            </w:r>
            <w:r>
              <w:rPr>
                <w:rFonts w:ascii="宋体" w:hAnsi="宋体" w:cs="宋体"/>
                <w:sz w:val="21"/>
                <w:szCs w:val="21"/>
              </w:rPr>
              <w:t xml:space="preserve">m/s</w:t>
            </w:r>
            <w:bookmarkEnd w:id="84"/>
            <w:r/>
            <w:r/>
          </w:p>
        </w:tc>
        <w:tc>
          <w:tcPr>
            <w:shd w:val="clear" w:color="auto" w:fill="auto"/>
            <w:tcBorders>
              <w:left w:val="none" w:color="000000" w:sz="4" w:space="0"/>
              <w:top w:val="none" w:color="000000" w:sz="4" w:space="0"/>
              <w:right w:val="single" w:sz="4" w:space="0" w:color="auto"/>
              <w:bottom w:val="single" w:sz="4" w:space="0" w:color="auto"/>
            </w:tcBorders>
            <w:tcW w:w="1843" w:type="dxa"/>
            <w:vAlign w:val="center"/>
            <w:textDirection w:val="lrTb"/>
            <w:noWrap/>
          </w:tcPr>
          <w:p>
            <w:pPr>
              <w:spacing w:lineRule="auto" w:line="240"/>
              <w:rPr>
                <w:rFonts w:ascii="宋体" w:hAnsi="宋体" w:cs="宋体"/>
                <w:color w:val="000000"/>
                <w:sz w:val="22"/>
                <w:szCs w:val="22"/>
                <w:lang w:val="en-US"/>
              </w:rPr>
            </w:pPr>
            <w:r/>
            <w:bookmarkStart w:id="85" w:name="冬季工况风速是否有超限区域"/>
            <w:r>
              <w:rPr>
                <w:rFonts w:ascii="宋体" w:hAnsi="宋体" w:cs="宋体" w:hint="eastAsia"/>
                <w:color w:val="000000"/>
                <w:sz w:val="22"/>
                <w:szCs w:val="22"/>
                <w:lang w:val="en-US"/>
              </w:rPr>
              <w:t xml:space="preserve">否</w:t>
            </w:r>
            <w:bookmarkEnd w:id="85"/>
            <w:r/>
            <w:r/>
          </w:p>
        </w:tc>
        <w:tc>
          <w:tcPr>
            <w:shd w:val="clear" w:color="auto" w:fill="auto"/>
            <w:tcBorders>
              <w:left w:val="none" w:color="000000" w:sz="4" w:space="0"/>
              <w:top w:val="none" w:color="000000" w:sz="4" w:space="0"/>
              <w:right w:val="single" w:sz="4" w:space="0" w:color="auto"/>
              <w:bottom w:val="single" w:sz="4" w:space="0" w:color="auto"/>
            </w:tcBorders>
            <w:tcW w:w="1275" w:type="dxa"/>
            <w:vAlign w:val="center"/>
            <w:textDirection w:val="lrTb"/>
            <w:noWrap/>
          </w:tcPr>
          <w:p>
            <w:pPr>
              <w:spacing w:lineRule="auto" w:line="240"/>
              <w:rPr>
                <w:rFonts w:ascii="宋体" w:hAnsi="宋体" w:cs="宋体"/>
                <w:color w:val="000000"/>
                <w:sz w:val="22"/>
                <w:szCs w:val="22"/>
                <w:lang w:val="en-US"/>
              </w:rPr>
            </w:pPr>
            <w:r/>
            <w:bookmarkStart w:id="86" w:name="冬季工况风速达标判断"/>
            <w:r>
              <w:rPr>
                <w:rFonts w:ascii="宋体" w:hAnsi="宋体" w:cs="宋体" w:hint="eastAsia"/>
                <w:color w:val="000000"/>
                <w:sz w:val="22"/>
                <w:szCs w:val="22"/>
                <w:lang w:val="en-US"/>
              </w:rPr>
              <w:t xml:space="preserve">是</w:t>
            </w:r>
            <w:bookmarkEnd w:id="86"/>
            <w:r/>
            <w:r/>
          </w:p>
        </w:tc>
      </w:tr>
      <w:tr>
        <w:trPr>
          <w:jc w:val="center"/>
          <w:trHeight w:val="270"/>
        </w:trPr>
        <w:tc>
          <w:tcPr>
            <w:shd w:val="clear" w:color="auto" w:fill="auto"/>
            <w:tcBorders>
              <w:left w:val="single" w:sz="4" w:space="0" w:color="auto"/>
              <w:top w:val="none" w:color="000000" w:sz="4" w:space="0"/>
              <w:right w:val="single" w:sz="4" w:space="0" w:color="auto"/>
              <w:bottom w:val="single" w:sz="4" w:space="0" w:color="auto"/>
            </w:tcBorders>
            <w:tcW w:w="1559" w:type="dxa"/>
            <w:vAlign w:val="center"/>
            <w:textDirection w:val="lrTb"/>
            <w:noWrap/>
          </w:tcPr>
          <w:p>
            <w:pPr>
              <w:rPr>
                <w:rFonts w:ascii="宋体" w:hAnsi="宋体" w:cs="宋体"/>
                <w:sz w:val="21"/>
                <w:szCs w:val="21"/>
              </w:rPr>
            </w:pPr>
            <w:r>
              <w:rPr>
                <w:rFonts w:ascii="宋体" w:hAnsi="宋体" w:cs="宋体" w:hint="eastAsia"/>
                <w:sz w:val="21"/>
                <w:szCs w:val="21"/>
              </w:rPr>
              <w:t xml:space="preserve">风速放大系数</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rPr>
                <w:rFonts w:ascii="宋体" w:hAnsi="宋体" w:cs="宋体"/>
                <w:sz w:val="21"/>
                <w:szCs w:val="21"/>
              </w:rPr>
            </w:pPr>
            <w:r>
              <w:rPr>
                <w:rFonts w:ascii="宋体" w:hAnsi="宋体" w:cs="宋体"/>
                <w:sz w:val="21"/>
                <w:szCs w:val="21"/>
              </w:rPr>
              <w:t xml:space="preserve">&lt;2</w:t>
            </w:r>
            <w:r/>
          </w:p>
        </w:tc>
        <w:tc>
          <w:tcPr>
            <w:shd w:val="clear" w:color="auto" w:fill="auto"/>
            <w:tcBorders>
              <w:left w:val="none" w:color="000000" w:sz="4" w:space="0"/>
              <w:top w:val="none" w:color="000000" w:sz="4" w:space="0"/>
              <w:right w:val="single" w:sz="4" w:space="0" w:color="auto"/>
              <w:bottom w:val="single" w:sz="4" w:space="0" w:color="auto"/>
            </w:tcBorders>
            <w:tcW w:w="1843" w:type="dxa"/>
            <w:vAlign w:val="center"/>
            <w:textDirection w:val="lrTb"/>
            <w:noWrap/>
          </w:tcPr>
          <w:p>
            <w:pPr>
              <w:spacing w:lineRule="auto" w:line="240"/>
              <w:rPr>
                <w:rFonts w:ascii="宋体" w:hAnsi="宋体" w:cs="宋体"/>
                <w:color w:val="000000"/>
                <w:sz w:val="22"/>
                <w:szCs w:val="22"/>
                <w:lang w:val="en-US"/>
              </w:rPr>
            </w:pPr>
            <w:r/>
            <w:bookmarkStart w:id="87" w:name="冬季工况风速放大系数是否有超限区域"/>
            <w:r>
              <w:rPr>
                <w:rFonts w:ascii="宋体" w:hAnsi="宋体" w:cs="宋体" w:hint="eastAsia"/>
                <w:color w:val="000000"/>
                <w:sz w:val="22"/>
                <w:szCs w:val="22"/>
                <w:lang w:val="en-US"/>
              </w:rPr>
              <w:t xml:space="preserve">否</w:t>
            </w:r>
            <w:bookmarkEnd w:id="87"/>
            <w:r/>
            <w:r/>
          </w:p>
        </w:tc>
        <w:tc>
          <w:tcPr>
            <w:shd w:val="clear" w:color="auto" w:fill="auto"/>
            <w:tcBorders>
              <w:left w:val="none" w:color="000000" w:sz="4" w:space="0"/>
              <w:top w:val="none" w:color="000000" w:sz="4" w:space="0"/>
              <w:right w:val="single" w:sz="4" w:space="0" w:color="auto"/>
              <w:bottom w:val="single" w:sz="4" w:space="0" w:color="auto"/>
            </w:tcBorders>
            <w:tcW w:w="1275" w:type="dxa"/>
            <w:vAlign w:val="center"/>
            <w:textDirection w:val="lrTb"/>
            <w:noWrap/>
          </w:tcPr>
          <w:p>
            <w:pPr>
              <w:spacing w:lineRule="auto" w:line="240"/>
              <w:rPr>
                <w:rFonts w:ascii="宋体" w:hAnsi="宋体" w:cs="宋体"/>
                <w:color w:val="000000"/>
                <w:sz w:val="22"/>
                <w:szCs w:val="22"/>
                <w:lang w:val="en-US"/>
              </w:rPr>
            </w:pPr>
            <w:r/>
            <w:bookmarkStart w:id="88" w:name="冬季工况风速放大系数达标判断"/>
            <w:r>
              <w:rPr>
                <w:rFonts w:ascii="宋体" w:hAnsi="宋体" w:cs="宋体" w:hint="eastAsia"/>
                <w:color w:val="000000"/>
                <w:sz w:val="22"/>
                <w:szCs w:val="22"/>
                <w:lang w:val="en-US"/>
              </w:rPr>
              <w:t xml:space="preserve">是</w:t>
            </w:r>
            <w:bookmarkEnd w:id="88"/>
            <w:r/>
            <w:r/>
          </w:p>
        </w:tc>
      </w:tr>
    </w:tbl>
    <w:p>
      <w:pPr>
        <w:pStyle w:val="579"/>
      </w:pPr>
      <w:r/>
      <w:bookmarkStart w:id="89" w:name="_Toc509844754"/>
      <w:r/>
      <w:bookmarkStart w:id="90" w:name="_Toc509844755"/>
      <w:r/>
      <w:bookmarkStart w:id="91" w:name="_Toc509844756"/>
      <w:r/>
      <w:bookmarkStart w:id="92" w:name="_Toc509844757"/>
      <w:r/>
      <w:bookmarkStart w:id="93" w:name="_Toc509844758"/>
      <w:r/>
      <w:bookmarkStart w:id="94" w:name="_Toc92119481"/>
      <w:r/>
      <w:bookmarkEnd w:id="89"/>
      <w:r/>
      <w:bookmarkEnd w:id="90"/>
      <w:r/>
      <w:bookmarkEnd w:id="91"/>
      <w:r/>
      <w:bookmarkEnd w:id="92"/>
      <w:r>
        <w:rPr>
          <w:rFonts w:hint="eastAsia"/>
        </w:rPr>
        <w:t xml:space="preserve">建筑迎风面和背风面风压分析</w:t>
      </w:r>
      <w:bookmarkEnd w:id="93"/>
      <w:r/>
      <w:bookmarkEnd w:id="94"/>
      <w:r/>
      <w:r/>
    </w:p>
    <w:p>
      <w:pPr>
        <w:pStyle w:val="595"/>
        <w:ind w:firstLine="420"/>
        <w:rPr>
          <w:lang w:val="en-US"/>
        </w:rPr>
      </w:pPr>
      <w:r>
        <w:rPr>
          <w:rFonts w:hint="eastAsia"/>
          <w:lang w:val="en-US"/>
        </w:rPr>
        <w:t xml:space="preserve">标准中规定“冬季工况下除迎风第一排建筑外，建筑迎风面与背风面表面风压差不超过</w:t>
      </w:r>
      <w:r>
        <w:rPr>
          <w:rFonts w:hint="eastAsia"/>
          <w:lang w:val="en-US"/>
        </w:rPr>
        <w:t xml:space="preserve">5Pa</w:t>
      </w:r>
      <w:r>
        <w:rPr>
          <w:rFonts w:hint="eastAsia"/>
          <w:lang w:val="en-US"/>
        </w:rPr>
        <w:t xml:space="preserve">”，避免由于建筑迎风面与背风面表面风压差过大，导致冷风通过门窗缝隙渗透过多，从而增加室内热负荷而不节能，因此建筑迎风面与背风面表面风压差的控制需要体现在对应的门窗表面风压上。</w:t>
      </w:r>
      <w:r/>
    </w:p>
    <w:p>
      <w:pPr>
        <w:pStyle w:val="580"/>
        <w:rPr>
          <w:lang w:val="en-US"/>
        </w:rPr>
      </w:pPr>
      <w:r>
        <w:rPr>
          <w:rFonts w:hint="eastAsia"/>
          <w:lang w:val="en-US"/>
        </w:rPr>
        <w:t xml:space="preserve">建筑迎风面和背风面风压差计算</w:t>
      </w:r>
      <w:r>
        <w:rPr>
          <w:rFonts w:hint="eastAsia"/>
          <w:lang w:val="en-US"/>
        </w:rPr>
        <w:t xml:space="preserve">方法</w:t>
      </w:r>
      <w:r/>
    </w:p>
    <w:p>
      <w:pPr>
        <w:pStyle w:val="595"/>
        <w:ind w:firstLine="420"/>
        <w:spacing w:after="156"/>
        <w:rPr>
          <w:lang w:val="en-US"/>
        </w:rPr>
      </w:pPr>
      <w:r>
        <w:rPr>
          <w:rFonts w:hint="eastAsia"/>
          <w:lang w:val="en-US"/>
        </w:rPr>
        <w:t xml:space="preserve">本项目采用面积加权法对建筑迎风面和背风面对应门窗的风压值进行计算，最后获得迎背风面门窗的风压差值。下面将以一个示意建筑为例说明具体计算过程。</w:t>
      </w:r>
      <w:r/>
    </w:p>
    <w:p>
      <w:pPr>
        <w:pStyle w:val="595"/>
        <w:ind w:firstLine="0"/>
        <w:jc w:val="center"/>
        <w:rPr>
          <w:lang w:val="en-US"/>
        </w:rPr>
      </w:pPr>
      <w:r>
        <w:rPr>
          <w:lang w:val="en-US"/>
        </w:rPr>
        <mc:AlternateContent>
          <mc:Choice Requires="wpg">
            <w:drawing>
              <wp:inline xmlns:wp="http://schemas.openxmlformats.org/drawingml/2006/wordprocessingDrawing" distT="0" distB="0" distL="0" distR="0">
                <wp:extent cx="3657600" cy="2924175"/>
                <wp:effectExtent l="0" t="0" r="0" b="9525"/>
                <wp:docPr id="59" name="图片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图片 2" hidden="0"/>
                        <pic:cNvPicPr>
                          <a:picLocks noChangeAspect="1"/>
                        </pic:cNvPicPr>
                        <pic:nvPr isPhoto="0" userDrawn="0"/>
                      </pic:nvPicPr>
                      <pic:blipFill>
                        <a:blip r:embed="rId75"/>
                        <a:srcRect l="0" t="0" r="2290" b="0"/>
                        <a:stretch/>
                      </pic:blipFill>
                      <pic:spPr bwMode="auto">
                        <a:xfrm>
                          <a:off x="0" y="0"/>
                          <a:ext cx="3657600" cy="29241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mso-wrap-distance-left:0.0pt;mso-wrap-distance-top:0.0pt;mso-wrap-distance-right:0.0pt;mso-wrap-distance-bottom:0.0pt;width:288.0pt;height:230.3pt;">
                <v:path textboxrect="0,0,0,0"/>
                <v:imagedata r:id="rId75"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3</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 示意建筑平面图</w:t>
      </w:r>
      <w:r/>
    </w:p>
    <w:p>
      <w:pPr>
        <w:pStyle w:val="595"/>
        <w:ind w:firstLine="420"/>
        <w:rPr>
          <w:lang w:val="en-US"/>
        </w:rPr>
      </w:pPr>
      <w:r>
        <w:rPr>
          <w:rFonts w:hint="eastAsia"/>
          <w:lang w:val="en-US"/>
        </w:rPr>
        <w:t xml:space="preserve">以上图建筑第二层为例，迎风面窗户</w:t>
      </w:r>
      <w:r>
        <w:rPr>
          <w:rFonts w:hint="eastAsia"/>
          <w:lang w:val="en-US"/>
        </w:rPr>
        <w:t xml:space="preserve">C1</w:t>
      </w:r>
      <w:r>
        <w:rPr>
          <w:rFonts w:hint="eastAsia"/>
          <w:lang w:val="en-US"/>
        </w:rPr>
        <w:t xml:space="preserve">，</w:t>
      </w:r>
      <w:r>
        <w:rPr>
          <w:rFonts w:hint="eastAsia"/>
          <w:lang w:val="en-US"/>
        </w:rPr>
        <w:t xml:space="preserve">C2</w:t>
      </w:r>
      <w:r>
        <w:rPr>
          <w:rFonts w:hint="eastAsia"/>
          <w:lang w:val="en-US"/>
        </w:rPr>
        <w:t xml:space="preserve">，</w:t>
      </w:r>
      <w:r>
        <w:rPr>
          <w:rFonts w:hint="eastAsia"/>
          <w:lang w:val="en-US"/>
        </w:rPr>
        <w:t xml:space="preserve">C3</w:t>
      </w:r>
      <w:r>
        <w:rPr>
          <w:rFonts w:hint="eastAsia"/>
          <w:lang w:val="en-US"/>
        </w:rPr>
        <w:t xml:space="preserve">的平均风压值，通过每个窗户的平均风压和其窗户面积进行加权平均计算，</w:t>
      </w:r>
      <w:r>
        <w:rPr>
          <w:rFonts w:hint="eastAsia"/>
          <w:lang w:val="en-US"/>
        </w:rPr>
        <w:t xml:space="preserve"> </w:t>
      </w:r>
      <w:r>
        <w:rPr>
          <w:rFonts w:hint="eastAsia"/>
          <w:lang w:val="en-US"/>
        </w:rPr>
        <w:t xml:space="preserve">如下</w:t>
      </w:r>
      <w:r>
        <w:rPr>
          <w:rFonts w:hint="eastAsia"/>
          <w:lang w:val="en-US"/>
        </w:rPr>
        <w:t xml:space="preserve">式：</w:t>
      </w:r>
      <w:r/>
    </w:p>
    <w:tbl>
      <w:tblPr>
        <w:tblW w:w="0" w:type="auto"/>
        <w:tblLook w:val="04A0" w:firstRow="1" w:lastRow="0" w:firstColumn="1" w:lastColumn="0" w:noHBand="0" w:noVBand="1"/>
      </w:tblPr>
      <w:tblGrid>
        <w:gridCol w:w="7991"/>
        <w:gridCol w:w="1081"/>
      </w:tblGrid>
      <w:tr>
        <w:trPr/>
        <w:tc>
          <w:tcPr>
            <w:shd w:val="clear" w:color="auto" w:fill="auto"/>
            <w:tcW w:w="8188" w:type="dxa"/>
            <w:textDirection w:val="lrTb"/>
            <w:noWrap w:val="false"/>
          </w:tcPr>
          <w:p>
            <w:pPr>
              <w:pStyle w:val="595"/>
              <w:ind w:firstLine="0"/>
              <w:jc w:val="center"/>
              <w:rPr>
                <w:lang w:val="en-US"/>
              </w:rPr>
            </w:pPr>
            <w:r/>
            <m:oMathPara>
              <m:oMathParaPr>
                <m:jc m:val="center"/>
              </m:oMathParaPr>
              <m:oMath>
                <m:sSub>
                  <m:sSubPr>
                    <m:ctrlPr>
                      <w:rPr>
                        <w:rFonts w:ascii="Cambria Math" w:hAnsi="Cambria Math"/>
                        <w:lang w:val="en-US"/>
                      </w:rPr>
                    </m:ctrlPr>
                  </m:sSubPr>
                  <m:e>
                    <m:r>
                      <w:rPr>
                        <w:rFonts w:ascii="Cambria Math" w:hAnsi="Cambria Math"/>
                        <w:lang w:val="en-US"/>
                      </w:rPr>
                      <m:rPr/>
                      <m:t>P</m:t>
                    </m:r>
                  </m:e>
                  <m:sub>
                    <m:r>
                      <w:rPr>
                        <w:rFonts w:ascii="Cambria Math" w:hAnsi="Cambria Math"/>
                        <w:lang w:val="en-US"/>
                      </w:rPr>
                      <m:rPr>
                        <m:sty m:val="p"/>
                      </m:rPr>
                      <m:t>Up</m:t>
                    </m:r>
                  </m:sub>
                </m:sSub>
                <m:r>
                  <w:rPr>
                    <w:rFonts w:ascii="Cambria Math" w:hAnsi="Cambria Math"/>
                    <w:lang w:val="en-US"/>
                  </w:rPr>
                  <m: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rPr/>
                          <m:t>P</m:t>
                        </m:r>
                      </m:e>
                      <m:sub>
                        <m:r>
                          <w:rPr>
                            <w:rFonts w:ascii="Cambria Math" w:hAnsi="Cambria Math"/>
                            <w:lang w:val="en-US"/>
                          </w:rPr>
                          <m:rPr>
                            <m:sty m:val="p"/>
                          </m:rPr>
                          <m:t>C1</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A</m:t>
                        </m:r>
                      </m:e>
                      <m:sub>
                        <m:r>
                          <w:rPr>
                            <w:rFonts w:ascii="Cambria Math" w:hAnsi="Cambria Math"/>
                            <w:lang w:val="en-US"/>
                          </w:rPr>
                          <m:rPr>
                            <m:sty m:val="p"/>
                          </m:rPr>
                          <m:t>C1</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P</m:t>
                        </m:r>
                      </m:e>
                      <m:sub>
                        <m:r>
                          <w:rPr>
                            <w:rFonts w:ascii="Cambria Math" w:hAnsi="Cambria Math"/>
                            <w:lang w:val="en-US"/>
                          </w:rPr>
                          <m:rPr/>
                          <m:t>C</m:t>
                        </m:r>
                        <m:r>
                          <w:rPr>
                            <w:rFonts w:ascii="Cambria Math" w:hAnsi="Cambria Math"/>
                            <w:lang w:val="en-US"/>
                          </w:rPr>
                          <m:rPr>
                            <m:sty m:val="p"/>
                          </m:rPr>
                          <m:t>2</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A</m:t>
                        </m:r>
                      </m:e>
                      <m:sub>
                        <m:r>
                          <w:rPr>
                            <w:rFonts w:ascii="Cambria Math" w:hAnsi="Cambria Math"/>
                            <w:lang w:val="en-US"/>
                          </w:rPr>
                          <m:rPr>
                            <m:sty m:val="p"/>
                          </m:rPr>
                          <m:t>C2</m:t>
                        </m:r>
                      </m:sub>
                    </m:sSub>
                    <m:sSub>
                      <m:sSubPr>
                        <m:ctrlPr>
                          <w:rPr>
                            <w:rFonts w:ascii="Cambria Math" w:hAnsi="Cambria Math"/>
                            <w:i/>
                            <w:lang w:val="en-US"/>
                          </w:rPr>
                        </m:ctrlPr>
                      </m:sSubPr>
                      <m:e>
                        <m:r>
                          <w:rPr>
                            <w:rFonts w:ascii="Cambria Math" w:hAnsi="Cambria Math"/>
                            <w:lang w:val="en-US"/>
                          </w:rPr>
                          <m:rPr/>
                          <m:t>+P</m:t>
                        </m:r>
                      </m:e>
                      <m:sub>
                        <m:r>
                          <w:rPr>
                            <w:rFonts w:ascii="Cambria Math" w:hAnsi="Cambria Math"/>
                            <w:lang w:val="en-US"/>
                          </w:rPr>
                          <m:rPr/>
                          <m:t>C</m:t>
                        </m:r>
                        <m:r>
                          <w:rPr>
                            <w:rFonts w:ascii="Cambria Math" w:hAnsi="Cambria Math"/>
                            <w:lang w:val="en-US"/>
                          </w:rPr>
                          <m:rPr>
                            <m:sty m:val="p"/>
                          </m:rPr>
                          <m:t>3 </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A</m:t>
                        </m:r>
                      </m:e>
                      <m:sub>
                        <m:r>
                          <w:rPr>
                            <w:rFonts w:ascii="Cambria Math" w:hAnsi="Cambria Math"/>
                            <w:lang w:val="en-US"/>
                          </w:rPr>
                          <m:rPr>
                            <m:sty m:val="p"/>
                          </m:rPr>
                          <m:t>C3</m:t>
                        </m:r>
                      </m:sub>
                    </m:sSub>
                  </m:num>
                  <m:den>
                    <m:sSub>
                      <m:sSubPr>
                        <m:ctrlPr>
                          <w:rPr>
                            <w:rFonts w:ascii="Cambria Math" w:hAnsi="Cambria Math"/>
                            <w:i/>
                            <w:lang w:val="en-US"/>
                          </w:rPr>
                        </m:ctrlPr>
                      </m:sSubPr>
                      <m:e>
                        <m:r>
                          <w:rPr>
                            <w:rFonts w:ascii="Cambria Math" w:hAnsi="Cambria Math"/>
                            <w:lang w:val="en-US"/>
                          </w:rPr>
                          <m:rPr/>
                          <m:t>A</m:t>
                        </m:r>
                      </m:e>
                      <m:sub>
                        <m:r>
                          <w:rPr>
                            <w:rFonts w:ascii="Cambria Math" w:hAnsi="Cambria Math"/>
                            <w:lang w:val="en-US"/>
                          </w:rPr>
                          <m:rPr>
                            <m:sty m:val="p"/>
                          </m:rPr>
                          <m:t>C1</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A</m:t>
                        </m:r>
                      </m:e>
                      <m:sub>
                        <m:r>
                          <w:rPr>
                            <w:rFonts w:ascii="Cambria Math" w:hAnsi="Cambria Math"/>
                            <w:lang w:val="en-US"/>
                          </w:rPr>
                          <m:rPr>
                            <m:sty m:val="p"/>
                          </m:rPr>
                          <m:t>C2</m:t>
                        </m:r>
                      </m:sub>
                    </m:sSub>
                    <m:r>
                      <w:rPr>
                        <w:rFonts w:ascii="Cambria Math" w:hAnsi="Cambria Math"/>
                        <w:lang w:val="en-US"/>
                      </w:rPr>
                      <m:rPr/>
                      <m:t>+</m:t>
                    </m:r>
                    <m:sSub>
                      <m:sSubPr>
                        <m:ctrlPr>
                          <w:rPr>
                            <w:rFonts w:ascii="Cambria Math" w:hAnsi="Cambria Math"/>
                            <w:i/>
                            <w:lang w:val="en-US"/>
                          </w:rPr>
                        </m:ctrlPr>
                      </m:sSubPr>
                      <m:e>
                        <m:r>
                          <w:rPr>
                            <w:rFonts w:ascii="Cambria Math" w:hAnsi="Cambria Math"/>
                            <w:lang w:val="en-US"/>
                          </w:rPr>
                          <m:rPr/>
                          <m:t>A</m:t>
                        </m:r>
                      </m:e>
                      <m:sub>
                        <m:r>
                          <w:rPr>
                            <w:rFonts w:ascii="Cambria Math" w:hAnsi="Cambria Math"/>
                            <w:lang w:val="en-US"/>
                          </w:rPr>
                          <m:rPr>
                            <m:sty m:val="p"/>
                          </m:rPr>
                          <m:t>C3</m:t>
                        </m:r>
                      </m:sub>
                    </m:sSub>
                  </m:den>
                </m:f>
              </m:oMath>
            </m:oMathPara>
            <w:r/>
            <w:r/>
          </w:p>
        </w:tc>
        <w:tc>
          <w:tcPr>
            <w:shd w:val="clear" w:color="auto" w:fill="auto"/>
            <w:tcW w:w="1100" w:type="dxa"/>
            <w:vAlign w:val="center"/>
            <w:textDirection w:val="lrTb"/>
            <w:noWrap w:val="false"/>
          </w:tcPr>
          <w:p>
            <w:pPr>
              <w:pStyle w:val="595"/>
              <w:ind w:firstLine="0"/>
              <w:jc w:val="right"/>
              <w:rPr>
                <w:lang w:val="en-US"/>
              </w:rPr>
            </w:pPr>
            <w:r>
              <w:rPr>
                <w:rFonts w:hint="eastAsia"/>
                <w:lang w:val="en-US"/>
              </w:rPr>
              <w:t xml:space="preserve">（</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 xml:space="preserve">5.2</w:t>
            </w:r>
            <w:r>
              <w:rPr>
                <w:lang w:val="en-US"/>
              </w:rPr>
              <w:fldChar w:fldCharType="end"/>
            </w:r>
            <w:r>
              <w:rPr>
                <w:lang w:val="en-US"/>
              </w:rPr>
              <w:noBreakHyphen/>
            </w:r>
            <w:r>
              <w:rPr>
                <w:lang w:val="en-US"/>
              </w:rPr>
              <w:fldChar w:fldCharType="begin"/>
            </w:r>
            <w:r>
              <w:rPr>
                <w:lang w:val="en-US"/>
              </w:rPr>
              <w:instrText xml:space="preserve"> SEQ </w:instrText>
            </w:r>
            <w:r>
              <w:rPr>
                <w:lang w:val="en-US"/>
              </w:rPr>
              <w:instrText xml:space="preserve">式</w:instrText>
            </w:r>
            <w:r>
              <w:rPr>
                <w:lang w:val="en-US"/>
              </w:rPr>
              <w:instrText xml:space="preserve"> \* ARABIC \s 2 </w:instrText>
            </w:r>
            <w:r>
              <w:rPr>
                <w:lang w:val="en-US"/>
              </w:rPr>
              <w:fldChar w:fldCharType="separate"/>
            </w:r>
            <w:r>
              <w:rPr>
                <w:lang w:val="en-US"/>
              </w:rPr>
              <w:t xml:space="preserve">1</w:t>
            </w:r>
            <w:r>
              <w:rPr>
                <w:lang w:val="en-US"/>
              </w:rPr>
              <w:fldChar w:fldCharType="end"/>
            </w:r>
            <w:r>
              <w:rPr>
                <w:rFonts w:hint="eastAsia"/>
                <w:lang w:val="en-US"/>
              </w:rPr>
              <w:t xml:space="preserve">）</w:t>
            </w:r>
            <w:r/>
          </w:p>
        </w:tc>
      </w:tr>
    </w:tbl>
    <w:p>
      <w:pPr>
        <w:pStyle w:val="595"/>
        <w:ind w:firstLine="420"/>
        <w:rPr>
          <w:sz w:val="24"/>
          <w:lang w:val="en-US"/>
        </w:rPr>
      </w:pPr>
      <w:r>
        <w:rPr>
          <w:rFonts w:hint="eastAsia"/>
          <w:lang w:val="en-US"/>
        </w:rPr>
        <w:t xml:space="preserve">式中：</w:t>
      </w:r>
      <m:oMath>
        <m:sSub>
          <m:sSubPr>
            <m:ctrlPr>
              <w:rPr>
                <w:rFonts w:ascii="Cambria Math" w:hAnsi="Cambria Math"/>
                <w:i/>
                <w:sz w:val="24"/>
                <w:lang w:val="en-US"/>
              </w:rPr>
            </m:ctrlPr>
          </m:sSubPr>
          <m:e>
            <m:r>
              <w:rPr>
                <w:rFonts w:ascii="Cambria Math" w:hAnsi="Cambria Math"/>
                <w:sz w:val="24"/>
                <w:lang w:val="en-US"/>
              </w:rPr>
              <m:rPr/>
              <m:t>P</m:t>
            </m:r>
          </m:e>
          <m:sub>
            <m:r>
              <w:rPr>
                <w:rFonts w:ascii="Cambria Math" w:hAnsi="Cambria Math"/>
                <w:sz w:val="24"/>
                <w:lang w:val="en-US"/>
              </w:rPr>
              <m:rPr>
                <m:sty m:val="p"/>
              </m:rPr>
              <m:t>C1</m:t>
            </m:r>
          </m:sub>
        </m:sSub>
      </m:oMath>
      <w:r>
        <w:rPr>
          <w:rFonts w:hint="eastAsia"/>
          <w:sz w:val="24"/>
          <w:lang w:val="en-US"/>
        </w:rPr>
        <w:t xml:space="preserve">、</w:t>
      </w:r>
      <m:oMath>
        <m:sSub>
          <m:sSubPr>
            <m:ctrlPr>
              <w:rPr>
                <w:rFonts w:ascii="Cambria Math" w:hAnsi="Cambria Math"/>
                <w:i/>
                <w:sz w:val="24"/>
                <w:lang w:val="en-US"/>
              </w:rPr>
            </m:ctrlPr>
          </m:sSubPr>
          <m:e>
            <m:r>
              <w:rPr>
                <w:rFonts w:ascii="Cambria Math" w:hAnsi="Cambria Math"/>
                <w:sz w:val="24"/>
                <w:lang w:val="en-US"/>
              </w:rPr>
              <m:rPr/>
              <m:t>P</m:t>
            </m:r>
          </m:e>
          <m:sub>
            <m:r>
              <w:rPr>
                <w:rFonts w:ascii="Cambria Math" w:hAnsi="Cambria Math"/>
                <w:sz w:val="24"/>
                <w:lang w:val="en-US"/>
              </w:rPr>
              <m:rPr>
                <m:sty m:val="p"/>
              </m:rPr>
              <m:t>C2</m:t>
            </m:r>
          </m:sub>
        </m:sSub>
      </m:oMath>
      <w:r>
        <w:rPr>
          <w:rFonts w:hint="eastAsia"/>
          <w:sz w:val="24"/>
          <w:lang w:val="en-US"/>
        </w:rPr>
        <w:t xml:space="preserve">和</w:t>
      </w:r>
      <w:r>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rPr/>
              <m:t>P</m:t>
            </m:r>
          </m:e>
          <m:sub>
            <m:r>
              <w:rPr>
                <w:rFonts w:ascii="Cambria Math" w:hAnsi="Cambria Math"/>
                <w:sz w:val="24"/>
                <w:lang w:val="en-US"/>
              </w:rPr>
              <m:rPr>
                <m:sty m:val="p"/>
              </m:rPr>
              <m:t>C3</m:t>
            </m:r>
          </m:sub>
        </m:sSub>
      </m:oMath>
      <w:r>
        <w:rPr>
          <w:rFonts w:hint="eastAsia"/>
          <w:lang w:val="en-US"/>
        </w:rPr>
        <w:t xml:space="preserve">分别为</w:t>
      </w:r>
      <w:r>
        <w:rPr>
          <w:rFonts w:hint="eastAsia"/>
          <w:lang w:val="en-US"/>
        </w:rPr>
        <w:t xml:space="preserve">窗户</w:t>
      </w:r>
      <w:r>
        <w:rPr>
          <w:rFonts w:hint="eastAsia"/>
          <w:lang w:val="en-US"/>
        </w:rPr>
        <w:t xml:space="preserve">C1</w:t>
      </w:r>
      <w:r>
        <w:rPr>
          <w:rFonts w:hint="eastAsia"/>
          <w:lang w:val="en-US"/>
        </w:rPr>
        <w:t xml:space="preserve">，</w:t>
      </w:r>
      <w:r>
        <w:rPr>
          <w:rFonts w:hint="eastAsia"/>
          <w:lang w:val="en-US"/>
        </w:rPr>
        <w:t xml:space="preserve">C2</w:t>
      </w:r>
      <w:r>
        <w:rPr>
          <w:rFonts w:hint="eastAsia"/>
          <w:lang w:val="en-US"/>
        </w:rPr>
        <w:t xml:space="preserve">，</w:t>
      </w:r>
      <w:r>
        <w:rPr>
          <w:rFonts w:hint="eastAsia"/>
          <w:lang w:val="en-US"/>
        </w:rPr>
        <w:t xml:space="preserve">C3</w:t>
      </w:r>
      <w:r>
        <w:rPr>
          <w:rFonts w:hint="eastAsia"/>
          <w:lang w:val="en-US"/>
        </w:rPr>
        <w:t xml:space="preserve">的平均风压值，而</w:t>
      </w:r>
      <m:oMath>
        <m:sSub>
          <m:sSubPr>
            <m:ctrlPr>
              <w:rPr>
                <w:rFonts w:ascii="Cambria Math" w:hAnsi="Cambria Math"/>
                <w:i/>
                <w:sz w:val="24"/>
                <w:lang w:val="en-US"/>
              </w:rPr>
            </m:ctrlPr>
          </m:sSubPr>
          <m:e>
            <m:r>
              <w:rPr>
                <w:rFonts w:ascii="Cambria Math" w:hAnsi="Cambria Math"/>
                <w:sz w:val="24"/>
                <w:lang w:val="en-US"/>
              </w:rPr>
              <m:rPr/>
              <m:t>A</m:t>
            </m:r>
          </m:e>
          <m:sub>
            <m:r>
              <w:rPr>
                <w:rFonts w:ascii="Cambria Math" w:hAnsi="Cambria Math"/>
                <w:sz w:val="24"/>
                <w:lang w:val="en-US"/>
              </w:rPr>
              <m:rPr>
                <m:sty m:val="p"/>
              </m:rPr>
              <m:t>C1</m:t>
            </m:r>
          </m:sub>
        </m:sSub>
      </m:oMath>
      <w:r>
        <w:rPr>
          <w:rFonts w:hint="eastAsia"/>
          <w:sz w:val="24"/>
          <w:lang w:val="en-US"/>
        </w:rPr>
        <w:t xml:space="preserve">、</w:t>
      </w:r>
      <m:oMath>
        <m:sSub>
          <m:sSubPr>
            <m:ctrlPr>
              <w:rPr>
                <w:rFonts w:ascii="Cambria Math" w:hAnsi="Cambria Math"/>
                <w:i/>
                <w:sz w:val="24"/>
                <w:lang w:val="en-US"/>
              </w:rPr>
            </m:ctrlPr>
          </m:sSubPr>
          <m:e>
            <m:r>
              <w:rPr>
                <w:rFonts w:ascii="Cambria Math" w:hAnsi="Cambria Math"/>
                <w:sz w:val="24"/>
                <w:lang w:val="en-US"/>
              </w:rPr>
              <m:rPr/>
              <m:t>A</m:t>
            </m:r>
          </m:e>
          <m:sub>
            <m:r>
              <w:rPr>
                <w:rFonts w:ascii="Cambria Math" w:hAnsi="Cambria Math"/>
                <w:sz w:val="24"/>
                <w:lang w:val="en-US"/>
              </w:rPr>
              <m:rPr>
                <m:sty m:val="p"/>
              </m:rPr>
              <m:t>C2</m:t>
            </m:r>
          </m:sub>
        </m:sSub>
      </m:oMath>
      <w:r>
        <w:rPr>
          <w:rFonts w:hint="eastAsia"/>
          <w:sz w:val="24"/>
          <w:lang w:val="en-US"/>
        </w:rPr>
        <w:t xml:space="preserve">和</w:t>
      </w:r>
      <w:r>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rPr/>
              <m:t>A</m:t>
            </m:r>
          </m:e>
          <m:sub>
            <m:r>
              <w:rPr>
                <w:rFonts w:ascii="Cambria Math" w:hAnsi="Cambria Math"/>
                <w:sz w:val="24"/>
                <w:lang w:val="en-US"/>
              </w:rPr>
              <m:rPr>
                <m:sty m:val="p"/>
              </m:rPr>
              <m:t>C3</m:t>
            </m:r>
          </m:sub>
        </m:sSub>
      </m:oMath>
      <w:r>
        <w:rPr>
          <w:rFonts w:hint="eastAsia"/>
          <w:lang w:val="en-US"/>
        </w:rPr>
        <w:t xml:space="preserve">为各个窗户的面积</w:t>
      </w:r>
      <w:r>
        <w:rPr>
          <w:rFonts w:hint="eastAsia"/>
          <w:sz w:val="24"/>
          <w:lang w:val="en-US"/>
        </w:rPr>
        <w:t xml:space="preserve">，</w:t>
      </w:r>
      <m:oMath>
        <m:sSub>
          <m:sSubPr>
            <m:ctrlPr>
              <w:rPr>
                <w:rFonts w:ascii="Cambria Math" w:hAnsi="Cambria Math"/>
                <w:i/>
                <w:sz w:val="24"/>
                <w:lang w:val="en-US"/>
              </w:rPr>
            </m:ctrlPr>
          </m:sSubPr>
          <m:e>
            <m:r>
              <w:rPr>
                <w:rFonts w:ascii="Cambria Math" w:hAnsi="Cambria Math"/>
                <w:sz w:val="24"/>
                <w:lang w:val="en-US"/>
              </w:rPr>
              <m:rPr/>
              <m:t>P</m:t>
            </m:r>
          </m:e>
          <m:sub>
            <m:r>
              <w:rPr>
                <w:rFonts w:ascii="Cambria Math" w:hAnsi="Cambria Math"/>
                <w:sz w:val="24"/>
                <w:lang w:val="en-US"/>
              </w:rPr>
              <m:rPr>
                <m:sty m:val="p"/>
              </m:rPr>
              <m:t>up</m:t>
            </m:r>
          </m:sub>
        </m:sSub>
      </m:oMath>
      <w:r>
        <w:rPr>
          <w:rFonts w:hint="eastAsia"/>
          <w:lang w:val="en-US"/>
        </w:rPr>
        <w:t xml:space="preserve">为迎风面窗户平均风压。</w:t>
      </w:r>
      <w:r/>
    </w:p>
    <w:p>
      <w:pPr>
        <w:pStyle w:val="595"/>
        <w:ind w:firstLine="420"/>
        <w:spacing w:after="156"/>
        <w:rPr>
          <w:lang w:val="en-US"/>
        </w:rPr>
      </w:pPr>
      <w:r>
        <w:rPr>
          <w:rFonts w:hint="eastAsia"/>
          <w:lang w:val="en-US"/>
        </w:rPr>
        <w:t xml:space="preserve">背风面窗户平均风压与迎风面窗户平均风压计算公式相同，在此不再赘述。</w:t>
      </w:r>
      <w:r>
        <w:rPr>
          <w:rFonts w:hint="eastAsia"/>
          <w:lang w:val="en-US"/>
        </w:rPr>
        <w:t xml:space="preserve">上述以一个示意建筑为例说明了本项目目标建筑迎风面与背风面风压差的计算过程，下面将给出本项目各个目标建筑的迎背风面风压差计算结果。</w:t>
      </w:r>
      <w:r/>
    </w:p>
    <w:p>
      <w:pPr>
        <w:pStyle w:val="580"/>
      </w:pPr>
      <w:r>
        <w:rPr>
          <w:rFonts w:hint="eastAsia"/>
        </w:rPr>
        <w:t xml:space="preserve">建筑迎风面和背风面风压云图</w:t>
      </w:r>
      <w:r/>
    </w:p>
    <w:p>
      <w:pPr>
        <w:pStyle w:val="602"/>
        <w:jc w:val="center"/>
        <w:rPr>
          <w:lang w:val="en-US"/>
        </w:rPr>
      </w:pPr>
      <w:r/>
      <w:bookmarkStart w:id="95" w:name="冬季工况建筑迎风面风压云图"/>
      <w:r/>
      <w:bookmarkEnd w:id="95"/>
      <w:r>
        <mc:AlternateContent>
          <mc:Choice Requires="wpg">
            <w:drawing>
              <wp:inline xmlns:wp="http://schemas.openxmlformats.org/drawingml/2006/wordprocessingDrawing" distT="0" distB="0" distL="0" distR="0">
                <wp:extent cx="5667375" cy="3619500"/>
                <wp:effectExtent l="0" t="0" r="0" b="0"/>
                <wp:docPr id="60" name="图片 5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 hidden="0"/>
                        <pic:cNvPicPr>
                          <a:picLocks noChangeAspect="1"/>
                        </pic:cNvPicPr>
                        <pic:nvPr isPhoto="0" userDrawn="0"/>
                      </pic:nvPicPr>
                      <pic:blipFill>
                        <a:blip r:embed="rId76"/>
                        <a:stretch/>
                      </pic:blipFill>
                      <pic:spPr bwMode="auto">
                        <a:xfrm>
                          <a:off x="0" y="0"/>
                          <a:ext cx="5667375" cy="3619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mso-wrap-distance-left:0.0pt;mso-wrap-distance-top:0.0pt;mso-wrap-distance-right:0.0pt;mso-wrap-distance-bottom:0.0pt;width:446.3pt;height:285.0pt;" stroked="false">
                <v:path textboxrect="0,0,0,0"/>
                <v:imagedata r:id="rId76"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w:t>
      </w:r>
      <w:r>
        <w:rPr>
          <w:rFonts w:ascii="黑体" w:hAnsi="黑体" w:eastAsia="黑体"/>
          <w:sz w:val="20"/>
          <w:szCs w:val="20"/>
        </w:rPr>
        <w:fldChar w:fldCharType="end"/>
      </w:r>
      <w:r>
        <w:rPr>
          <w:rFonts w:ascii="黑体" w:hAnsi="黑体" w:eastAsia="黑体" w:hint="eastAsia"/>
          <w:sz w:val="20"/>
          <w:szCs w:val="20"/>
        </w:rPr>
        <w:t xml:space="preserve"> 建筑迎风面风压云图</w:t>
      </w:r>
      <w:r/>
    </w:p>
    <w:p>
      <w:pPr>
        <w:pStyle w:val="602"/>
        <w:jc w:val="center"/>
      </w:pPr>
      <w:r/>
      <w:bookmarkStart w:id="96" w:name="冬季工况建筑背风面风压云图"/>
      <w:r/>
      <w:bookmarkEnd w:id="96"/>
      <w:r>
        <mc:AlternateContent>
          <mc:Choice Requires="wpg">
            <w:drawing>
              <wp:inline xmlns:wp="http://schemas.openxmlformats.org/drawingml/2006/wordprocessingDrawing" distT="0" distB="0" distL="0" distR="0">
                <wp:extent cx="5667375" cy="3638550"/>
                <wp:effectExtent l="0" t="0" r="0" b="0"/>
                <wp:docPr id="61" name="图片 5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 hidden="0"/>
                        <pic:cNvPicPr>
                          <a:picLocks noChangeAspect="1"/>
                        </pic:cNvPicPr>
                        <pic:nvPr isPhoto="0" userDrawn="0"/>
                      </pic:nvPicPr>
                      <pic:blipFill>
                        <a:blip r:embed="rId77"/>
                        <a:stretch/>
                      </pic:blipFill>
                      <pic:spPr bwMode="auto">
                        <a:xfrm>
                          <a:off x="0" y="0"/>
                          <a:ext cx="5667375" cy="36385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mso-wrap-distance-left:0.0pt;mso-wrap-distance-top:0.0pt;mso-wrap-distance-right:0.0pt;mso-wrap-distance-bottom:0.0pt;width:446.3pt;height:286.5pt;" stroked="false">
                <v:path textboxrect="0,0,0,0"/>
                <v:imagedata r:id="rId77"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w:t>
      </w:r>
      <w:r>
        <w:rPr>
          <w:rFonts w:ascii="黑体" w:hAnsi="黑体" w:eastAsia="黑体"/>
          <w:sz w:val="20"/>
          <w:szCs w:val="20"/>
        </w:rPr>
        <w:fldChar w:fldCharType="end"/>
      </w:r>
      <w:r>
        <w:rPr>
          <w:rFonts w:ascii="黑体" w:hAnsi="黑体" w:eastAsia="黑体" w:hint="eastAsia"/>
          <w:sz w:val="20"/>
          <w:szCs w:val="20"/>
        </w:rPr>
        <w:t xml:space="preserve"> 建筑背风面风压云图</w:t>
      </w:r>
      <w:r/>
    </w:p>
    <w:p>
      <w:pPr>
        <w:pStyle w:val="580"/>
      </w:pPr>
      <w:r>
        <w:rPr>
          <w:rFonts w:hint="eastAsia"/>
        </w:rPr>
        <w:t xml:space="preserve">建筑迎风和背风面风压差结论汇总</w:t>
      </w:r>
      <w:r/>
    </w:p>
    <w:p>
      <w:pPr>
        <w:pStyle w:val="602"/>
        <w:jc w:val="center"/>
      </w:pPr>
      <w:r>
        <w:rPr>
          <w:rFonts w:hint="eastAsia"/>
        </w:rPr>
        <w:t xml:space="preserve">表</w:t>
      </w:r>
      <w:r>
        <w:rPr>
          <w:rFonts w:hint="eastAsia"/>
        </w:rPr>
        <w:t xml:space="preserve"> </w:t>
      </w:r>
      <w:r>
        <w:fldChar w:fldCharType="begin"/>
      </w:r>
      <w:r>
        <w:instrText xml:space="preserve"> </w:instrText>
      </w:r>
      <w:r>
        <w:rPr>
          <w:rFonts w:hint="eastAsia"/>
        </w:rPr>
        <w:instrText xml:space="preserve">STYLEREF 2 \s</w:instrText>
      </w:r>
      <w:r>
        <w:instrText xml:space="preserve"> </w:instrText>
      </w:r>
      <w:r>
        <w:fldChar w:fldCharType="separate"/>
      </w:r>
      <w:r>
        <w:t xml:space="preserve">5.2</w:t>
      </w:r>
      <w:r>
        <w:fldChar w:fldCharType="end"/>
      </w:r>
      <w:r>
        <w:noBreakHyphen/>
      </w:r>
      <w:r>
        <w:fldChar w:fldCharType="begin"/>
      </w:r>
      <w:r>
        <w:instrText xml:space="preserve"> </w:instrText>
      </w:r>
      <w:r>
        <w:rPr>
          <w:rFonts w:hint="eastAsia"/>
        </w:rPr>
        <w:instrText xml:space="preserve">SEQ </w:instrText>
      </w:r>
      <w:r>
        <w:rPr>
          <w:rFonts w:hint="eastAsia"/>
        </w:rPr>
        <w:instrText xml:space="preserve">表</w:instrText>
      </w:r>
      <w:r>
        <w:rPr>
          <w:rFonts w:hint="eastAsia"/>
        </w:rPr>
        <w:instrText xml:space="preserve"> \* ARABIC \s 2</w:instrText>
      </w:r>
      <w:r>
        <w:instrText xml:space="preserve"> </w:instrText>
      </w:r>
      <w:r>
        <w:fldChar w:fldCharType="separate"/>
      </w:r>
      <w:r>
        <w:t xml:space="preserve">2</w:t>
      </w:r>
      <w:r>
        <w:fldChar w:fldCharType="end"/>
      </w:r>
      <w:r>
        <w:rPr>
          <w:rFonts w:hint="eastAsia"/>
        </w:rPr>
        <w:t xml:space="preserve">  </w:t>
      </w:r>
      <w:r>
        <w:rPr>
          <w:rFonts w:hint="eastAsia"/>
        </w:rPr>
        <w:t xml:space="preserve">建筑迎风和背风面风压差结论汇总表</w:t>
      </w:r>
      <w:r/>
    </w:p>
    <w:tbl>
      <w:tblPr>
        <w:tblW w:w="9303" w:type="dxa"/>
        <w:tblInd w:w="-12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4077"/>
        <w:gridCol w:w="1276"/>
        <w:gridCol w:w="1276"/>
        <w:gridCol w:w="1701"/>
        <w:gridCol w:w="973"/>
      </w:tblGrid>
      <w:tr>
        <w:trPr/>
        <w:tc>
          <w:tcPr>
            <w:shd w:val="clear" w:fill="E6E6E6" w:color="E6E6E6"/>
            <w:tcW w:w="4077" w:type="dxa"/>
            <w:vAlign w:val="center"/>
            <w:textDirection w:val="lrTb"/>
            <w:noWrap w:val="false"/>
          </w:tcPr>
          <w:p>
            <w:pPr>
              <w:jc w:val="center"/>
              <w:rPr>
                <w:lang w:val="en-US"/>
              </w:rPr>
            </w:pPr>
            <w:r/>
            <w:bookmarkStart w:id="97" w:name="建筑迎风和背风面风压差结论汇总表"/>
            <w:r>
              <w:rPr>
                <w:rFonts w:hint="eastAsia"/>
                <w:lang w:val="en-US"/>
              </w:rPr>
              <w:t xml:space="preserve">建筑编号</w:t>
            </w:r>
            <w:r/>
          </w:p>
        </w:tc>
        <w:tc>
          <w:tcPr>
            <w:shd w:val="clear" w:fill="E6E6E6" w:color="E6E6E6"/>
            <w:tcW w:w="1276" w:type="dxa"/>
            <w:vAlign w:val="center"/>
            <w:textDirection w:val="lrTb"/>
            <w:noWrap w:val="false"/>
          </w:tcPr>
          <w:p>
            <w:pPr>
              <w:jc w:val="center"/>
              <w:rPr>
                <w:lang w:val="en-US"/>
              </w:rPr>
            </w:pPr>
            <w:r>
              <w:rPr>
                <w:rFonts w:hint="eastAsia"/>
                <w:lang w:val="en-US"/>
              </w:rPr>
              <w:t xml:space="preserve">迎风面平均风压</w:t>
            </w:r>
            <w:r>
              <w:rPr>
                <w:rFonts w:hint="eastAsia"/>
                <w:lang w:val="en-US"/>
              </w:rPr>
              <w:t xml:space="preserve">(Pa)</w:t>
            </w:r>
            <w:r/>
          </w:p>
        </w:tc>
        <w:tc>
          <w:tcPr>
            <w:shd w:val="clear" w:fill="E6E6E6" w:color="E6E6E6"/>
            <w:tcW w:w="1276" w:type="dxa"/>
            <w:vAlign w:val="center"/>
            <w:textDirection w:val="lrTb"/>
            <w:noWrap w:val="false"/>
          </w:tcPr>
          <w:p>
            <w:pPr>
              <w:jc w:val="center"/>
              <w:rPr>
                <w:lang w:val="en-US"/>
              </w:rPr>
            </w:pPr>
            <w:r>
              <w:rPr>
                <w:rFonts w:hint="eastAsia"/>
                <w:lang w:val="en-US"/>
              </w:rPr>
              <w:t xml:space="preserve">背风面平均风压</w:t>
            </w:r>
            <w:r>
              <w:rPr>
                <w:rFonts w:hint="eastAsia"/>
                <w:lang w:val="en-US"/>
              </w:rPr>
              <w:t xml:space="preserve">(Pa)</w:t>
            </w:r>
            <w:r/>
          </w:p>
        </w:tc>
        <w:tc>
          <w:tcPr>
            <w:shd w:val="clear" w:fill="E6E6E6" w:color="E6E6E6"/>
            <w:tcW w:w="1701" w:type="dxa"/>
            <w:vAlign w:val="center"/>
            <w:textDirection w:val="lrTb"/>
            <w:noWrap w:val="false"/>
          </w:tcPr>
          <w:p>
            <w:pPr>
              <w:jc w:val="center"/>
              <w:rPr>
                <w:lang w:val="en-US"/>
              </w:rPr>
            </w:pPr>
            <w:r>
              <w:rPr>
                <w:rFonts w:hint="eastAsia"/>
                <w:lang w:val="en-US"/>
              </w:rPr>
              <w:t xml:space="preserve">建筑迎风和背风面风压差</w:t>
            </w:r>
            <w:r>
              <w:rPr>
                <w:rFonts w:hint="eastAsia"/>
                <w:lang w:val="en-US"/>
              </w:rPr>
              <w:t xml:space="preserve">(Pa)</w:t>
            </w:r>
            <w:r/>
          </w:p>
        </w:tc>
        <w:tc>
          <w:tcPr>
            <w:shd w:val="clear" w:fill="E6E6E6" w:color="E6E6E6"/>
            <w:tcW w:w="973" w:type="dxa"/>
            <w:vAlign w:val="center"/>
            <w:textDirection w:val="lrTb"/>
            <w:noWrap w:val="false"/>
          </w:tcPr>
          <w:p>
            <w:pPr>
              <w:jc w:val="center"/>
              <w:rPr>
                <w:lang w:val="en-US"/>
              </w:rPr>
            </w:pPr>
            <w:r>
              <w:rPr>
                <w:rFonts w:hint="eastAsia"/>
                <w:lang w:val="en-US"/>
              </w:rPr>
              <w:t xml:space="preserve">是否达标</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(8439)</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不参评</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(845C)</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不参评</w:t>
            </w:r>
            <w:r/>
          </w:p>
        </w:tc>
      </w:tr>
      <w:tr>
        <w:trPr/>
        <w:tc>
          <w:tcPr>
            <w:shd w:val="clear" w:color="auto" w:fill="auto"/>
            <w:tcW w:w="4077" w:type="dxa"/>
            <w:vAlign w:val="center"/>
            <w:textDirection w:val="lrTb"/>
            <w:noWrap w:val="false"/>
          </w:tcPr>
          <w:p>
            <w:pPr>
              <w:jc w:val="center"/>
              <w:rPr>
                <w:lang w:val="en-US"/>
              </w:rPr>
            </w:pPr>
            <w:r>
              <w:rPr>
                <w:lang w:val="en-US"/>
              </w:rPr>
              <w:t xml:space="preserve">DT</w:t>
            </w:r>
            <w:r>
              <w:rPr>
                <w:lang w:val="en-US"/>
              </w:rPr>
              <w:t xml:space="preserve">单体</w:t>
            </w:r>
            <w:r>
              <w:rPr>
                <w:lang w:val="en-US"/>
              </w:rPr>
              <w:t xml:space="preserve">(</w:t>
            </w:r>
            <w:r>
              <w:rPr>
                <w:lang w:val="en-US"/>
              </w:rPr>
              <w:t xml:space="preserve">组</w:t>
            </w:r>
            <w:r>
              <w:rPr>
                <w:lang w:val="en-US"/>
              </w:rPr>
              <w:t xml:space="preserve">01)</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(8458)</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(8467)</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(846A)</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(846D)</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(8470)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(8473)</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(8476)</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(8479)</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(847C)</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(847F)</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(8482)</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(8485)</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(8488)</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(848B)</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(848E)</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(8491)</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(8494)</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(8497)</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(849A)</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(849D)</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(84A0)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(84A3)</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(84A6)</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(84A9)</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(84C0)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(84C3)</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(84C6)</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(84C9)</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(84CC)</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(84D6)</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(84DC)</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(84DF)</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r>
        <w:trPr/>
        <w:tc>
          <w:tcPr>
            <w:shd w:val="clear" w:color="auto" w:fill="auto"/>
            <w:tcW w:w="4077" w:type="dxa"/>
            <w:vAlign w:val="center"/>
            <w:textDirection w:val="lrTb"/>
            <w:noWrap w:val="false"/>
          </w:tcPr>
          <w:p>
            <w:pPr>
              <w:jc w:val="center"/>
              <w:rPr>
                <w:lang w:val="en-US"/>
              </w:rPr>
            </w:pPr>
            <w:r>
              <w:rPr>
                <w:lang w:val="en-US"/>
              </w:rPr>
              <w:t xml:space="preserve">未命名</w:t>
            </w:r>
            <w:r>
              <w:rPr>
                <w:lang w:val="en-US"/>
              </w:rPr>
              <w:t xml:space="preserve">(84E2)</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276" w:type="dxa"/>
            <w:vAlign w:val="center"/>
            <w:textDirection w:val="lrTb"/>
            <w:noWrap w:val="false"/>
          </w:tcPr>
          <w:p>
            <w:pPr>
              <w:jc w:val="center"/>
              <w:rPr>
                <w:lang w:val="en-US"/>
              </w:rPr>
            </w:pPr>
            <w:r>
              <w:rPr>
                <w:lang w:val="en-US"/>
              </w:rPr>
              <w:t xml:space="preserve">0.00</w:t>
            </w:r>
            <w:r/>
          </w:p>
        </w:tc>
        <w:tc>
          <w:tcPr>
            <w:shd w:val="clear" w:color="auto" w:fill="auto"/>
            <w:tcW w:w="1701" w:type="dxa"/>
            <w:vAlign w:val="center"/>
            <w:textDirection w:val="lrTb"/>
            <w:noWrap w:val="false"/>
          </w:tcPr>
          <w:p>
            <w:pPr>
              <w:jc w:val="center"/>
              <w:rPr>
                <w:lang w:val="en-US"/>
              </w:rPr>
            </w:pPr>
            <w:r>
              <w:rPr>
                <w:lang w:val="en-US"/>
              </w:rPr>
              <w:t xml:space="preserve">0.00</w:t>
            </w:r>
            <w:r/>
          </w:p>
        </w:tc>
        <w:tc>
          <w:tcPr>
            <w:shd w:val="clear" w:color="auto" w:fill="auto"/>
            <w:tcW w:w="973" w:type="dxa"/>
            <w:vAlign w:val="center"/>
            <w:textDirection w:val="lrTb"/>
            <w:noWrap w:val="false"/>
          </w:tcPr>
          <w:p>
            <w:pPr>
              <w:jc w:val="center"/>
              <w:rPr>
                <w:lang w:val="en-US"/>
              </w:rPr>
            </w:pPr>
            <w:r>
              <w:rPr>
                <w:lang w:val="en-US"/>
              </w:rPr>
              <w:t xml:space="preserve">是</w:t>
            </w:r>
            <w:r/>
          </w:p>
        </w:tc>
      </w:tr>
    </w:tbl>
    <w:p>
      <w:pPr>
        <w:rPr>
          <w:lang w:val="en-US"/>
        </w:rPr>
      </w:pPr>
      <w:r/>
      <w:bookmarkStart w:id="98" w:name="建筑迎风和背风面风压差结论汇总结论"/>
      <w:r/>
      <w:bookmarkEnd w:id="97"/>
      <w:r/>
      <w:bookmarkEnd w:id="98"/>
      <w:r>
        <w:rPr>
          <w:lang w:val="en-US"/>
        </w:rPr>
        <w:t xml:space="preserve">结论：本项目中所有参评建筑</w:t>
      </w:r>
      <w:r>
        <w:rPr>
          <w:b/>
          <w:color w:val="0000FF"/>
          <w:lang w:val="en-US"/>
        </w:rPr>
        <w:t xml:space="preserve">满足</w:t>
      </w:r>
      <w:r>
        <w:rPr>
          <w:lang w:val="en-US"/>
        </w:rPr>
        <w:t xml:space="preserve">“</w:t>
      </w:r>
      <w:r>
        <w:rPr>
          <w:lang w:val="en-US"/>
        </w:rPr>
        <w:t xml:space="preserve">除迎风第一排建筑外，建筑迎风面与背风面表面风压差不超过</w:t>
      </w:r>
      <w:r>
        <w:rPr>
          <w:lang w:val="en-US"/>
        </w:rPr>
        <w:t xml:space="preserve">5Pa”</w:t>
      </w:r>
      <w:r>
        <w:rPr>
          <w:lang w:val="en-US"/>
        </w:rPr>
        <w:t xml:space="preserve">的要求。</w:t>
      </w:r>
      <w:r/>
    </w:p>
    <w:p>
      <w:pPr>
        <w:rPr>
          <w:lang w:val="en-US"/>
        </w:rPr>
      </w:pPr>
      <w:r/>
      <w:bookmarkStart w:id="99" w:name="冬季工况"/>
      <w:r/>
      <w:bookmarkEnd w:id="99"/>
      <w:r>
        <w:rPr>
          <w:rFonts w:hint="eastAsia"/>
          <w:lang w:val="en-US"/>
        </w:rPr>
        <w:t xml:space="preserve"> </w:t>
      </w:r>
      <w:r/>
    </w:p>
    <w:p>
      <w:pPr>
        <w:pStyle w:val="578"/>
      </w:pPr>
      <w:r/>
      <w:bookmarkStart w:id="100" w:name="季节1"/>
      <w:r/>
      <w:bookmarkStart w:id="101" w:name="_Toc509844759"/>
      <w:r/>
      <w:bookmarkStart w:id="102" w:name="_Toc92119482"/>
      <w:r>
        <w:rPr>
          <w:rFonts w:hint="eastAsia"/>
        </w:rPr>
        <w:t xml:space="preserve">夏季</w:t>
      </w:r>
      <w:bookmarkEnd w:id="100"/>
      <w:r>
        <w:rPr>
          <w:rFonts w:hint="eastAsia"/>
        </w:rPr>
        <w:t xml:space="preserve">工况</w:t>
      </w:r>
      <w:bookmarkEnd w:id="101"/>
      <w:r/>
      <w:bookmarkEnd w:id="102"/>
      <w:r/>
      <w:r/>
    </w:p>
    <w:p>
      <w:pPr>
        <w:pStyle w:val="595"/>
        <w:ind w:firstLine="420"/>
      </w:pPr>
      <w:r>
        <w:rPr>
          <w:rFonts w:hint="eastAsia"/>
          <w:lang w:val="en-US"/>
        </w:rPr>
        <w:t xml:space="preserve">本项目</w:t>
      </w:r>
      <w:bookmarkStart w:id="103" w:name="季节2"/>
      <w:r>
        <w:rPr>
          <w:rFonts w:hint="eastAsia"/>
          <w:lang w:val="en-US"/>
        </w:rPr>
        <w:t xml:space="preserve">夏季</w:t>
      </w:r>
      <w:bookmarkEnd w:id="103"/>
      <w:r>
        <w:rPr>
          <w:rFonts w:hint="eastAsia"/>
          <w:lang w:val="en-US"/>
        </w:rPr>
        <w:t xml:space="preserve">工况的入口边界风速为</w:t>
      </w:r>
      <w:bookmarkStart w:id="104" w:name="入口边界风速"/>
      <w:r>
        <w:rPr>
          <w:rFonts w:hint="eastAsia"/>
          <w:lang w:val="en-US"/>
        </w:rPr>
        <w:t xml:space="preserve">3.00</w:t>
      </w:r>
      <w:bookmarkEnd w:id="104"/>
      <w:r>
        <w:rPr>
          <w:rFonts w:hint="eastAsia"/>
          <w:lang w:val="en-US"/>
        </w:rPr>
        <w:t xml:space="preserve">m/s</w:t>
      </w:r>
      <w:r>
        <w:rPr>
          <w:rFonts w:hint="eastAsia"/>
          <w:lang w:val="en-US"/>
        </w:rPr>
        <w:t xml:space="preserve">，风向为</w:t>
      </w:r>
      <w:bookmarkStart w:id="105" w:name="入口边界风向"/>
      <w:r>
        <w:t xml:space="preserve">SSW</w:t>
      </w:r>
      <w:bookmarkEnd w:id="105"/>
      <w:r>
        <w:rPr>
          <w:rFonts w:hint="eastAsia"/>
          <w:lang w:val="en-US"/>
        </w:rPr>
        <w:t xml:space="preserve">。</w:t>
      </w:r>
      <w:r/>
    </w:p>
    <w:p>
      <w:pPr>
        <w:pStyle w:val="595"/>
        <w:ind w:firstLine="420"/>
      </w:pPr>
      <w:r>
        <w:rPr>
          <w:rFonts w:hint="eastAsia"/>
          <w:lang w:val="en-US"/>
        </w:rPr>
        <w:t xml:space="preserve">根据前述</w:t>
      </w:r>
      <w:r>
        <w:rPr>
          <w:rFonts w:hint="eastAsia"/>
          <w:lang w:val="en-US"/>
        </w:rPr>
        <w:t xml:space="preserve">《绿色建筑评价标准》</w:t>
      </w:r>
      <w:r>
        <w:rPr>
          <w:rFonts w:hint="eastAsia"/>
          <w:lang w:val="en-US"/>
        </w:rPr>
        <w:t xml:space="preserve"> </w:t>
      </w:r>
      <w:r>
        <w:rPr>
          <w:rFonts w:hint="eastAsia"/>
          <w:lang w:val="en-US"/>
        </w:rPr>
        <w:t xml:space="preserve">对于夏季工况的要</w:t>
      </w:r>
      <w:r>
        <w:rPr>
          <w:rFonts w:hint="eastAsia"/>
          <w:lang w:val="en-US"/>
        </w:rPr>
        <w:t xml:space="preserve">求</w:t>
      </w:r>
      <w:r>
        <w:rPr>
          <w:rFonts w:hint="eastAsia"/>
          <w:lang w:val="en-US"/>
        </w:rPr>
        <w:t xml:space="preserve">，</w:t>
      </w:r>
      <w:bookmarkStart w:id="106" w:name="季节3"/>
      <w:r>
        <w:rPr>
          <w:rFonts w:hint="eastAsia"/>
          <w:lang w:val="en-US"/>
        </w:rPr>
        <w:t xml:space="preserve">夏季</w:t>
      </w:r>
      <w:bookmarkEnd w:id="106"/>
      <w:r>
        <w:rPr>
          <w:rFonts w:hint="eastAsia"/>
          <w:lang w:val="en-US"/>
        </w:rPr>
        <w:t xml:space="preserve">典型风速和风向条件下，场地内人活动区不出现涡旋或无风区。</w:t>
      </w:r>
      <w:r>
        <w:rPr>
          <w:rFonts w:hint="eastAsia"/>
          <w:lang w:val="en-US"/>
        </w:rPr>
        <w:t xml:space="preserve">通过该项标准指导设计确保合理的建筑布局，在</w:t>
      </w:r>
      <w:bookmarkStart w:id="107" w:name="季节4"/>
      <w:r>
        <w:rPr>
          <w:rFonts w:hint="eastAsia"/>
          <w:lang w:val="en-US"/>
        </w:rPr>
        <w:t xml:space="preserve">夏季</w:t>
      </w:r>
      <w:bookmarkEnd w:id="107"/>
      <w:r>
        <w:rPr>
          <w:rFonts w:hint="eastAsia"/>
          <w:lang w:val="en-US"/>
        </w:rPr>
        <w:t xml:space="preserve">形成有效的巷道风，优化街区自然通风环境，避免</w:t>
      </w:r>
      <w:bookmarkStart w:id="108" w:name="季节5"/>
      <w:r>
        <w:rPr>
          <w:rFonts w:hint="eastAsia"/>
          <w:lang w:val="en-US"/>
        </w:rPr>
        <w:t xml:space="preserve">夏季</w:t>
      </w:r>
      <w:bookmarkEnd w:id="108"/>
      <w:r>
        <w:rPr>
          <w:rFonts w:hint="eastAsia"/>
          <w:lang w:val="en-US"/>
        </w:rPr>
        <w:t xml:space="preserve">人行区有明显的气流旋涡和无风区，从而造成闷热不适感。</w:t>
      </w:r>
      <w:r>
        <w:rPr>
          <w:rFonts w:hint="eastAsia"/>
          <w:lang w:val="en-US"/>
        </w:rPr>
        <w:t xml:space="preserve">因此本项目需要分析建筑周围人行区的风速和风速放大系数分布，并作出判断。</w:t>
      </w:r>
      <w:r/>
    </w:p>
    <w:p>
      <w:pPr>
        <w:pStyle w:val="595"/>
        <w:ind w:firstLine="422"/>
        <w:rPr>
          <w:lang w:val="en-US"/>
        </w:rPr>
      </w:pPr>
      <w:r>
        <w:rPr>
          <w:rFonts w:hint="eastAsia"/>
          <w:b/>
          <w:lang w:val="en-US"/>
        </w:rPr>
        <w:t xml:space="preserve">无风区的定义</w:t>
      </w:r>
      <w:r>
        <w:rPr>
          <w:rFonts w:hint="eastAsia"/>
          <w:lang w:val="en-US"/>
        </w:rPr>
        <w:t xml:space="preserve"> </w:t>
      </w:r>
      <w:r>
        <w:rPr>
          <w:rFonts w:hint="eastAsia"/>
          <w:lang w:val="en-US"/>
        </w:rPr>
        <w:t xml:space="preserve">通常当人行区域风速≤</w:t>
      </w:r>
      <w:r>
        <w:rPr>
          <w:rFonts w:hint="eastAsia"/>
          <w:lang w:val="en-US"/>
        </w:rPr>
        <w:t xml:space="preserve">0.2m/s</w:t>
      </w:r>
      <w:r>
        <w:rPr>
          <w:rFonts w:hint="eastAsia"/>
          <w:lang w:val="en-US"/>
        </w:rPr>
        <w:t xml:space="preserve">时，该区域风向标处于静止状态，在此区域活动的人会有明显的无风感，则该区域为无风区。</w:t>
      </w:r>
      <w:r/>
    </w:p>
    <w:p>
      <w:pPr>
        <w:pStyle w:val="595"/>
        <w:ind w:firstLine="409"/>
        <w:rPr>
          <w:rFonts w:ascii="黑体" w:hAnsi="黑体" w:eastAsia="黑体"/>
          <w:sz w:val="20"/>
          <w:szCs w:val="20"/>
        </w:rPr>
      </w:pPr>
      <w:r>
        <w:rPr>
          <w:rFonts w:ascii="黑体" w:hAnsi="黑体" w:eastAsia="黑体" w:hint="eastAsia"/>
          <w:sz w:val="20"/>
          <w:szCs w:val="20"/>
          <w:lang w:val="en-US"/>
        </w:rPr>
        <w:t xml:space="preserve">注：无风区的定义参考《</w:t>
      </w:r>
      <w:r>
        <w:rPr>
          <w:rFonts w:ascii="黑体" w:hAnsi="黑体" w:eastAsia="黑体" w:hint="eastAsia"/>
          <w:sz w:val="20"/>
          <w:szCs w:val="20"/>
        </w:rPr>
        <w:t xml:space="preserve">建筑设计资料集</w:t>
      </w:r>
      <w:r>
        <w:rPr>
          <w:rFonts w:ascii="黑体" w:hAnsi="黑体" w:eastAsia="黑体" w:hint="eastAsia"/>
          <w:sz w:val="20"/>
          <w:szCs w:val="20"/>
          <w:lang w:val="en-US"/>
        </w:rPr>
        <w:t xml:space="preserve">》</w:t>
      </w:r>
      <w:r>
        <w:rPr>
          <w:rFonts w:ascii="黑体" w:hAnsi="黑体" w:eastAsia="黑体" w:hint="eastAsia"/>
          <w:sz w:val="20"/>
          <w:szCs w:val="20"/>
          <w:lang w:val="en-US"/>
        </w:rPr>
        <w:t xml:space="preserve">第一分册</w:t>
      </w:r>
      <w:r>
        <w:rPr>
          <w:rFonts w:ascii="黑体" w:hAnsi="黑体" w:eastAsia="黑体" w:hint="eastAsia"/>
          <w:sz w:val="20"/>
          <w:szCs w:val="20"/>
          <w:lang w:val="en-US"/>
        </w:rPr>
        <w:t xml:space="preserve">，第二版</w:t>
      </w:r>
      <w:r>
        <w:rPr>
          <w:rFonts w:ascii="黑体" w:hAnsi="黑体" w:eastAsia="黑体" w:hint="eastAsia"/>
          <w:sz w:val="20"/>
          <w:szCs w:val="20"/>
          <w:lang w:val="en-US"/>
        </w:rPr>
        <w:t xml:space="preserve">。</w:t>
      </w:r>
      <w:r/>
    </w:p>
    <w:p>
      <w:pPr>
        <w:pStyle w:val="579"/>
      </w:pPr>
      <w:r/>
      <w:bookmarkStart w:id="109" w:name="_Toc509844760"/>
      <w:r/>
      <w:bookmarkStart w:id="110" w:name="_Toc92119483"/>
      <w:r>
        <w:rPr>
          <w:rFonts w:hint="eastAsia"/>
        </w:rPr>
        <w:t xml:space="preserve">无风区计算分析</w:t>
      </w:r>
      <w:bookmarkEnd w:id="109"/>
      <w:r/>
      <w:bookmarkEnd w:id="110"/>
      <w:r/>
      <w:r/>
    </w:p>
    <w:p>
      <w:pPr>
        <w:pStyle w:val="595"/>
        <w:ind w:firstLine="420"/>
        <w:tabs>
          <w:tab w:val="left" w:pos="426" w:leader="none"/>
        </w:tabs>
      </w:pPr>
      <w:r>
        <w:rPr>
          <w:rFonts w:hint="eastAsia"/>
        </w:rPr>
        <w:t xml:space="preserve">下图为整个计算域内风速分布云图，参考图中速度分布可以对项目中建筑布局进行优化。</w:t>
      </w:r>
      <w:r>
        <w:rPr>
          <w:rFonts w:hint="eastAsia"/>
        </w:rPr>
        <w:t xml:space="preserve">分析下图，</w:t>
      </w:r>
      <w:bookmarkStart w:id="111" w:name="风速分析结论"/>
      <w:r/>
      <w:bookmarkEnd w:id="111"/>
      <w:r>
        <w:t xml:space="preserve">黑色等值线</w:t>
      </w:r>
      <w:r>
        <w:rPr>
          <w:color w:val="FF0000"/>
        </w:rPr>
        <w:t xml:space="preserve">标示出了</w:t>
      </w:r>
      <w:r>
        <w:t xml:space="preserve">人行区内风速小于</w:t>
      </w:r>
      <w:r>
        <w:t xml:space="preserve">0.2m/s</w:t>
      </w:r>
      <w:r>
        <w:t xml:space="preserve">的超限区域，因此</w:t>
      </w:r>
      <w:r>
        <w:rPr>
          <w:color w:val="FF0000"/>
        </w:rPr>
        <w:t xml:space="preserve">未满足</w:t>
      </w:r>
      <w:r>
        <w:t xml:space="preserve">绿标要求，需调整建筑布局优化区域内风速分布。</w:t>
      </w:r>
      <w:r/>
    </w:p>
    <w:p>
      <w:pPr>
        <w:pStyle w:val="595"/>
        <w:ind w:firstLine="0"/>
        <w:jc w:val="center"/>
        <w:spacing w:after="156"/>
      </w:pPr>
      <w:r/>
      <w:bookmarkStart w:id="112" w:name="风速云图"/>
      <w:r/>
      <w:bookmarkEnd w:id="112"/>
      <w:r>
        <mc:AlternateContent>
          <mc:Choice Requires="wpg">
            <w:drawing>
              <wp:inline xmlns:wp="http://schemas.openxmlformats.org/drawingml/2006/wordprocessingDrawing" distT="0" distB="0" distL="0" distR="0">
                <wp:extent cx="5667375" cy="3486150"/>
                <wp:effectExtent l="0" t="0" r="0" b="0"/>
                <wp:docPr id="62" name="图片 6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 name="" hidden="0"/>
                        <pic:cNvPicPr>
                          <a:picLocks noChangeAspect="1"/>
                        </pic:cNvPicPr>
                        <pic:nvPr isPhoto="0" userDrawn="0"/>
                      </pic:nvPicPr>
                      <pic:blipFill>
                        <a:blip r:embed="rId78"/>
                        <a:stretch/>
                      </pic:blipFill>
                      <pic:spPr bwMode="auto">
                        <a:xfrm>
                          <a:off x="0" y="0"/>
                          <a:ext cx="5667375" cy="34861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mso-wrap-distance-left:0.0pt;mso-wrap-distance-top:0.0pt;mso-wrap-distance-right:0.0pt;mso-wrap-distance-bottom:0.0pt;width:446.3pt;height:274.5pt;" stroked="false">
                <v:path textboxrect="0,0,0,0"/>
                <v:imagedata r:id="rId78"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计算域内-1.5米高度水平面风速云图</w:t>
      </w:r>
      <w:r>
        <w:rPr>
          <w:rFonts w:ascii="黑体" w:hAnsi="黑体" w:eastAsia="黑体" w:hint="eastAsia"/>
          <w:sz w:val="20"/>
          <w:szCs w:val="20"/>
        </w:rPr>
        <w:t xml:space="preserve">-</w:t>
      </w:r>
      <w:bookmarkStart w:id="113" w:name="季节7"/>
      <w:r>
        <w:rPr>
          <w:rFonts w:ascii="黑体" w:hAnsi="黑体" w:eastAsia="黑体" w:hint="eastAsia"/>
          <w:sz w:val="20"/>
          <w:szCs w:val="20"/>
        </w:rPr>
        <w:t xml:space="preserve">夏季</w:t>
      </w:r>
      <w:bookmarkEnd w:id="113"/>
      <w:r/>
      <w:r/>
    </w:p>
    <w:p>
      <w:pPr>
        <w:pStyle w:val="579"/>
      </w:pPr>
      <w:r/>
      <w:bookmarkStart w:id="114" w:name="_Toc509844761"/>
      <w:r/>
      <w:bookmarkStart w:id="115" w:name="_Toc92119484"/>
      <w:r>
        <w:rPr>
          <w:rFonts w:hint="eastAsia"/>
        </w:rPr>
        <w:t xml:space="preserve">旋涡区分析</w:t>
      </w:r>
      <w:bookmarkEnd w:id="114"/>
      <w:r/>
      <w:bookmarkEnd w:id="115"/>
      <w:r/>
      <w:r/>
    </w:p>
    <w:p>
      <w:pPr>
        <w:pStyle w:val="595"/>
        <w:ind w:firstLine="420"/>
        <w:tabs>
          <w:tab w:val="left" w:pos="426" w:leader="none"/>
        </w:tabs>
        <w:rPr>
          <w:lang w:val="en-US"/>
        </w:rPr>
      </w:pPr>
      <w:r>
        <w:rPr>
          <w:rFonts w:hint="eastAsia"/>
          <w:lang w:val="en-US"/>
        </w:rPr>
        <w:t xml:space="preserve">下图为计算域内的风速矢量图，</w:t>
      </w:r>
      <w:r>
        <w:rPr>
          <w:rFonts w:hint="eastAsia"/>
          <w:lang w:val="en-US"/>
        </w:rPr>
        <w:t xml:space="preserve">分析下图可知，</w:t>
      </w:r>
      <w:r>
        <w:rPr>
          <w:rFonts w:hint="eastAsia"/>
          <w:lang w:val="en-US"/>
        </w:rPr>
        <w:t xml:space="preserve">计算域内</w:t>
      </w:r>
      <w:r>
        <w:rPr>
          <w:rFonts w:hint="eastAsia"/>
          <w:lang w:val="en-US"/>
        </w:rPr>
        <w:t xml:space="preserve">没有明显的旋涡产生，</w:t>
      </w:r>
      <w:r>
        <w:rPr>
          <w:rFonts w:hint="eastAsia"/>
          <w:lang w:val="en-US"/>
        </w:rPr>
        <w:t xml:space="preserve">本项目建筑布局基本合理。</w:t>
      </w:r>
      <w:r/>
    </w:p>
    <w:p>
      <w:pPr>
        <w:pStyle w:val="595"/>
        <w:ind w:firstLine="0"/>
        <w:jc w:val="center"/>
        <w:rPr>
          <w:lang w:val="en-US"/>
        </w:rPr>
      </w:pPr>
      <w:r/>
      <w:bookmarkStart w:id="116" w:name="风速矢量图"/>
      <w:r/>
      <w:bookmarkEnd w:id="116"/>
      <w:r>
        <mc:AlternateContent>
          <mc:Choice Requires="wpg">
            <w:drawing>
              <wp:inline xmlns:wp="http://schemas.openxmlformats.org/drawingml/2006/wordprocessingDrawing" distT="0" distB="0" distL="0" distR="0">
                <wp:extent cx="5667375" cy="3667125"/>
                <wp:effectExtent l="0" t="0" r="0" b="0"/>
                <wp:docPr id="63" name="图片 6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 hidden="0"/>
                        <pic:cNvPicPr>
                          <a:picLocks noChangeAspect="1"/>
                        </pic:cNvPicPr>
                        <pic:nvPr isPhoto="0" userDrawn="0"/>
                      </pic:nvPicPr>
                      <pic:blipFill>
                        <a:blip r:embed="rId79"/>
                        <a:stretch/>
                      </pic:blipFill>
                      <pic:spPr bwMode="auto">
                        <a:xfrm>
                          <a:off x="0" y="0"/>
                          <a:ext cx="5667375" cy="36671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mso-wrap-distance-left:0.0pt;mso-wrap-distance-top:0.0pt;mso-wrap-distance-right:0.0pt;mso-wrap-distance-bottom:0.0pt;width:446.3pt;height:288.8pt;" stroked="false">
                <v:path textboxrect="0,0,0,0"/>
                <v:imagedata r:id="rId79"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2</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计算域内-1.5米高度水平面风速矢量图</w:t>
      </w:r>
      <w:r/>
    </w:p>
    <w:p>
      <w:pPr>
        <w:pStyle w:val="579"/>
      </w:pPr>
      <w:r/>
      <w:bookmarkStart w:id="117" w:name="_Toc509844762"/>
      <w:r/>
      <w:bookmarkStart w:id="118" w:name="_Toc92119485"/>
      <w:r>
        <w:rPr>
          <w:rFonts w:hint="eastAsia"/>
        </w:rPr>
        <w:t xml:space="preserve">人行区域旋涡区/无风区达标判定</w:t>
      </w:r>
      <w:bookmarkEnd w:id="117"/>
      <w:r/>
      <w:bookmarkEnd w:id="118"/>
      <w:r/>
      <w:r/>
    </w:p>
    <w:p>
      <w:pPr>
        <w:pStyle w:val="595"/>
        <w:ind w:firstLine="0"/>
        <w:jc w:val="center"/>
        <w:rPr>
          <w:rFonts w:ascii="黑体" w:hAnsi="黑体" w:eastAsia="黑体"/>
          <w:sz w:val="20"/>
          <w:szCs w:val="20"/>
        </w:rPr>
      </w:pPr>
      <w:r>
        <w:rPr>
          <w:rFonts w:ascii="黑体" w:hAnsi="黑体" w:eastAsia="黑体" w:hint="eastAsia"/>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hint="eastAsia"/>
          <w:sz w:val="20"/>
          <w:szCs w:val="20"/>
        </w:rPr>
        <w:t xml:space="preserve"> </w:t>
      </w:r>
      <w:bookmarkStart w:id="119" w:name="季节8"/>
      <w:r>
        <w:rPr>
          <w:rFonts w:ascii="黑体" w:hAnsi="黑体" w:eastAsia="黑体" w:hint="eastAsia"/>
          <w:sz w:val="20"/>
          <w:szCs w:val="20"/>
        </w:rPr>
        <w:t xml:space="preserve">夏季</w:t>
      </w:r>
      <w:bookmarkEnd w:id="119"/>
      <w:r>
        <w:rPr>
          <w:rFonts w:ascii="黑体" w:hAnsi="黑体" w:eastAsia="黑体" w:hint="eastAsia"/>
          <w:sz w:val="20"/>
          <w:szCs w:val="20"/>
        </w:rPr>
        <w:t xml:space="preserve">无风区/旋涡区达标分析汇总</w:t>
      </w:r>
      <w:r/>
    </w:p>
    <w:tbl>
      <w:tblPr>
        <w:tblW w:w="6662" w:type="dxa"/>
        <w:tblInd w:w="1526" w:type="dxa"/>
        <w:tblLook w:val="04A0" w:firstRow="1" w:lastRow="0" w:firstColumn="1" w:lastColumn="0" w:noHBand="0" w:noVBand="1"/>
      </w:tblPr>
      <w:tblGrid>
        <w:gridCol w:w="1134"/>
        <w:gridCol w:w="1701"/>
        <w:gridCol w:w="2551"/>
        <w:gridCol w:w="1276"/>
      </w:tblGrid>
      <w:tr>
        <w:trPr>
          <w:trHeight w:val="270"/>
        </w:trPr>
        <w:tc>
          <w:tcPr>
            <w:shd w:val="clear" w:color="auto" w:fill="auto"/>
            <w:tcBorders>
              <w:left w:val="single" w:sz="4" w:space="0" w:color="auto"/>
              <w:top w:val="single" w:sz="4" w:space="0" w:color="auto"/>
              <w:right w:val="single" w:sz="4" w:space="0" w:color="auto"/>
              <w:bottom w:val="single" w:sz="4" w:space="0" w:color="auto"/>
            </w:tcBorders>
            <w:tcW w:w="1134"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评价量</w:t>
            </w:r>
            <w:r/>
          </w:p>
        </w:tc>
        <w:tc>
          <w:tcPr>
            <w:shd w:val="clear" w:color="auto" w:fill="auto"/>
            <w:tcBorders>
              <w:left w:val="none" w:color="000000" w:sz="4" w:space="0"/>
              <w:top w:val="single" w:sz="4" w:space="0" w:color="auto"/>
              <w:right w:val="single" w:sz="4" w:space="0" w:color="auto"/>
              <w:bottom w:val="single" w:sz="4" w:space="0" w:color="auto"/>
            </w:tcBorders>
            <w:tcW w:w="1701"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标准要求</w:t>
            </w:r>
            <w:r/>
          </w:p>
        </w:tc>
        <w:tc>
          <w:tcPr>
            <w:shd w:val="clear" w:color="auto" w:fill="auto"/>
            <w:tcBorders>
              <w:left w:val="none" w:color="000000" w:sz="4" w:space="0"/>
              <w:top w:val="single" w:sz="4" w:space="0" w:color="auto"/>
              <w:right w:val="single" w:sz="4" w:space="0" w:color="auto"/>
              <w:bottom w:val="single" w:sz="4" w:space="0" w:color="auto"/>
            </w:tcBorders>
            <w:tcW w:w="2551"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是否有</w:t>
            </w:r>
            <w:r>
              <w:rPr>
                <w:rFonts w:ascii="黑体" w:hAnsi="黑体" w:cs="宋体" w:eastAsia="黑体" w:hint="eastAsia"/>
                <w:b/>
                <w:color w:val="000000"/>
                <w:sz w:val="22"/>
                <w:szCs w:val="22"/>
                <w:lang w:val="en-US"/>
              </w:rPr>
              <w:t xml:space="preserve">无风</w:t>
            </w:r>
            <w:r>
              <w:rPr>
                <w:rFonts w:ascii="黑体" w:hAnsi="黑体" w:cs="宋体" w:eastAsia="黑体" w:hint="eastAsia"/>
                <w:b/>
                <w:color w:val="000000"/>
                <w:sz w:val="22"/>
                <w:szCs w:val="22"/>
                <w:lang w:val="en-US"/>
              </w:rPr>
              <w:t xml:space="preserve">区</w:t>
            </w:r>
            <w:r>
              <w:rPr>
                <w:rFonts w:ascii="黑体" w:hAnsi="黑体" w:cs="宋体" w:eastAsia="黑体" w:hint="eastAsia"/>
                <w:b/>
                <w:color w:val="000000"/>
                <w:sz w:val="22"/>
                <w:szCs w:val="22"/>
                <w:lang w:val="en-US"/>
              </w:rPr>
              <w:t xml:space="preserve">/旋涡区</w:t>
            </w:r>
            <w:r/>
          </w:p>
        </w:tc>
        <w:tc>
          <w:tcPr>
            <w:shd w:val="clear" w:color="auto" w:fill="auto"/>
            <w:tcBorders>
              <w:left w:val="none" w:color="000000" w:sz="4" w:space="0"/>
              <w:top w:val="single" w:sz="4" w:space="0" w:color="auto"/>
              <w:right w:val="single" w:sz="4" w:space="0" w:color="auto"/>
              <w:bottom w:val="single" w:sz="4" w:space="0" w:color="auto"/>
            </w:tcBorders>
            <w:tcW w:w="1276" w:type="dxa"/>
            <w:vAlign w:val="center"/>
            <w:textDirection w:val="lrTb"/>
            <w:noWrap/>
          </w:tcPr>
          <w:p>
            <w:pPr>
              <w:spacing w:lineRule="auto" w:line="240"/>
              <w:rPr>
                <w:rFonts w:ascii="黑体" w:hAnsi="黑体" w:cs="宋体" w:eastAsia="黑体"/>
                <w:b/>
                <w:color w:val="000000"/>
                <w:sz w:val="22"/>
                <w:szCs w:val="22"/>
                <w:lang w:val="en-US"/>
              </w:rPr>
            </w:pPr>
            <w:r>
              <w:rPr>
                <w:rFonts w:ascii="黑体" w:hAnsi="黑体" w:cs="宋体" w:eastAsia="黑体" w:hint="eastAsia"/>
                <w:b/>
                <w:color w:val="000000"/>
                <w:sz w:val="22"/>
                <w:szCs w:val="22"/>
                <w:lang w:val="en-US"/>
              </w:rPr>
              <w:t xml:space="preserve">达标判断</w:t>
            </w:r>
            <w:r/>
          </w:p>
        </w:tc>
      </w:tr>
      <w:tr>
        <w:trPr>
          <w:trHeight w:val="270"/>
        </w:trPr>
        <w:tc>
          <w:tcPr>
            <w:shd w:val="clear" w:color="auto" w:fill="auto"/>
            <w:tcBorders>
              <w:left w:val="single" w:sz="4" w:space="0" w:color="auto"/>
              <w:top w:val="none" w:color="000000" w:sz="4" w:space="0"/>
              <w:right w:val="single" w:sz="4" w:space="0" w:color="auto"/>
              <w:bottom w:val="single" w:sz="4" w:space="0" w:color="auto"/>
            </w:tcBorders>
            <w:tcW w:w="1134" w:type="dxa"/>
            <w:vAlign w:val="center"/>
            <w:textDirection w:val="lrTb"/>
            <w:noWrap/>
          </w:tcPr>
          <w:p>
            <w:pPr>
              <w:rPr>
                <w:rFonts w:ascii="宋体" w:hAnsi="宋体" w:cs="宋体"/>
                <w:sz w:val="21"/>
                <w:szCs w:val="21"/>
              </w:rPr>
            </w:pPr>
            <w:r>
              <w:rPr>
                <w:rFonts w:ascii="宋体" w:hAnsi="宋体" w:cs="宋体" w:hint="eastAsia"/>
                <w:sz w:val="21"/>
                <w:szCs w:val="21"/>
              </w:rPr>
              <w:t xml:space="preserve">无风区</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rPr>
                <w:rFonts w:ascii="宋体" w:hAnsi="宋体" w:cs="宋体"/>
                <w:sz w:val="21"/>
                <w:szCs w:val="21"/>
              </w:rPr>
            </w:pPr>
            <w:r>
              <w:rPr>
                <w:rFonts w:ascii="宋体" w:hAnsi="宋体" w:cs="宋体" w:hint="eastAsia"/>
                <w:sz w:val="21"/>
                <w:szCs w:val="21"/>
              </w:rPr>
              <w:t xml:space="preserve">无风区面积为0</w:t>
            </w:r>
            <w:r/>
          </w:p>
        </w:tc>
        <w:tc>
          <w:tcPr>
            <w:shd w:val="clear" w:color="auto" w:fill="auto"/>
            <w:tcBorders>
              <w:left w:val="none" w:color="000000" w:sz="4" w:space="0"/>
              <w:top w:val="none" w:color="000000" w:sz="4" w:space="0"/>
              <w:right w:val="single" w:sz="4" w:space="0" w:color="auto"/>
              <w:bottom w:val="single" w:sz="4" w:space="0" w:color="auto"/>
            </w:tcBorders>
            <w:tcW w:w="2551" w:type="dxa"/>
            <w:vAlign w:val="center"/>
            <w:textDirection w:val="lrTb"/>
            <w:noWrap/>
          </w:tcPr>
          <w:p>
            <w:pPr>
              <w:jc w:val="center"/>
              <w:spacing w:lineRule="auto" w:line="240"/>
              <w:rPr>
                <w:rFonts w:ascii="宋体" w:hAnsi="宋体" w:cs="宋体"/>
                <w:color w:val="000000"/>
                <w:sz w:val="22"/>
                <w:szCs w:val="22"/>
                <w:lang w:val="en-US"/>
              </w:rPr>
            </w:pPr>
            <w:r/>
            <w:bookmarkStart w:id="120" w:name="是否有无风区"/>
            <w:r>
              <w:rPr>
                <w:rFonts w:ascii="宋体" w:hAnsi="宋体" w:cs="宋体" w:hint="eastAsia"/>
                <w:color w:val="FF0000"/>
                <w:sz w:val="22"/>
                <w:szCs w:val="22"/>
                <w:lang w:val="en-US"/>
              </w:rPr>
              <w:t xml:space="preserve">是</w:t>
            </w:r>
            <w:bookmarkEnd w:id="120"/>
            <w:r/>
            <w:r/>
          </w:p>
        </w:tc>
        <w:tc>
          <w:tcPr>
            <w:shd w:val="clear" w:color="auto" w:fill="auto"/>
            <w:tcBorders>
              <w:left w:val="none" w:color="000000" w:sz="4" w:space="0"/>
              <w:top w:val="none" w:color="000000" w:sz="4" w:space="0"/>
              <w:right w:val="single" w:sz="4" w:space="0" w:color="auto"/>
              <w:bottom w:val="single" w:sz="4" w:space="0" w:color="auto"/>
            </w:tcBorders>
            <w:tcW w:w="1276" w:type="dxa"/>
            <w:vAlign w:val="center"/>
            <w:textDirection w:val="lrTb"/>
            <w:noWrap/>
          </w:tcPr>
          <w:p>
            <w:pPr>
              <w:jc w:val="center"/>
              <w:spacing w:lineRule="auto" w:line="240"/>
              <w:rPr>
                <w:rFonts w:ascii="宋体" w:hAnsi="宋体" w:cs="宋体"/>
                <w:color w:val="000000"/>
                <w:sz w:val="22"/>
                <w:szCs w:val="22"/>
                <w:lang w:val="en-US"/>
              </w:rPr>
            </w:pPr>
            <w:r/>
            <w:bookmarkStart w:id="121" w:name="无风区达标判断"/>
            <w:r>
              <w:rPr>
                <w:rFonts w:ascii="宋体" w:hAnsi="宋体" w:cs="宋体" w:hint="eastAsia"/>
                <w:color w:val="FF0000"/>
                <w:sz w:val="22"/>
                <w:szCs w:val="22"/>
                <w:lang w:val="en-US"/>
              </w:rPr>
              <w:t xml:space="preserve">否</w:t>
            </w:r>
            <w:bookmarkEnd w:id="121"/>
            <w:r/>
            <w:r/>
          </w:p>
        </w:tc>
      </w:tr>
      <w:tr>
        <w:trPr>
          <w:trHeight w:val="270"/>
        </w:trPr>
        <w:tc>
          <w:tcPr>
            <w:shd w:val="clear" w:color="auto" w:fill="auto"/>
            <w:tcBorders>
              <w:left w:val="single" w:sz="4" w:space="0" w:color="auto"/>
              <w:top w:val="none" w:color="000000" w:sz="4" w:space="0"/>
              <w:right w:val="single" w:sz="4" w:space="0" w:color="auto"/>
              <w:bottom w:val="single" w:sz="4" w:space="0" w:color="auto"/>
            </w:tcBorders>
            <w:tcW w:w="1134" w:type="dxa"/>
            <w:vAlign w:val="center"/>
            <w:textDirection w:val="lrTb"/>
            <w:noWrap/>
          </w:tcPr>
          <w:p>
            <w:pPr>
              <w:rPr>
                <w:rFonts w:ascii="宋体" w:hAnsi="宋体" w:cs="宋体"/>
                <w:sz w:val="21"/>
                <w:szCs w:val="21"/>
              </w:rPr>
            </w:pPr>
            <w:r>
              <w:rPr>
                <w:rFonts w:ascii="宋体" w:hAnsi="宋体" w:cs="宋体" w:hint="eastAsia"/>
                <w:sz w:val="21"/>
                <w:szCs w:val="21"/>
              </w:rPr>
              <w:t xml:space="preserve">旋涡区</w:t>
            </w:r>
            <w:r/>
          </w:p>
        </w:tc>
        <w:tc>
          <w:tcPr>
            <w:shd w:val="clear" w:color="auto" w:fill="auto"/>
            <w:tcBorders>
              <w:left w:val="none" w:color="000000" w:sz="4" w:space="0"/>
              <w:top w:val="none" w:color="000000" w:sz="4" w:space="0"/>
              <w:right w:val="single" w:sz="4" w:space="0" w:color="auto"/>
              <w:bottom w:val="single" w:sz="4" w:space="0" w:color="auto"/>
            </w:tcBorders>
            <w:tcW w:w="1701" w:type="dxa"/>
            <w:vAlign w:val="center"/>
            <w:textDirection w:val="lrTb"/>
            <w:noWrap/>
          </w:tcPr>
          <w:p>
            <w:pPr>
              <w:rPr>
                <w:rFonts w:ascii="宋体" w:hAnsi="宋体" w:cs="宋体"/>
                <w:sz w:val="21"/>
                <w:szCs w:val="21"/>
              </w:rPr>
            </w:pPr>
            <w:r>
              <w:rPr>
                <w:rFonts w:ascii="宋体" w:hAnsi="宋体" w:cs="宋体" w:hint="eastAsia"/>
                <w:sz w:val="21"/>
                <w:szCs w:val="21"/>
              </w:rPr>
              <w:t xml:space="preserve">旋涡区面积为0</w:t>
            </w:r>
            <w:r/>
          </w:p>
        </w:tc>
        <w:tc>
          <w:tcPr>
            <w:shd w:val="clear" w:color="auto" w:fill="auto"/>
            <w:tcBorders>
              <w:left w:val="none" w:color="000000" w:sz="4" w:space="0"/>
              <w:top w:val="none" w:color="000000" w:sz="4" w:space="0"/>
              <w:right w:val="single" w:sz="4" w:space="0" w:color="auto"/>
              <w:bottom w:val="single" w:sz="4" w:space="0" w:color="auto"/>
            </w:tcBorders>
            <w:tcW w:w="2551" w:type="dxa"/>
            <w:vAlign w:val="center"/>
            <w:textDirection w:val="lrTb"/>
            <w:noWrap/>
          </w:tcPr>
          <w:p>
            <w:pPr>
              <w:jc w:val="center"/>
              <w:spacing w:lineRule="auto" w:line="240"/>
              <w:rPr>
                <w:rFonts w:ascii="宋体" w:hAnsi="宋体" w:cs="宋体"/>
                <w:color w:val="000000"/>
                <w:sz w:val="22"/>
                <w:szCs w:val="22"/>
                <w:lang w:val="en-US"/>
              </w:rPr>
            </w:pPr>
            <w:r>
              <w:rPr>
                <w:rFonts w:ascii="宋体" w:hAnsi="宋体" w:cs="宋体"/>
                <w:color w:val="000000"/>
                <w:sz w:val="22"/>
                <w:szCs w:val="22"/>
                <w:lang w:val="en-US"/>
              </w:rPr>
              <w:t xml:space="preserve">否</w:t>
            </w:r>
            <w:r/>
          </w:p>
        </w:tc>
        <w:tc>
          <w:tcPr>
            <w:shd w:val="clear" w:color="auto" w:fill="auto"/>
            <w:tcBorders>
              <w:left w:val="none" w:color="000000" w:sz="4" w:space="0"/>
              <w:top w:val="none" w:color="000000" w:sz="4" w:space="0"/>
              <w:right w:val="single" w:sz="4" w:space="0" w:color="auto"/>
              <w:bottom w:val="single" w:sz="4" w:space="0" w:color="auto"/>
            </w:tcBorders>
            <w:tcW w:w="1276" w:type="dxa"/>
            <w:vAlign w:val="center"/>
            <w:textDirection w:val="lrTb"/>
            <w:noWrap/>
          </w:tcPr>
          <w:p>
            <w:pPr>
              <w:jc w:val="center"/>
              <w:spacing w:lineRule="auto" w:line="240"/>
              <w:rPr>
                <w:rFonts w:ascii="宋体" w:hAnsi="宋体" w:cs="宋体"/>
                <w:color w:val="000000"/>
                <w:sz w:val="22"/>
                <w:szCs w:val="22"/>
                <w:lang w:val="en-US"/>
              </w:rPr>
            </w:pPr>
            <w:r>
              <w:rPr>
                <w:rFonts w:ascii="宋体" w:hAnsi="宋体" w:cs="宋体"/>
                <w:color w:val="000000"/>
                <w:sz w:val="22"/>
                <w:szCs w:val="22"/>
                <w:lang w:val="en-US"/>
              </w:rPr>
              <w:t xml:space="preserve">是</w:t>
            </w:r>
            <w:r/>
          </w:p>
        </w:tc>
      </w:tr>
    </w:tbl>
    <w:p>
      <w:pPr>
        <w:pStyle w:val="579"/>
      </w:pPr>
      <w:r/>
      <w:bookmarkStart w:id="122" w:name="_Toc504501018"/>
      <w:r/>
      <w:bookmarkStart w:id="123" w:name="_Toc509844763"/>
      <w:r/>
      <w:bookmarkStart w:id="124" w:name="_Toc92119486"/>
      <w:r>
        <w:rPr>
          <w:rFonts w:hint="eastAsia"/>
        </w:rPr>
        <w:t xml:space="preserve">外窗内外表面风压</w:t>
      </w:r>
      <w:bookmarkEnd w:id="122"/>
      <w:r>
        <w:rPr>
          <w:rFonts w:hint="eastAsia"/>
        </w:rPr>
        <w:t xml:space="preserve">差达标分析</w:t>
      </w:r>
      <w:bookmarkEnd w:id="123"/>
      <w:r/>
      <w:bookmarkEnd w:id="124"/>
      <w:r/>
      <w:r/>
    </w:p>
    <w:p>
      <w:pPr>
        <w:pStyle w:val="595"/>
        <w:ind w:firstLine="420"/>
      </w:pPr>
      <w:r>
        <w:rPr>
          <w:rFonts w:hint="eastAsia"/>
          <w:lang w:val="en-US"/>
        </w:rPr>
        <w:t xml:space="preserve">分析</w:t>
      </w:r>
      <w:r>
        <w:rPr>
          <w:rFonts w:hint="eastAsia"/>
          <w:lang w:val="en-US"/>
        </w:rPr>
        <w:t xml:space="preserve">《绿色建筑评价标准》</w:t>
      </w:r>
      <w:r>
        <w:rPr>
          <w:rFonts w:hint="eastAsia"/>
          <w:lang w:val="en-US"/>
        </w:rPr>
        <w:t xml:space="preserve">，</w:t>
      </w:r>
      <w:bookmarkStart w:id="125" w:name="季节9"/>
      <w:r>
        <w:rPr>
          <w:rFonts w:hint="eastAsia"/>
          <w:lang w:val="en-US"/>
        </w:rPr>
        <w:t xml:space="preserve">夏季</w:t>
      </w:r>
      <w:bookmarkEnd w:id="125"/>
      <w:r>
        <w:rPr>
          <w:rFonts w:hint="eastAsia"/>
          <w:lang w:val="en-US"/>
        </w:rPr>
        <w:t xml:space="preserve">为</w:t>
      </w:r>
      <w:r>
        <w:rPr>
          <w:rFonts w:hint="eastAsia"/>
          <w:lang w:val="en-US"/>
        </w:rPr>
        <w:t xml:space="preserve">充分利用自然通风</w:t>
      </w:r>
      <w:r>
        <w:rPr>
          <w:rFonts w:hint="eastAsia"/>
          <w:lang w:val="en-US"/>
        </w:rPr>
        <w:t xml:space="preserve">获得良好的室内风环境，要求</w:t>
      </w:r>
      <w:r>
        <w:rPr>
          <w:rFonts w:hint="eastAsia"/>
          <w:lang w:val="en-US"/>
        </w:rPr>
        <w:t xml:space="preserve">50%</w:t>
      </w:r>
      <w:r>
        <w:rPr>
          <w:rFonts w:hint="eastAsia"/>
          <w:lang w:val="en-US"/>
        </w:rPr>
        <w:t xml:space="preserve">以上可开启外窗室内外表面的风压差大于</w:t>
      </w:r>
      <w:r>
        <w:rPr>
          <w:rFonts w:hint="eastAsia"/>
          <w:lang w:val="en-US"/>
        </w:rPr>
        <w:t xml:space="preserve">0.5Pa</w:t>
      </w:r>
      <w:r>
        <w:rPr>
          <w:rFonts w:hint="eastAsia"/>
          <w:lang w:val="en-US"/>
        </w:rPr>
        <w:t xml:space="preserve">。</w:t>
      </w:r>
      <w:r/>
    </w:p>
    <w:p>
      <w:pPr>
        <w:pStyle w:val="595"/>
        <w:ind w:firstLine="420"/>
      </w:pPr>
      <w:r>
        <w:rPr>
          <w:rFonts w:hint="eastAsia"/>
          <w:lang w:val="en-US"/>
        </w:rPr>
        <w:t xml:space="preserve">可见在夏季，为了获得良好的室内风环境，首先要有良好的室外风环境。当外窗关闭时，</w:t>
      </w:r>
      <w:r>
        <w:rPr>
          <w:rFonts w:hint="eastAsia"/>
          <w:b/>
          <w:lang w:val="en-US"/>
        </w:rPr>
        <w:t xml:space="preserve">外窗内表面风压</w:t>
      </w:r>
      <w:r>
        <w:rPr>
          <w:rFonts w:hint="eastAsia"/>
          <w:lang w:val="en-US"/>
        </w:rPr>
        <w:t xml:space="preserve">近似为</w:t>
      </w:r>
      <w:r>
        <w:rPr>
          <w:rFonts w:hint="eastAsia"/>
          <w:lang w:val="en-US"/>
        </w:rPr>
        <w:t xml:space="preserve">0</w:t>
      </w:r>
      <w:r>
        <w:rPr>
          <w:rFonts w:hint="eastAsia"/>
          <w:lang w:val="en-US"/>
        </w:rPr>
        <w:t xml:space="preserve">，</w:t>
      </w:r>
      <w:r>
        <w:rPr>
          <w:rFonts w:hint="eastAsia"/>
          <w:lang w:val="en-US"/>
        </w:rPr>
        <w:t xml:space="preserve">因此标准要求外窗室</w:t>
      </w:r>
      <w:r>
        <w:rPr>
          <w:rFonts w:hint="eastAsia"/>
          <w:b/>
          <w:lang w:val="en-US"/>
        </w:rPr>
        <w:t xml:space="preserve">内外表面的风压差</w:t>
      </w:r>
      <w:r>
        <w:rPr>
          <w:rFonts w:hint="eastAsia"/>
          <w:lang w:val="en-US"/>
        </w:rPr>
        <w:t xml:space="preserve">大于</w:t>
      </w:r>
      <w:r>
        <w:rPr>
          <w:rFonts w:hint="eastAsia"/>
          <w:lang w:val="en-US"/>
        </w:rPr>
        <w:t xml:space="preserve">0.5Pa</w:t>
      </w:r>
      <w:r>
        <w:rPr>
          <w:rFonts w:hint="eastAsia"/>
          <w:lang w:val="en-US"/>
        </w:rPr>
        <w:t xml:space="preserve">，即为关窗状态下外窗</w:t>
      </w:r>
      <w:r>
        <w:rPr>
          <w:rFonts w:hint="eastAsia"/>
          <w:b/>
          <w:lang w:val="en-US"/>
        </w:rPr>
        <w:t xml:space="preserve">外表面</w:t>
      </w:r>
      <w:r>
        <w:rPr>
          <w:rFonts w:hint="eastAsia"/>
          <w:lang w:val="en-US"/>
        </w:rPr>
        <w:t xml:space="preserve">的</w:t>
      </w:r>
      <w:r>
        <w:rPr>
          <w:rFonts w:hint="eastAsia"/>
          <w:b/>
          <w:lang w:val="en-US"/>
        </w:rPr>
        <w:t xml:space="preserve">风压绝对值</w:t>
      </w:r>
      <w:r>
        <w:rPr>
          <w:rFonts w:hint="eastAsia"/>
          <w:lang w:val="en-US"/>
        </w:rPr>
        <w:t xml:space="preserve">需大于</w:t>
      </w:r>
      <w:r>
        <w:rPr>
          <w:rFonts w:hint="eastAsia"/>
          <w:lang w:val="en-US"/>
        </w:rPr>
        <w:t xml:space="preserve">0.5Pa</w:t>
      </w:r>
      <w:r>
        <w:rPr>
          <w:rFonts w:hint="eastAsia"/>
          <w:lang w:val="en-US"/>
        </w:rPr>
        <w:t xml:space="preserve">。</w:t>
      </w:r>
      <w:r>
        <w:rPr>
          <w:rFonts w:hint="eastAsia"/>
          <w:lang w:val="en-US"/>
        </w:rPr>
        <w:t xml:space="preserve">只有</w:t>
      </w:r>
      <w:r>
        <w:rPr>
          <w:rFonts w:hint="eastAsia"/>
          <w:b/>
          <w:lang w:val="en-US"/>
        </w:rPr>
        <w:t xml:space="preserve">外窗外表面</w:t>
      </w:r>
      <w:r>
        <w:rPr>
          <w:rFonts w:hint="eastAsia"/>
          <w:lang w:val="en-US"/>
        </w:rPr>
        <w:t xml:space="preserve">的风压绝对值足够大时，才可以确保良好的</w:t>
      </w:r>
      <w:r>
        <w:rPr>
          <w:rFonts w:hint="eastAsia"/>
          <w:b/>
          <w:lang w:val="en-US"/>
        </w:rPr>
        <w:t xml:space="preserve">开窗通风</w:t>
      </w:r>
      <w:r>
        <w:rPr>
          <w:rFonts w:hint="eastAsia"/>
          <w:lang w:val="en-US"/>
        </w:rPr>
        <w:t xml:space="preserve">效果，形成较好的室内风环境。</w:t>
      </w:r>
      <w:r/>
    </w:p>
    <w:p>
      <w:pPr>
        <w:pStyle w:val="595"/>
        <w:ind w:firstLine="420"/>
      </w:pPr>
      <w:r>
        <w:rPr>
          <w:rFonts w:hint="eastAsia"/>
          <w:lang w:val="en-US"/>
        </w:rPr>
        <w:t xml:space="preserve">下图为夏季工况下，建筑迎风面和背风面对应外窗表面的风压分布图，结合图例数值可以清晰看到外窗表面风压小于</w:t>
      </w:r>
      <w:r>
        <w:rPr>
          <w:rFonts w:hint="eastAsia"/>
          <w:lang w:val="en-US"/>
        </w:rPr>
        <w:t xml:space="preserve">0.5Pa</w:t>
      </w:r>
      <w:r>
        <w:rPr>
          <w:rFonts w:hint="eastAsia"/>
          <w:lang w:val="en-US"/>
        </w:rPr>
        <w:t xml:space="preserve">的外窗区域。</w:t>
      </w:r>
      <w:r/>
    </w:p>
    <w:p>
      <w:pPr>
        <w:pStyle w:val="595"/>
        <w:ind w:firstLine="0"/>
        <w:jc w:val="center"/>
      </w:pPr>
      <w:r/>
      <w:bookmarkStart w:id="126" w:name="迎风面风压云图"/>
      <w:r/>
      <w:bookmarkEnd w:id="126"/>
      <w:r>
        <mc:AlternateContent>
          <mc:Choice Requires="wpg">
            <w:drawing>
              <wp:inline xmlns:wp="http://schemas.openxmlformats.org/drawingml/2006/wordprocessingDrawing" distT="0" distB="0" distL="0" distR="0">
                <wp:extent cx="5667375" cy="3619500"/>
                <wp:effectExtent l="0" t="0" r="0" b="0"/>
                <wp:docPr id="64" name="图片 6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6" name="" hidden="0"/>
                        <pic:cNvPicPr>
                          <a:picLocks noChangeAspect="1"/>
                        </pic:cNvPicPr>
                        <pic:nvPr isPhoto="0" userDrawn="0"/>
                      </pic:nvPicPr>
                      <pic:blipFill>
                        <a:blip r:embed="rId80"/>
                        <a:stretch/>
                      </pic:blipFill>
                      <pic:spPr bwMode="auto">
                        <a:xfrm>
                          <a:off x="0" y="0"/>
                          <a:ext cx="5667375" cy="3619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mso-wrap-distance-left:0.0pt;mso-wrap-distance-top:0.0pt;mso-wrap-distance-right:0.0pt;mso-wrap-distance-bottom:0.0pt;width:446.3pt;height:285.0pt;" stroked="false">
                <v:path textboxrect="0,0,0,0"/>
                <v:imagedata r:id="rId80" o:title=""/>
              </v:shape>
            </w:pict>
          </mc:Fallback>
        </mc:AlternateContent>
      </w:r>
      <w:r/>
    </w:p>
    <w:p>
      <w:pPr>
        <w:pStyle w:val="595"/>
        <w:ind w:firstLine="0"/>
        <w:jc w:val="center"/>
        <w:rPr>
          <w:rFonts w:ascii="黑体" w:hAnsi="黑体" w:eastAsia="黑体"/>
          <w:sz w:val="20"/>
          <w:szCs w:val="20"/>
        </w:rP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3</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建筑迎风面外窗表面风压云图-</w:t>
      </w:r>
      <w:bookmarkStart w:id="127" w:name="季节10"/>
      <w:r>
        <w:rPr>
          <w:rFonts w:ascii="黑体" w:hAnsi="黑体" w:eastAsia="黑体" w:hint="eastAsia"/>
          <w:sz w:val="20"/>
          <w:szCs w:val="20"/>
        </w:rPr>
        <w:t xml:space="preserve">夏季</w:t>
      </w:r>
      <w:bookmarkEnd w:id="127"/>
      <w:r/>
      <w:r/>
    </w:p>
    <w:p>
      <w:pPr>
        <w:pStyle w:val="602"/>
        <w:jc w:val="center"/>
      </w:pPr>
      <w:r/>
      <w:bookmarkStart w:id="128" w:name="背风面风压云图"/>
      <w:r/>
      <w:bookmarkEnd w:id="128"/>
      <w:r>
        <mc:AlternateContent>
          <mc:Choice Requires="wpg">
            <w:drawing>
              <wp:inline xmlns:wp="http://schemas.openxmlformats.org/drawingml/2006/wordprocessingDrawing" distT="0" distB="0" distL="0" distR="0">
                <wp:extent cx="5667375" cy="3638550"/>
                <wp:effectExtent l="0" t="0" r="0" b="0"/>
                <wp:docPr id="65" name="图片 6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 hidden="0"/>
                        <pic:cNvPicPr>
                          <a:picLocks noChangeAspect="1"/>
                        </pic:cNvPicPr>
                        <pic:nvPr isPhoto="0" userDrawn="0"/>
                      </pic:nvPicPr>
                      <pic:blipFill>
                        <a:blip r:embed="rId81"/>
                        <a:stretch/>
                      </pic:blipFill>
                      <pic:spPr bwMode="auto">
                        <a:xfrm>
                          <a:off x="0" y="0"/>
                          <a:ext cx="5667375" cy="36385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mso-wrap-distance-left:0.0pt;mso-wrap-distance-top:0.0pt;mso-wrap-distance-right:0.0pt;mso-wrap-distance-bottom:0.0pt;width:446.3pt;height:286.5pt;" stroked="false">
                <v:path textboxrect="0,0,0,0"/>
                <v:imagedata r:id="rId81" o:title=""/>
              </v:shape>
            </w:pict>
          </mc:Fallback>
        </mc:AlternateContent>
      </w:r>
      <w:r/>
    </w:p>
    <w:p>
      <w:pPr>
        <w:pStyle w:val="595"/>
        <w:ind w:firstLine="0"/>
        <w:jc w:val="center"/>
      </w:pPr>
      <w:r>
        <w:rPr>
          <w:rFonts w:ascii="黑体" w:hAnsi="黑体" w:eastAsia="黑体" w:hint="eastAsia"/>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4</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建筑背风面外窗表面风压云图-</w:t>
      </w:r>
      <w:bookmarkStart w:id="129" w:name="季节11"/>
      <w:r>
        <w:rPr>
          <w:rFonts w:ascii="黑体" w:hAnsi="黑体" w:eastAsia="黑体" w:hint="eastAsia"/>
          <w:sz w:val="20"/>
          <w:szCs w:val="20"/>
        </w:rPr>
        <w:t xml:space="preserve">夏季</w:t>
      </w:r>
      <w:bookmarkEnd w:id="129"/>
      <w:r>
        <w:rPr>
          <w:rFonts w:hint="eastAsia"/>
        </w:rPr>
        <w:t xml:space="preserve"> </w:t>
      </w:r>
      <w:r/>
    </w:p>
    <w:p>
      <w:r>
        <w:rPr>
          <w:rFonts w:hint="eastAsia"/>
        </w:rPr>
        <w:t xml:space="preserve">下表为依据上图提取的外窗外表面平均风压数据，相当于外窗室内外表面风压差数据，并依据标准做出达标判断：</w:t>
      </w:r>
      <w:r/>
    </w:p>
    <w:p>
      <w:pPr>
        <w:pStyle w:val="602"/>
        <w:jc w:val="center"/>
      </w:pPr>
      <w:r>
        <w:rPr>
          <w:rFonts w:ascii="黑体" w:hAnsi="黑体" w:hint="eastAsia"/>
        </w:rPr>
        <w:t xml:space="preserve">表 </w:t>
      </w:r>
      <w:r>
        <w:rPr>
          <w:rFonts w:ascii="黑体" w:hAnsi="黑体"/>
        </w:rPr>
        <w:fldChar w:fldCharType="begin"/>
      </w:r>
      <w:r>
        <w:rPr>
          <w:rFonts w:ascii="黑体" w:hAnsi="黑体"/>
        </w:rPr>
        <w:instrText xml:space="preserve"> </w:instrText>
      </w:r>
      <w:r>
        <w:rPr>
          <w:rFonts w:ascii="黑体" w:hAnsi="黑体" w:hint="eastAsia"/>
        </w:rPr>
        <w:instrText xml:space="preserve">STYLEREF 2 \s</w:instrText>
      </w:r>
      <w:r>
        <w:rPr>
          <w:rFonts w:ascii="黑体" w:hAnsi="黑体"/>
        </w:rPr>
        <w:instrText xml:space="preserve"> </w:instrText>
      </w:r>
      <w:r>
        <w:rPr>
          <w:rFonts w:ascii="黑体" w:hAnsi="黑体"/>
        </w:rPr>
        <w:fldChar w:fldCharType="separate"/>
      </w:r>
      <w:r>
        <w:rPr>
          <w:rFonts w:ascii="黑体" w:hAnsi="黑体"/>
        </w:rPr>
        <w:t xml:space="preserve">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 xml:space="preserve">2</w:t>
      </w:r>
      <w:r>
        <w:rPr>
          <w:rFonts w:ascii="黑体" w:hAnsi="黑体"/>
        </w:rPr>
        <w:fldChar w:fldCharType="end"/>
      </w:r>
      <w:r>
        <w:rPr>
          <w:rFonts w:ascii="黑体" w:hAnsi="黑体"/>
        </w:rPr>
        <w:t xml:space="preserve"> </w:t>
      </w:r>
      <w:r>
        <w:rPr>
          <w:rFonts w:hint="eastAsia"/>
        </w:rPr>
        <w:t xml:space="preserve">建筑外窗室内外风压差达标判定表</w:t>
      </w:r>
      <w:r/>
    </w:p>
    <w:tbl>
      <w:tblPr>
        <w:tblW w:w="9303" w:type="dxa"/>
        <w:tblInd w:w="-123" w:type="dxa"/>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ayout w:type="fixed"/>
        <w:tblLook w:val="04A0" w:firstRow="1" w:lastRow="0" w:firstColumn="1" w:lastColumn="0" w:noHBand="0" w:noVBand="1"/>
      </w:tblPr>
      <w:tblGrid>
        <w:gridCol w:w="4361"/>
        <w:gridCol w:w="1134"/>
        <w:gridCol w:w="1984"/>
        <w:gridCol w:w="1116"/>
        <w:gridCol w:w="708"/>
      </w:tblGrid>
      <w:tr>
        <w:trPr>
          <w:tblHeader/>
        </w:trPr>
        <w:tc>
          <w:tcPr>
            <w:shd w:val="clear" w:fill="E6E6E6" w:color="E6E6E6"/>
            <w:tcW w:w="4361" w:type="dxa"/>
            <w:vAlign w:val="center"/>
            <w:textDirection w:val="lrTb"/>
            <w:noWrap w:val="false"/>
          </w:tcPr>
          <w:p>
            <w:pPr>
              <w:jc w:val="center"/>
              <w:rPr>
                <w:lang w:val="en-US"/>
              </w:rPr>
            </w:pPr>
            <w:r>
              <w:rPr>
                <w:rFonts w:hint="eastAsia"/>
                <w:lang w:val="en-US"/>
              </w:rPr>
              <w:t xml:space="preserve">建筑编号</w:t>
            </w:r>
            <w:r/>
          </w:p>
        </w:tc>
        <w:tc>
          <w:tcPr>
            <w:shd w:val="clear" w:fill="E6E6E6" w:color="E6E6E6"/>
            <w:tcW w:w="1134" w:type="dxa"/>
            <w:vAlign w:val="center"/>
            <w:textDirection w:val="lrTb"/>
            <w:noWrap w:val="false"/>
          </w:tcPr>
          <w:p>
            <w:pPr>
              <w:jc w:val="center"/>
              <w:rPr>
                <w:lang w:val="en-US"/>
              </w:rPr>
            </w:pPr>
            <w:r>
              <w:rPr>
                <w:rFonts w:hint="eastAsia"/>
                <w:lang w:val="en-US"/>
              </w:rPr>
              <w:t xml:space="preserve">可开启外窗总数</w:t>
            </w:r>
            <w:r/>
          </w:p>
        </w:tc>
        <w:tc>
          <w:tcPr>
            <w:shd w:val="clear" w:fill="E6E6E6" w:color="E6E6E6"/>
            <w:tcW w:w="1984" w:type="dxa"/>
            <w:vAlign w:val="center"/>
            <w:textDirection w:val="lrTb"/>
            <w:noWrap w:val="false"/>
          </w:tcPr>
          <w:p>
            <w:pPr>
              <w:jc w:val="center"/>
              <w:rPr>
                <w:lang w:val="en-US"/>
              </w:rPr>
            </w:pPr>
            <w:r>
              <w:rPr>
                <w:rFonts w:hint="eastAsia"/>
                <w:lang w:val="en-US"/>
              </w:rPr>
              <w:t xml:space="preserve">室内外风压差大于</w:t>
            </w:r>
            <w:r>
              <w:rPr>
                <w:rFonts w:hint="eastAsia"/>
                <w:lang w:val="en-US"/>
              </w:rPr>
              <w:t xml:space="preserve">0.5Pa</w:t>
            </w:r>
            <w:r>
              <w:rPr>
                <w:rFonts w:hint="eastAsia"/>
                <w:lang w:val="en-US"/>
              </w:rPr>
              <w:t xml:space="preserve">的外窗总数</w:t>
            </w:r>
            <w:r/>
          </w:p>
        </w:tc>
        <w:tc>
          <w:tcPr>
            <w:shd w:val="clear" w:fill="E6E6E6" w:color="E6E6E6"/>
            <w:tcW w:w="1116" w:type="dxa"/>
            <w:vAlign w:val="center"/>
            <w:textDirection w:val="lrTb"/>
            <w:noWrap w:val="false"/>
          </w:tcPr>
          <w:p>
            <w:pPr>
              <w:jc w:val="center"/>
              <w:rPr>
                <w:lang w:val="en-US"/>
              </w:rPr>
            </w:pPr>
            <w:r>
              <w:rPr>
                <w:rFonts w:hint="eastAsia"/>
                <w:lang w:val="en-US"/>
              </w:rPr>
              <w:t xml:space="preserve">达标比例（</w:t>
            </w:r>
            <w:r>
              <w:rPr>
                <w:rFonts w:hint="eastAsia"/>
                <w:lang w:val="en-US"/>
              </w:rPr>
              <w:t xml:space="preserve">%</w:t>
            </w:r>
            <w:r>
              <w:rPr>
                <w:rFonts w:hint="eastAsia"/>
                <w:lang w:val="en-US"/>
              </w:rPr>
              <w:t xml:space="preserve">）</w:t>
            </w:r>
            <w:r/>
          </w:p>
        </w:tc>
        <w:tc>
          <w:tcPr>
            <w:shd w:val="clear" w:fill="E6E6E6" w:color="E6E6E6"/>
            <w:tcW w:w="708" w:type="dxa"/>
            <w:vAlign w:val="center"/>
            <w:textDirection w:val="lrTb"/>
            <w:noWrap w:val="false"/>
          </w:tcPr>
          <w:p>
            <w:pPr>
              <w:jc w:val="center"/>
              <w:rPr>
                <w:lang w:val="en-US"/>
              </w:rPr>
            </w:pPr>
            <w:r>
              <w:rPr>
                <w:rFonts w:hint="eastAsia"/>
                <w:lang w:val="en-US"/>
              </w:rPr>
              <w:t xml:space="preserve">是否达标</w:t>
            </w:r>
            <w:r/>
          </w:p>
        </w:tc>
      </w:tr>
      <w:tr>
        <w:trPr/>
        <w:tc>
          <w:tcPr>
            <w:shd w:val="clear" w:color="auto" w:fill="auto"/>
            <w:tcW w:w="4361" w:type="dxa"/>
            <w:vAlign w:val="center"/>
            <w:textDirection w:val="lrTb"/>
            <w:noWrap w:val="false"/>
          </w:tcPr>
          <w:p>
            <w:pPr>
              <w:jc w:val="center"/>
              <w:rPr>
                <w:lang w:val="en-US"/>
              </w:rPr>
            </w:pPr>
            <w:r>
              <w:rPr>
                <w:lang w:val="en-US"/>
              </w:rPr>
              <w:t xml:space="preserve">DT</w:t>
            </w:r>
            <w:r>
              <w:rPr>
                <w:lang w:val="en-US"/>
              </w:rPr>
              <w:t xml:space="preserve">单体</w:t>
            </w:r>
            <w:r>
              <w:rPr>
                <w:lang w:val="en-US"/>
              </w:rPr>
              <w:t xml:space="preserve">(</w:t>
            </w:r>
            <w:r>
              <w:rPr>
                <w:lang w:val="en-US"/>
              </w:rPr>
              <w:t xml:space="preserve">组</w:t>
            </w:r>
            <w:r>
              <w:rPr>
                <w:lang w:val="en-US"/>
              </w:rPr>
              <w:t xml:space="preserve">01)</w:t>
            </w:r>
            <w:r/>
          </w:p>
        </w:tc>
        <w:tc>
          <w:tcPr>
            <w:shd w:val="clear" w:color="auto" w:fill="auto"/>
            <w:tcW w:w="1134" w:type="dxa"/>
            <w:vAlign w:val="center"/>
            <w:textDirection w:val="lrTb"/>
            <w:noWrap w:val="false"/>
          </w:tcPr>
          <w:p>
            <w:pPr>
              <w:jc w:val="center"/>
              <w:rPr>
                <w:lang w:val="en-US"/>
              </w:rPr>
            </w:pPr>
            <w:r>
              <w:rPr>
                <w:lang w:val="en-US"/>
              </w:rPr>
              <w:t xml:space="preserve">236</w:t>
            </w:r>
            <w:r/>
          </w:p>
        </w:tc>
        <w:tc>
          <w:tcPr>
            <w:shd w:val="clear" w:color="auto" w:fill="auto"/>
            <w:tcW w:w="1984" w:type="dxa"/>
            <w:vAlign w:val="center"/>
            <w:textDirection w:val="lrTb"/>
            <w:noWrap w:val="false"/>
          </w:tcPr>
          <w:p>
            <w:pPr>
              <w:jc w:val="center"/>
              <w:rPr>
                <w:lang w:val="en-US"/>
              </w:rPr>
            </w:pPr>
            <w:r>
              <w:rPr>
                <w:lang w:val="en-US"/>
              </w:rPr>
              <w:t xml:space="preserve">230</w:t>
            </w:r>
            <w:r/>
          </w:p>
        </w:tc>
        <w:tc>
          <w:tcPr>
            <w:shd w:val="clear" w:color="auto" w:fill="auto"/>
            <w:tcW w:w="1116" w:type="dxa"/>
            <w:vAlign w:val="center"/>
            <w:textDirection w:val="lrTb"/>
            <w:noWrap w:val="false"/>
          </w:tcPr>
          <w:p>
            <w:pPr>
              <w:jc w:val="center"/>
              <w:rPr>
                <w:lang w:val="en-US"/>
              </w:rPr>
            </w:pPr>
            <w:r>
              <w:rPr>
                <w:lang w:val="en-US"/>
              </w:rPr>
              <w:t xml:space="preserve">97.46</w:t>
            </w:r>
            <w:r/>
          </w:p>
        </w:tc>
        <w:tc>
          <w:tcPr>
            <w:shd w:val="clear" w:color="auto" w:fill="auto"/>
            <w:tcW w:w="708" w:type="dxa"/>
            <w:vAlign w:val="center"/>
            <w:textDirection w:val="lrTb"/>
            <w:noWrap w:val="false"/>
          </w:tcPr>
          <w:p>
            <w:pPr>
              <w:jc w:val="center"/>
              <w:rPr>
                <w:lang w:val="en-US"/>
              </w:rPr>
            </w:pPr>
            <w:r>
              <w:rPr>
                <w:lang w:val="en-US"/>
              </w:rPr>
              <w:t xml:space="preserve">是</w:t>
            </w:r>
            <w:r/>
          </w:p>
        </w:tc>
      </w:tr>
    </w:tbl>
    <w:p>
      <w:r>
        <w:rPr>
          <w:rFonts w:hint="eastAsia"/>
          <w:lang w:val="en-US"/>
        </w:rPr>
        <w:t xml:space="preserve">说明：达标比例＝（室内外风压差大于</w:t>
      </w:r>
      <w:r>
        <w:rPr>
          <w:rFonts w:hint="eastAsia"/>
          <w:lang w:val="en-US"/>
        </w:rPr>
        <w:t xml:space="preserve">0.5Pa</w:t>
      </w:r>
      <w:r>
        <w:rPr>
          <w:rFonts w:hint="eastAsia"/>
          <w:lang w:val="en-US"/>
        </w:rPr>
        <w:t xml:space="preserve">的总数</w:t>
      </w:r>
      <w:r>
        <w:rPr>
          <w:rFonts w:hint="eastAsia"/>
          <w:lang w:val="en-US"/>
        </w:rPr>
        <w:t xml:space="preserve">/</w:t>
      </w:r>
      <w:r>
        <w:rPr>
          <w:rFonts w:hint="eastAsia"/>
          <w:lang w:val="en-US"/>
        </w:rPr>
        <w:t xml:space="preserve">可开启外窗总数）</w:t>
      </w:r>
      <w:r>
        <w:rPr>
          <w:rFonts w:hint="eastAsia"/>
          <w:lang w:val="en-US"/>
        </w:rPr>
        <w:t xml:space="preserve">*100</w:t>
      </w:r>
      <w:r>
        <w:rPr>
          <w:rFonts w:hint="eastAsia"/>
          <w:lang w:val="en-US"/>
        </w:rPr>
        <w:t xml:space="preserve">％</w:t>
      </w:r>
      <w:r/>
    </w:p>
    <w:p>
      <w:pPr>
        <w:rPr>
          <w:lang w:val="en-US"/>
        </w:rPr>
      </w:pPr>
      <w:r/>
      <w:bookmarkStart w:id="130" w:name="建筑外窗室内外风压差达标判定"/>
      <w:r/>
      <w:bookmarkEnd w:id="130"/>
      <w:r/>
      <w:r/>
    </w:p>
    <w:p>
      <w:r>
        <w:rPr>
          <w:rFonts w:hint="eastAsia"/>
        </w:rPr>
        <w:t xml:space="preserve">对</w:t>
      </w:r>
      <w:r>
        <w:t xml:space="preserve">于无外</w:t>
      </w:r>
      <w:r>
        <w:rPr>
          <w:rFonts w:hint="eastAsia"/>
        </w:rPr>
        <w:t xml:space="preserve">窗</w:t>
      </w:r>
      <w:r>
        <w:t xml:space="preserve">数据的建筑，</w:t>
      </w:r>
      <w:r>
        <w:rPr>
          <w:rFonts w:hint="eastAsia"/>
        </w:rPr>
        <w:t xml:space="preserve">下表依据建筑</w:t>
      </w:r>
      <w:r>
        <w:t xml:space="preserve">外表面</w:t>
      </w:r>
      <w:r>
        <w:rPr>
          <w:rFonts w:hint="eastAsia"/>
        </w:rPr>
        <w:t xml:space="preserve">平均风压数据，相当于建筑室内外表面风压差数据，并依据标准做出达标判断：</w:t>
      </w:r>
      <w:r/>
    </w:p>
    <w:p>
      <w:pPr>
        <w:pStyle w:val="602"/>
        <w:jc w:val="center"/>
      </w:pPr>
      <w:r>
        <w:rPr>
          <w:rFonts w:hint="eastAsia"/>
        </w:rPr>
        <w:t xml:space="preserve">表</w:t>
      </w:r>
      <w:r>
        <w:t xml:space="preserve"> </w:t>
      </w:r>
      <w:r>
        <w:fldChar w:fldCharType="begin"/>
      </w:r>
      <w:r>
        <w:instrText xml:space="preserve"> STYLEREF 2 \s </w:instrText>
      </w:r>
      <w:r>
        <w:fldChar w:fldCharType="separate"/>
      </w:r>
      <w:r>
        <w:t xml:space="preserve">5.3</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 xml:space="preserve">3</w:t>
      </w:r>
      <w:r>
        <w:fldChar w:fldCharType="end"/>
      </w:r>
      <w:r>
        <w:t xml:space="preserve">  </w:t>
      </w:r>
      <w:r>
        <w:rPr>
          <w:rFonts w:hint="eastAsia"/>
        </w:rPr>
        <w:t xml:space="preserve">建筑室内外风压差达标判定表</w:t>
      </w:r>
      <w:r/>
    </w:p>
    <w:tbl>
      <w:tblPr>
        <w:tblStyle w:val="596"/>
        <w:tblW w:w="0" w:type="auto"/>
        <w:tblBorders>
          <w:left w:val="single" w:color="000000" w:sz="12" w:space="0"/>
          <w:top w:val="single" w:color="000000" w:sz="12" w:space="0"/>
          <w:right w:val="single" w:color="000000" w:sz="12" w:space="0"/>
          <w:bottom w:val="single" w:color="000000" w:sz="12" w:space="0"/>
          <w:insideV w:val="single" w:color="000000" w:sz="8" w:space="0"/>
          <w:insideH w:val="single" w:color="000000" w:sz="8" w:space="0"/>
        </w:tblBorders>
        <w:tblLook w:val="04A0" w:firstRow="1" w:lastRow="0" w:firstColumn="1" w:lastColumn="0" w:noHBand="0" w:noVBand="1"/>
      </w:tblPr>
      <w:tblGrid>
        <w:gridCol w:w="3104"/>
        <w:gridCol w:w="1417"/>
        <w:gridCol w:w="2552"/>
        <w:gridCol w:w="1134"/>
        <w:gridCol w:w="835"/>
      </w:tblGrid>
      <w:tr>
        <w:trPr/>
        <w:tc>
          <w:tcPr>
            <w:shd w:val="clear" w:fill="E6E6E6" w:color="E6E6E6"/>
            <w:tcW w:w="3104" w:type="dxa"/>
            <w:vAlign w:val="center"/>
            <w:textDirection w:val="lrTb"/>
            <w:noWrap w:val="false"/>
          </w:tcPr>
          <w:p>
            <w:pPr>
              <w:jc w:val="center"/>
              <w:spacing w:lineRule="exact" w:line="360"/>
              <w:rPr>
                <w:lang w:val="en-US"/>
              </w:rPr>
            </w:pPr>
            <w:r>
              <w:rPr>
                <w:rFonts w:hint="eastAsia"/>
                <w:lang w:val="en-US"/>
              </w:rPr>
              <w:t xml:space="preserve">建筑编号</w:t>
            </w:r>
            <w:r/>
          </w:p>
        </w:tc>
        <w:tc>
          <w:tcPr>
            <w:shd w:val="clear" w:fill="E6E6E6" w:color="E6E6E6"/>
            <w:tcW w:w="1417" w:type="dxa"/>
            <w:vAlign w:val="center"/>
            <w:textDirection w:val="lrTb"/>
            <w:noWrap w:val="false"/>
          </w:tcPr>
          <w:p>
            <w:pPr>
              <w:jc w:val="center"/>
              <w:spacing w:lineRule="exact" w:line="360"/>
              <w:rPr>
                <w:lang w:val="en-US"/>
              </w:rPr>
            </w:pPr>
            <w:r>
              <w:rPr>
                <w:rFonts w:hint="eastAsia"/>
                <w:lang w:val="en-US"/>
              </w:rPr>
              <w:t xml:space="preserve">建筑表面积（㎡）</w:t>
            </w:r>
            <w:r/>
          </w:p>
        </w:tc>
        <w:tc>
          <w:tcPr>
            <w:shd w:val="clear" w:fill="E6E6E6" w:color="E6E6E6"/>
            <w:tcW w:w="2552" w:type="dxa"/>
            <w:vAlign w:val="center"/>
            <w:textDirection w:val="lrTb"/>
            <w:noWrap w:val="false"/>
          </w:tcPr>
          <w:p>
            <w:pPr>
              <w:jc w:val="center"/>
              <w:spacing w:lineRule="exact" w:line="360"/>
              <w:rPr>
                <w:lang w:val="en-US"/>
              </w:rPr>
            </w:pPr>
            <w:r>
              <w:rPr>
                <w:rFonts w:hint="eastAsia"/>
                <w:lang w:val="en-US"/>
              </w:rPr>
              <w:t xml:space="preserve">室内外风压差大于</w:t>
            </w:r>
            <w:r>
              <w:rPr>
                <w:lang w:val="en-US"/>
              </w:rPr>
              <w:t xml:space="preserve">0.5Pa</w:t>
            </w:r>
            <w:r>
              <w:rPr>
                <w:rFonts w:hint="eastAsia"/>
                <w:lang w:val="en-US"/>
              </w:rPr>
              <w:t xml:space="preserve">的建筑表面积（㎡）</w:t>
            </w:r>
            <w:r/>
          </w:p>
        </w:tc>
        <w:tc>
          <w:tcPr>
            <w:shd w:val="clear" w:fill="E6E6E6" w:color="E6E6E6"/>
            <w:tcW w:w="1134" w:type="dxa"/>
            <w:vAlign w:val="center"/>
            <w:textDirection w:val="lrTb"/>
            <w:noWrap w:val="false"/>
          </w:tcPr>
          <w:p>
            <w:pPr>
              <w:jc w:val="center"/>
              <w:spacing w:lineRule="exact" w:line="360"/>
              <w:rPr>
                <w:lang w:val="en-US"/>
              </w:rPr>
            </w:pPr>
            <w:r>
              <w:rPr>
                <w:rFonts w:hint="eastAsia"/>
                <w:lang w:val="en-US"/>
              </w:rPr>
              <w:t xml:space="preserve">达标比例（</w:t>
            </w:r>
            <w:r>
              <w:rPr>
                <w:lang w:val="en-US"/>
              </w:rPr>
              <w:t xml:space="preserve">%</w:t>
            </w:r>
            <w:r>
              <w:rPr>
                <w:rFonts w:hint="eastAsia"/>
                <w:lang w:val="en-US"/>
              </w:rPr>
              <w:t xml:space="preserve">）</w:t>
            </w:r>
            <w:r/>
          </w:p>
        </w:tc>
        <w:tc>
          <w:tcPr>
            <w:shd w:val="clear" w:fill="E6E6E6" w:color="E6E6E6"/>
            <w:tcW w:w="835" w:type="dxa"/>
            <w:vAlign w:val="center"/>
            <w:textDirection w:val="lrTb"/>
            <w:noWrap w:val="false"/>
          </w:tcPr>
          <w:p>
            <w:pPr>
              <w:jc w:val="center"/>
              <w:spacing w:lineRule="exact" w:line="360"/>
              <w:rPr>
                <w:lang w:val="en-US"/>
              </w:rPr>
            </w:pPr>
            <w:r>
              <w:rPr>
                <w:rFonts w:hint="eastAsia"/>
                <w:lang w:val="en-US"/>
              </w:rPr>
              <w:t xml:space="preserve">是否达标</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(8439)</w:t>
            </w:r>
            <w:r/>
          </w:p>
        </w:tc>
        <w:tc>
          <w:tcPr>
            <w:tcW w:w="1417" w:type="dxa"/>
            <w:vAlign w:val="center"/>
            <w:textDirection w:val="lrTb"/>
            <w:noWrap w:val="false"/>
          </w:tcPr>
          <w:p>
            <w:pPr>
              <w:jc w:val="center"/>
              <w:spacing w:lineRule="exact" w:line="360"/>
              <w:rPr>
                <w:lang w:val="en-US"/>
              </w:rPr>
            </w:pPr>
            <w:r>
              <w:rPr>
                <w:lang w:val="en-US"/>
              </w:rPr>
              <w:t xml:space="preserve">7804.99</w:t>
            </w:r>
            <w:r/>
          </w:p>
        </w:tc>
        <w:tc>
          <w:tcPr>
            <w:tcW w:w="2552" w:type="dxa"/>
            <w:vAlign w:val="center"/>
            <w:textDirection w:val="lrTb"/>
            <w:noWrap w:val="false"/>
          </w:tcPr>
          <w:p>
            <w:pPr>
              <w:jc w:val="center"/>
              <w:spacing w:lineRule="exact" w:line="360"/>
              <w:rPr>
                <w:lang w:val="en-US"/>
              </w:rPr>
            </w:pPr>
            <w:r>
              <w:rPr>
                <w:lang w:val="en-US"/>
              </w:rPr>
              <w:t xml:space="preserve">7740.92</w:t>
            </w:r>
            <w:r/>
          </w:p>
        </w:tc>
        <w:tc>
          <w:tcPr>
            <w:tcW w:w="1134" w:type="dxa"/>
            <w:vAlign w:val="center"/>
            <w:textDirection w:val="lrTb"/>
            <w:noWrap w:val="false"/>
          </w:tcPr>
          <w:p>
            <w:pPr>
              <w:jc w:val="center"/>
              <w:spacing w:lineRule="exact" w:line="360"/>
              <w:rPr>
                <w:lang w:val="en-US"/>
              </w:rPr>
            </w:pPr>
            <w:r>
              <w:rPr>
                <w:lang w:val="en-US"/>
              </w:rPr>
              <w:t xml:space="preserve">99.18</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(8458)</w:t>
            </w:r>
            <w:r/>
          </w:p>
        </w:tc>
        <w:tc>
          <w:tcPr>
            <w:tcW w:w="1417" w:type="dxa"/>
            <w:vAlign w:val="center"/>
            <w:textDirection w:val="lrTb"/>
            <w:noWrap w:val="false"/>
          </w:tcPr>
          <w:p>
            <w:pPr>
              <w:jc w:val="center"/>
              <w:spacing w:lineRule="exact" w:line="360"/>
              <w:rPr>
                <w:lang w:val="en-US"/>
              </w:rPr>
            </w:pPr>
            <w:r>
              <w:rPr>
                <w:lang w:val="en-US"/>
              </w:rPr>
              <w:t xml:space="preserve">3331.83</w:t>
            </w:r>
            <w:r/>
          </w:p>
        </w:tc>
        <w:tc>
          <w:tcPr>
            <w:tcW w:w="2552" w:type="dxa"/>
            <w:vAlign w:val="center"/>
            <w:textDirection w:val="lrTb"/>
            <w:noWrap w:val="false"/>
          </w:tcPr>
          <w:p>
            <w:pPr>
              <w:jc w:val="center"/>
              <w:spacing w:lineRule="exact" w:line="360"/>
              <w:rPr>
                <w:lang w:val="en-US"/>
              </w:rPr>
            </w:pPr>
            <w:r>
              <w:rPr>
                <w:lang w:val="en-US"/>
              </w:rPr>
              <w:t xml:space="preserve">3287.17</w:t>
            </w:r>
            <w:r/>
          </w:p>
        </w:tc>
        <w:tc>
          <w:tcPr>
            <w:tcW w:w="1134" w:type="dxa"/>
            <w:vAlign w:val="center"/>
            <w:textDirection w:val="lrTb"/>
            <w:noWrap w:val="false"/>
          </w:tcPr>
          <w:p>
            <w:pPr>
              <w:jc w:val="center"/>
              <w:spacing w:lineRule="exact" w:line="360"/>
              <w:rPr>
                <w:lang w:val="en-US"/>
              </w:rPr>
            </w:pPr>
            <w:r>
              <w:rPr>
                <w:lang w:val="en-US"/>
              </w:rPr>
              <w:t xml:space="preserve">98.66</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(845C)</w:t>
            </w:r>
            <w:r/>
          </w:p>
        </w:tc>
        <w:tc>
          <w:tcPr>
            <w:tcW w:w="1417" w:type="dxa"/>
            <w:vAlign w:val="center"/>
            <w:textDirection w:val="lrTb"/>
            <w:noWrap w:val="false"/>
          </w:tcPr>
          <w:p>
            <w:pPr>
              <w:jc w:val="center"/>
              <w:spacing w:lineRule="exact" w:line="360"/>
              <w:rPr>
                <w:lang w:val="en-US"/>
              </w:rPr>
            </w:pPr>
            <w:r>
              <w:rPr>
                <w:lang w:val="en-US"/>
              </w:rPr>
              <w:t xml:space="preserve">2852.04</w:t>
            </w:r>
            <w:r/>
          </w:p>
        </w:tc>
        <w:tc>
          <w:tcPr>
            <w:tcW w:w="2552" w:type="dxa"/>
            <w:vAlign w:val="center"/>
            <w:textDirection w:val="lrTb"/>
            <w:noWrap w:val="false"/>
          </w:tcPr>
          <w:p>
            <w:pPr>
              <w:jc w:val="center"/>
              <w:spacing w:lineRule="exact" w:line="360"/>
              <w:rPr>
                <w:lang w:val="en-US"/>
              </w:rPr>
            </w:pPr>
            <w:r>
              <w:rPr>
                <w:lang w:val="en-US"/>
              </w:rPr>
              <w:t xml:space="preserve">2798.60</w:t>
            </w:r>
            <w:r/>
          </w:p>
        </w:tc>
        <w:tc>
          <w:tcPr>
            <w:tcW w:w="1134" w:type="dxa"/>
            <w:vAlign w:val="center"/>
            <w:textDirection w:val="lrTb"/>
            <w:noWrap w:val="false"/>
          </w:tcPr>
          <w:p>
            <w:pPr>
              <w:jc w:val="center"/>
              <w:spacing w:lineRule="exact" w:line="360"/>
              <w:rPr>
                <w:lang w:val="en-US"/>
              </w:rPr>
            </w:pPr>
            <w:r>
              <w:rPr>
                <w:lang w:val="en-US"/>
              </w:rPr>
              <w:t xml:space="preserve">98.13</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(8467)</w:t>
            </w:r>
            <w:r/>
          </w:p>
        </w:tc>
        <w:tc>
          <w:tcPr>
            <w:tcW w:w="1417" w:type="dxa"/>
            <w:vAlign w:val="center"/>
            <w:textDirection w:val="lrTb"/>
            <w:noWrap w:val="false"/>
          </w:tcPr>
          <w:p>
            <w:pPr>
              <w:jc w:val="center"/>
              <w:spacing w:lineRule="exact" w:line="360"/>
              <w:rPr>
                <w:lang w:val="en-US"/>
              </w:rPr>
            </w:pPr>
            <w:r>
              <w:rPr>
                <w:lang w:val="en-US"/>
              </w:rPr>
              <w:t xml:space="preserve">1788.53</w:t>
            </w:r>
            <w:r/>
          </w:p>
        </w:tc>
        <w:tc>
          <w:tcPr>
            <w:tcW w:w="2552" w:type="dxa"/>
            <w:vAlign w:val="center"/>
            <w:textDirection w:val="lrTb"/>
            <w:noWrap w:val="false"/>
          </w:tcPr>
          <w:p>
            <w:pPr>
              <w:jc w:val="center"/>
              <w:spacing w:lineRule="exact" w:line="360"/>
              <w:rPr>
                <w:lang w:val="en-US"/>
              </w:rPr>
            </w:pPr>
            <w:r>
              <w:rPr>
                <w:lang w:val="en-US"/>
              </w:rPr>
              <w:t xml:space="preserve">1777.84</w:t>
            </w:r>
            <w:r/>
          </w:p>
        </w:tc>
        <w:tc>
          <w:tcPr>
            <w:tcW w:w="1134" w:type="dxa"/>
            <w:vAlign w:val="center"/>
            <w:textDirection w:val="lrTb"/>
            <w:noWrap w:val="false"/>
          </w:tcPr>
          <w:p>
            <w:pPr>
              <w:jc w:val="center"/>
              <w:spacing w:lineRule="exact" w:line="360"/>
              <w:rPr>
                <w:lang w:val="en-US"/>
              </w:rPr>
            </w:pPr>
            <w:r>
              <w:rPr>
                <w:lang w:val="en-US"/>
              </w:rPr>
              <w:t xml:space="preserve">99.40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(846A)</w:t>
            </w:r>
            <w:r/>
          </w:p>
        </w:tc>
        <w:tc>
          <w:tcPr>
            <w:tcW w:w="1417" w:type="dxa"/>
            <w:vAlign w:val="center"/>
            <w:textDirection w:val="lrTb"/>
            <w:noWrap w:val="false"/>
          </w:tcPr>
          <w:p>
            <w:pPr>
              <w:jc w:val="center"/>
              <w:spacing w:lineRule="exact" w:line="360"/>
              <w:rPr>
                <w:lang w:val="en-US"/>
              </w:rPr>
            </w:pPr>
            <w:r>
              <w:rPr>
                <w:lang w:val="en-US"/>
              </w:rPr>
              <w:t xml:space="preserve">2276.03</w:t>
            </w:r>
            <w:r/>
          </w:p>
        </w:tc>
        <w:tc>
          <w:tcPr>
            <w:tcW w:w="2552" w:type="dxa"/>
            <w:vAlign w:val="center"/>
            <w:textDirection w:val="lrTb"/>
            <w:noWrap w:val="false"/>
          </w:tcPr>
          <w:p>
            <w:pPr>
              <w:jc w:val="center"/>
              <w:spacing w:lineRule="exact" w:line="360"/>
              <w:rPr>
                <w:lang w:val="en-US"/>
              </w:rPr>
            </w:pPr>
            <w:r>
              <w:rPr>
                <w:lang w:val="en-US"/>
              </w:rPr>
              <w:t xml:space="preserve">2276.03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(846D)</w:t>
            </w:r>
            <w:r/>
          </w:p>
        </w:tc>
        <w:tc>
          <w:tcPr>
            <w:tcW w:w="1417" w:type="dxa"/>
            <w:vAlign w:val="center"/>
            <w:textDirection w:val="lrTb"/>
            <w:noWrap w:val="false"/>
          </w:tcPr>
          <w:p>
            <w:pPr>
              <w:jc w:val="center"/>
              <w:spacing w:lineRule="exact" w:line="360"/>
              <w:rPr>
                <w:lang w:val="en-US"/>
              </w:rPr>
            </w:pPr>
            <w:r>
              <w:rPr>
                <w:lang w:val="en-US"/>
              </w:rPr>
              <w:t xml:space="preserve">443.76</w:t>
            </w:r>
            <w:r/>
          </w:p>
        </w:tc>
        <w:tc>
          <w:tcPr>
            <w:tcW w:w="2552" w:type="dxa"/>
            <w:vAlign w:val="center"/>
            <w:textDirection w:val="lrTb"/>
            <w:noWrap w:val="false"/>
          </w:tcPr>
          <w:p>
            <w:pPr>
              <w:jc w:val="center"/>
              <w:spacing w:lineRule="exact" w:line="360"/>
              <w:rPr>
                <w:lang w:val="en-US"/>
              </w:rPr>
            </w:pPr>
            <w:r>
              <w:rPr>
                <w:lang w:val="en-US"/>
              </w:rPr>
              <w:t xml:space="preserve">443.76</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(8470)</w:t>
            </w:r>
            <w:r/>
          </w:p>
        </w:tc>
        <w:tc>
          <w:tcPr>
            <w:tcW w:w="1417" w:type="dxa"/>
            <w:vAlign w:val="center"/>
            <w:textDirection w:val="lrTb"/>
            <w:noWrap w:val="false"/>
          </w:tcPr>
          <w:p>
            <w:pPr>
              <w:jc w:val="center"/>
              <w:spacing w:lineRule="exact" w:line="360"/>
              <w:rPr>
                <w:lang w:val="en-US"/>
              </w:rPr>
            </w:pPr>
            <w:r>
              <w:rPr>
                <w:lang w:val="en-US"/>
              </w:rPr>
              <w:t xml:space="preserve">304.41</w:t>
            </w:r>
            <w:r/>
          </w:p>
        </w:tc>
        <w:tc>
          <w:tcPr>
            <w:tcW w:w="2552" w:type="dxa"/>
            <w:vAlign w:val="center"/>
            <w:textDirection w:val="lrTb"/>
            <w:noWrap w:val="false"/>
          </w:tcPr>
          <w:p>
            <w:pPr>
              <w:jc w:val="center"/>
              <w:spacing w:lineRule="exact" w:line="360"/>
              <w:rPr>
                <w:lang w:val="en-US"/>
              </w:rPr>
            </w:pPr>
            <w:r>
              <w:rPr>
                <w:lang w:val="en-US"/>
              </w:rPr>
              <w:t xml:space="preserve">304.41</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(8473)</w:t>
            </w:r>
            <w:r/>
          </w:p>
        </w:tc>
        <w:tc>
          <w:tcPr>
            <w:tcW w:w="1417" w:type="dxa"/>
            <w:vAlign w:val="center"/>
            <w:textDirection w:val="lrTb"/>
            <w:noWrap w:val="false"/>
          </w:tcPr>
          <w:p>
            <w:pPr>
              <w:jc w:val="center"/>
              <w:spacing w:lineRule="exact" w:line="360"/>
              <w:rPr>
                <w:lang w:val="en-US"/>
              </w:rPr>
            </w:pPr>
            <w:r>
              <w:rPr>
                <w:lang w:val="en-US"/>
              </w:rPr>
              <w:t xml:space="preserve">535.60</w:t>
            </w:r>
            <w:r/>
          </w:p>
        </w:tc>
        <w:tc>
          <w:tcPr>
            <w:tcW w:w="2552" w:type="dxa"/>
            <w:vAlign w:val="center"/>
            <w:textDirection w:val="lrTb"/>
            <w:noWrap w:val="false"/>
          </w:tcPr>
          <w:p>
            <w:pPr>
              <w:jc w:val="center"/>
              <w:spacing w:lineRule="exact" w:line="360"/>
              <w:rPr>
                <w:lang w:val="en-US"/>
              </w:rPr>
            </w:pPr>
            <w:r>
              <w:rPr>
                <w:lang w:val="en-US"/>
              </w:rPr>
              <w:t xml:space="preserve">535.60</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(8476)</w:t>
            </w:r>
            <w:r/>
          </w:p>
        </w:tc>
        <w:tc>
          <w:tcPr>
            <w:tcW w:w="1417" w:type="dxa"/>
            <w:vAlign w:val="center"/>
            <w:textDirection w:val="lrTb"/>
            <w:noWrap w:val="false"/>
          </w:tcPr>
          <w:p>
            <w:pPr>
              <w:jc w:val="center"/>
              <w:spacing w:lineRule="exact" w:line="360"/>
              <w:rPr>
                <w:lang w:val="en-US"/>
              </w:rPr>
            </w:pPr>
            <w:r>
              <w:rPr>
                <w:lang w:val="en-US"/>
              </w:rPr>
              <w:t xml:space="preserve">187.99</w:t>
            </w:r>
            <w:r/>
          </w:p>
        </w:tc>
        <w:tc>
          <w:tcPr>
            <w:tcW w:w="2552" w:type="dxa"/>
            <w:vAlign w:val="center"/>
            <w:textDirection w:val="lrTb"/>
            <w:noWrap w:val="false"/>
          </w:tcPr>
          <w:p>
            <w:pPr>
              <w:jc w:val="center"/>
              <w:spacing w:lineRule="exact" w:line="360"/>
              <w:rPr>
                <w:lang w:val="en-US"/>
              </w:rPr>
            </w:pPr>
            <w:r>
              <w:rPr>
                <w:lang w:val="en-US"/>
              </w:rPr>
              <w:t xml:space="preserve">187.99</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(8479)</w:t>
            </w:r>
            <w:r/>
          </w:p>
        </w:tc>
        <w:tc>
          <w:tcPr>
            <w:tcW w:w="1417" w:type="dxa"/>
            <w:vAlign w:val="center"/>
            <w:textDirection w:val="lrTb"/>
            <w:noWrap w:val="false"/>
          </w:tcPr>
          <w:p>
            <w:pPr>
              <w:jc w:val="center"/>
              <w:spacing w:lineRule="exact" w:line="360"/>
              <w:rPr>
                <w:lang w:val="en-US"/>
              </w:rPr>
            </w:pPr>
            <w:r>
              <w:rPr>
                <w:lang w:val="en-US"/>
              </w:rPr>
              <w:t xml:space="preserve">190.28</w:t>
            </w:r>
            <w:r/>
          </w:p>
        </w:tc>
        <w:tc>
          <w:tcPr>
            <w:tcW w:w="2552" w:type="dxa"/>
            <w:vAlign w:val="center"/>
            <w:textDirection w:val="lrTb"/>
            <w:noWrap w:val="false"/>
          </w:tcPr>
          <w:p>
            <w:pPr>
              <w:jc w:val="center"/>
              <w:spacing w:lineRule="exact" w:line="360"/>
              <w:rPr>
                <w:lang w:val="en-US"/>
              </w:rPr>
            </w:pPr>
            <w:r>
              <w:rPr>
                <w:lang w:val="en-US"/>
              </w:rPr>
              <w:t xml:space="preserve">190.28</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(847C)</w:t>
            </w:r>
            <w:r/>
          </w:p>
        </w:tc>
        <w:tc>
          <w:tcPr>
            <w:tcW w:w="1417" w:type="dxa"/>
            <w:vAlign w:val="center"/>
            <w:textDirection w:val="lrTb"/>
            <w:noWrap w:val="false"/>
          </w:tcPr>
          <w:p>
            <w:pPr>
              <w:jc w:val="center"/>
              <w:spacing w:lineRule="exact" w:line="360"/>
              <w:rPr>
                <w:lang w:val="en-US"/>
              </w:rPr>
            </w:pPr>
            <w:r>
              <w:rPr>
                <w:lang w:val="en-US"/>
              </w:rPr>
              <w:t xml:space="preserve">199.05</w:t>
            </w:r>
            <w:r/>
          </w:p>
        </w:tc>
        <w:tc>
          <w:tcPr>
            <w:tcW w:w="2552" w:type="dxa"/>
            <w:vAlign w:val="center"/>
            <w:textDirection w:val="lrTb"/>
            <w:noWrap w:val="false"/>
          </w:tcPr>
          <w:p>
            <w:pPr>
              <w:jc w:val="center"/>
              <w:spacing w:lineRule="exact" w:line="360"/>
              <w:rPr>
                <w:lang w:val="en-US"/>
              </w:rPr>
            </w:pPr>
            <w:r>
              <w:rPr>
                <w:lang w:val="en-US"/>
              </w:rPr>
              <w:t xml:space="preserve">199.05</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(847F)</w:t>
            </w:r>
            <w:r/>
          </w:p>
        </w:tc>
        <w:tc>
          <w:tcPr>
            <w:tcW w:w="1417" w:type="dxa"/>
            <w:vAlign w:val="center"/>
            <w:textDirection w:val="lrTb"/>
            <w:noWrap w:val="false"/>
          </w:tcPr>
          <w:p>
            <w:pPr>
              <w:jc w:val="center"/>
              <w:spacing w:lineRule="exact" w:line="360"/>
              <w:rPr>
                <w:lang w:val="en-US"/>
              </w:rPr>
            </w:pPr>
            <w:r>
              <w:rPr>
                <w:lang w:val="en-US"/>
              </w:rPr>
              <w:t xml:space="preserve">247.09</w:t>
            </w:r>
            <w:r/>
          </w:p>
        </w:tc>
        <w:tc>
          <w:tcPr>
            <w:tcW w:w="2552" w:type="dxa"/>
            <w:vAlign w:val="center"/>
            <w:textDirection w:val="lrTb"/>
            <w:noWrap w:val="false"/>
          </w:tcPr>
          <w:p>
            <w:pPr>
              <w:jc w:val="center"/>
              <w:spacing w:lineRule="exact" w:line="360"/>
              <w:rPr>
                <w:lang w:val="en-US"/>
              </w:rPr>
            </w:pPr>
            <w:r>
              <w:rPr>
                <w:lang w:val="en-US"/>
              </w:rPr>
              <w:t xml:space="preserve">247.09</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(8482)</w:t>
            </w:r>
            <w:r/>
          </w:p>
        </w:tc>
        <w:tc>
          <w:tcPr>
            <w:tcW w:w="1417" w:type="dxa"/>
            <w:vAlign w:val="center"/>
            <w:textDirection w:val="lrTb"/>
            <w:noWrap w:val="false"/>
          </w:tcPr>
          <w:p>
            <w:pPr>
              <w:jc w:val="center"/>
              <w:spacing w:lineRule="exact" w:line="360"/>
              <w:rPr>
                <w:lang w:val="en-US"/>
              </w:rPr>
            </w:pPr>
            <w:r>
              <w:rPr>
                <w:lang w:val="en-US"/>
              </w:rPr>
              <w:t xml:space="preserve">152.41</w:t>
            </w:r>
            <w:r/>
          </w:p>
        </w:tc>
        <w:tc>
          <w:tcPr>
            <w:tcW w:w="2552" w:type="dxa"/>
            <w:vAlign w:val="center"/>
            <w:textDirection w:val="lrTb"/>
            <w:noWrap w:val="false"/>
          </w:tcPr>
          <w:p>
            <w:pPr>
              <w:jc w:val="center"/>
              <w:spacing w:lineRule="exact" w:line="360"/>
              <w:rPr>
                <w:lang w:val="en-US"/>
              </w:rPr>
            </w:pPr>
            <w:r>
              <w:rPr>
                <w:lang w:val="en-US"/>
              </w:rPr>
              <w:t xml:space="preserve">152.41</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(8485)</w:t>
            </w:r>
            <w:r/>
          </w:p>
        </w:tc>
        <w:tc>
          <w:tcPr>
            <w:tcW w:w="1417" w:type="dxa"/>
            <w:vAlign w:val="center"/>
            <w:textDirection w:val="lrTb"/>
            <w:noWrap w:val="false"/>
          </w:tcPr>
          <w:p>
            <w:pPr>
              <w:jc w:val="center"/>
              <w:spacing w:lineRule="exact" w:line="360"/>
              <w:rPr>
                <w:lang w:val="en-US"/>
              </w:rPr>
            </w:pPr>
            <w:r>
              <w:rPr>
                <w:lang w:val="en-US"/>
              </w:rPr>
              <w:t xml:space="preserve">154.46</w:t>
            </w:r>
            <w:r/>
          </w:p>
        </w:tc>
        <w:tc>
          <w:tcPr>
            <w:tcW w:w="2552" w:type="dxa"/>
            <w:vAlign w:val="center"/>
            <w:textDirection w:val="lrTb"/>
            <w:noWrap w:val="false"/>
          </w:tcPr>
          <w:p>
            <w:pPr>
              <w:jc w:val="center"/>
              <w:spacing w:lineRule="exact" w:line="360"/>
              <w:rPr>
                <w:lang w:val="en-US"/>
              </w:rPr>
            </w:pPr>
            <w:r>
              <w:rPr>
                <w:lang w:val="en-US"/>
              </w:rPr>
              <w:t xml:space="preserve">154.46</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(8488)</w:t>
            </w:r>
            <w:r/>
          </w:p>
        </w:tc>
        <w:tc>
          <w:tcPr>
            <w:tcW w:w="1417" w:type="dxa"/>
            <w:vAlign w:val="center"/>
            <w:textDirection w:val="lrTb"/>
            <w:noWrap w:val="false"/>
          </w:tcPr>
          <w:p>
            <w:pPr>
              <w:jc w:val="center"/>
              <w:spacing w:lineRule="exact" w:line="360"/>
              <w:rPr>
                <w:lang w:val="en-US"/>
              </w:rPr>
            </w:pPr>
            <w:r>
              <w:rPr>
                <w:lang w:val="en-US"/>
              </w:rPr>
              <w:t xml:space="preserve">124.17</w:t>
            </w:r>
            <w:r/>
          </w:p>
        </w:tc>
        <w:tc>
          <w:tcPr>
            <w:tcW w:w="2552" w:type="dxa"/>
            <w:vAlign w:val="center"/>
            <w:textDirection w:val="lrTb"/>
            <w:noWrap w:val="false"/>
          </w:tcPr>
          <w:p>
            <w:pPr>
              <w:jc w:val="center"/>
              <w:spacing w:lineRule="exact" w:line="360"/>
              <w:rPr>
                <w:lang w:val="en-US"/>
              </w:rPr>
            </w:pPr>
            <w:r>
              <w:rPr>
                <w:lang w:val="en-US"/>
              </w:rPr>
              <w:t xml:space="preserve">124.17</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(848B)</w:t>
            </w:r>
            <w:r/>
          </w:p>
        </w:tc>
        <w:tc>
          <w:tcPr>
            <w:tcW w:w="1417" w:type="dxa"/>
            <w:vAlign w:val="center"/>
            <w:textDirection w:val="lrTb"/>
            <w:noWrap w:val="false"/>
          </w:tcPr>
          <w:p>
            <w:pPr>
              <w:jc w:val="center"/>
              <w:spacing w:lineRule="exact" w:line="360"/>
              <w:rPr>
                <w:lang w:val="en-US"/>
              </w:rPr>
            </w:pPr>
            <w:r>
              <w:rPr>
                <w:lang w:val="en-US"/>
              </w:rPr>
              <w:t xml:space="preserve">196.69</w:t>
            </w:r>
            <w:r/>
          </w:p>
        </w:tc>
        <w:tc>
          <w:tcPr>
            <w:tcW w:w="2552" w:type="dxa"/>
            <w:vAlign w:val="center"/>
            <w:textDirection w:val="lrTb"/>
            <w:noWrap w:val="false"/>
          </w:tcPr>
          <w:p>
            <w:pPr>
              <w:jc w:val="center"/>
              <w:spacing w:lineRule="exact" w:line="360"/>
              <w:rPr>
                <w:lang w:val="en-US"/>
              </w:rPr>
            </w:pPr>
            <w:r>
              <w:rPr>
                <w:lang w:val="en-US"/>
              </w:rPr>
              <w:t xml:space="preserve">196.69</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(848E)</w:t>
            </w:r>
            <w:r/>
          </w:p>
        </w:tc>
        <w:tc>
          <w:tcPr>
            <w:tcW w:w="1417" w:type="dxa"/>
            <w:vAlign w:val="center"/>
            <w:textDirection w:val="lrTb"/>
            <w:noWrap w:val="false"/>
          </w:tcPr>
          <w:p>
            <w:pPr>
              <w:jc w:val="center"/>
              <w:spacing w:lineRule="exact" w:line="360"/>
              <w:rPr>
                <w:lang w:val="en-US"/>
              </w:rPr>
            </w:pPr>
            <w:r>
              <w:rPr>
                <w:lang w:val="en-US"/>
              </w:rPr>
              <w:t xml:space="preserve">280.63</w:t>
            </w:r>
            <w:r/>
          </w:p>
        </w:tc>
        <w:tc>
          <w:tcPr>
            <w:tcW w:w="2552" w:type="dxa"/>
            <w:vAlign w:val="center"/>
            <w:textDirection w:val="lrTb"/>
            <w:noWrap w:val="false"/>
          </w:tcPr>
          <w:p>
            <w:pPr>
              <w:jc w:val="center"/>
              <w:spacing w:lineRule="exact" w:line="360"/>
              <w:rPr>
                <w:lang w:val="en-US"/>
              </w:rPr>
            </w:pPr>
            <w:r>
              <w:rPr>
                <w:lang w:val="en-US"/>
              </w:rPr>
              <w:t xml:space="preserve">280.63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(8491)</w:t>
            </w:r>
            <w:r/>
          </w:p>
        </w:tc>
        <w:tc>
          <w:tcPr>
            <w:tcW w:w="1417" w:type="dxa"/>
            <w:vAlign w:val="center"/>
            <w:textDirection w:val="lrTb"/>
            <w:noWrap w:val="false"/>
          </w:tcPr>
          <w:p>
            <w:pPr>
              <w:jc w:val="center"/>
              <w:spacing w:lineRule="exact" w:line="360"/>
              <w:rPr>
                <w:lang w:val="en-US"/>
              </w:rPr>
            </w:pPr>
            <w:r>
              <w:rPr>
                <w:lang w:val="en-US"/>
              </w:rPr>
              <w:t xml:space="preserve">370.18</w:t>
            </w:r>
            <w:r/>
          </w:p>
        </w:tc>
        <w:tc>
          <w:tcPr>
            <w:tcW w:w="2552" w:type="dxa"/>
            <w:vAlign w:val="center"/>
            <w:textDirection w:val="lrTb"/>
            <w:noWrap w:val="false"/>
          </w:tcPr>
          <w:p>
            <w:pPr>
              <w:jc w:val="center"/>
              <w:spacing w:lineRule="exact" w:line="360"/>
              <w:rPr>
                <w:lang w:val="en-US"/>
              </w:rPr>
            </w:pPr>
            <w:r>
              <w:rPr>
                <w:lang w:val="en-US"/>
              </w:rPr>
              <w:t xml:space="preserve">370.18</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(8494)</w:t>
            </w:r>
            <w:r/>
          </w:p>
        </w:tc>
        <w:tc>
          <w:tcPr>
            <w:tcW w:w="1417" w:type="dxa"/>
            <w:vAlign w:val="center"/>
            <w:textDirection w:val="lrTb"/>
            <w:noWrap w:val="false"/>
          </w:tcPr>
          <w:p>
            <w:pPr>
              <w:jc w:val="center"/>
              <w:spacing w:lineRule="exact" w:line="360"/>
              <w:rPr>
                <w:lang w:val="en-US"/>
              </w:rPr>
            </w:pPr>
            <w:r>
              <w:rPr>
                <w:lang w:val="en-US"/>
              </w:rPr>
              <w:t xml:space="preserve">223.53</w:t>
            </w:r>
            <w:r/>
          </w:p>
        </w:tc>
        <w:tc>
          <w:tcPr>
            <w:tcW w:w="2552" w:type="dxa"/>
            <w:vAlign w:val="center"/>
            <w:textDirection w:val="lrTb"/>
            <w:noWrap w:val="false"/>
          </w:tcPr>
          <w:p>
            <w:pPr>
              <w:jc w:val="center"/>
              <w:spacing w:lineRule="exact" w:line="360"/>
              <w:rPr>
                <w:lang w:val="en-US"/>
              </w:rPr>
            </w:pPr>
            <w:r>
              <w:rPr>
                <w:lang w:val="en-US"/>
              </w:rPr>
              <w:t xml:space="preserve">223.53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(8497)</w:t>
            </w:r>
            <w:r/>
          </w:p>
        </w:tc>
        <w:tc>
          <w:tcPr>
            <w:tcW w:w="1417" w:type="dxa"/>
            <w:vAlign w:val="center"/>
            <w:textDirection w:val="lrTb"/>
            <w:noWrap w:val="false"/>
          </w:tcPr>
          <w:p>
            <w:pPr>
              <w:jc w:val="center"/>
              <w:spacing w:lineRule="exact" w:line="360"/>
              <w:rPr>
                <w:lang w:val="en-US"/>
              </w:rPr>
            </w:pPr>
            <w:r>
              <w:rPr>
                <w:lang w:val="en-US"/>
              </w:rPr>
              <w:t xml:space="preserve">496.01</w:t>
            </w:r>
            <w:r/>
          </w:p>
        </w:tc>
        <w:tc>
          <w:tcPr>
            <w:tcW w:w="2552" w:type="dxa"/>
            <w:vAlign w:val="center"/>
            <w:textDirection w:val="lrTb"/>
            <w:noWrap w:val="false"/>
          </w:tcPr>
          <w:p>
            <w:pPr>
              <w:jc w:val="center"/>
              <w:spacing w:lineRule="exact" w:line="360"/>
              <w:rPr>
                <w:lang w:val="en-US"/>
              </w:rPr>
            </w:pPr>
            <w:r>
              <w:rPr>
                <w:lang w:val="en-US"/>
              </w:rPr>
              <w:t xml:space="preserve">496.01</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(849A)</w:t>
            </w:r>
            <w:r/>
          </w:p>
        </w:tc>
        <w:tc>
          <w:tcPr>
            <w:tcW w:w="1417" w:type="dxa"/>
            <w:vAlign w:val="center"/>
            <w:textDirection w:val="lrTb"/>
            <w:noWrap w:val="false"/>
          </w:tcPr>
          <w:p>
            <w:pPr>
              <w:jc w:val="center"/>
              <w:spacing w:lineRule="exact" w:line="360"/>
              <w:rPr>
                <w:lang w:val="en-US"/>
              </w:rPr>
            </w:pPr>
            <w:r>
              <w:rPr>
                <w:lang w:val="en-US"/>
              </w:rPr>
              <w:t xml:space="preserve">637.43</w:t>
            </w:r>
            <w:r/>
          </w:p>
        </w:tc>
        <w:tc>
          <w:tcPr>
            <w:tcW w:w="2552" w:type="dxa"/>
            <w:vAlign w:val="center"/>
            <w:textDirection w:val="lrTb"/>
            <w:noWrap w:val="false"/>
          </w:tcPr>
          <w:p>
            <w:pPr>
              <w:jc w:val="center"/>
              <w:spacing w:lineRule="exact" w:line="360"/>
              <w:rPr>
                <w:lang w:val="en-US"/>
              </w:rPr>
            </w:pPr>
            <w:r>
              <w:rPr>
                <w:lang w:val="en-US"/>
              </w:rPr>
              <w:t xml:space="preserve">637.43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(849D)</w:t>
            </w:r>
            <w:r/>
          </w:p>
        </w:tc>
        <w:tc>
          <w:tcPr>
            <w:tcW w:w="1417" w:type="dxa"/>
            <w:vAlign w:val="center"/>
            <w:textDirection w:val="lrTb"/>
            <w:noWrap w:val="false"/>
          </w:tcPr>
          <w:p>
            <w:pPr>
              <w:jc w:val="center"/>
              <w:spacing w:lineRule="exact" w:line="360"/>
              <w:rPr>
                <w:lang w:val="en-US"/>
              </w:rPr>
            </w:pPr>
            <w:r>
              <w:rPr>
                <w:lang w:val="en-US"/>
              </w:rPr>
              <w:t xml:space="preserve">286.43</w:t>
            </w:r>
            <w:r/>
          </w:p>
        </w:tc>
        <w:tc>
          <w:tcPr>
            <w:tcW w:w="2552" w:type="dxa"/>
            <w:vAlign w:val="center"/>
            <w:textDirection w:val="lrTb"/>
            <w:noWrap w:val="false"/>
          </w:tcPr>
          <w:p>
            <w:pPr>
              <w:jc w:val="center"/>
              <w:spacing w:lineRule="exact" w:line="360"/>
              <w:rPr>
                <w:lang w:val="en-US"/>
              </w:rPr>
            </w:pPr>
            <w:r>
              <w:rPr>
                <w:lang w:val="en-US"/>
              </w:rPr>
              <w:t xml:space="preserve">286.43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(84A0)</w:t>
            </w:r>
            <w:r/>
          </w:p>
        </w:tc>
        <w:tc>
          <w:tcPr>
            <w:tcW w:w="1417" w:type="dxa"/>
            <w:vAlign w:val="center"/>
            <w:textDirection w:val="lrTb"/>
            <w:noWrap w:val="false"/>
          </w:tcPr>
          <w:p>
            <w:pPr>
              <w:jc w:val="center"/>
              <w:spacing w:lineRule="exact" w:line="360"/>
              <w:rPr>
                <w:lang w:val="en-US"/>
              </w:rPr>
            </w:pPr>
            <w:r>
              <w:rPr>
                <w:lang w:val="en-US"/>
              </w:rPr>
              <w:t xml:space="preserve">527.88</w:t>
            </w:r>
            <w:r/>
          </w:p>
        </w:tc>
        <w:tc>
          <w:tcPr>
            <w:tcW w:w="2552" w:type="dxa"/>
            <w:vAlign w:val="center"/>
            <w:textDirection w:val="lrTb"/>
            <w:noWrap w:val="false"/>
          </w:tcPr>
          <w:p>
            <w:pPr>
              <w:jc w:val="center"/>
              <w:spacing w:lineRule="exact" w:line="360"/>
              <w:rPr>
                <w:lang w:val="en-US"/>
              </w:rPr>
            </w:pPr>
            <w:r>
              <w:rPr>
                <w:lang w:val="en-US"/>
              </w:rPr>
              <w:t xml:space="preserve">527.88</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(84A3)</w:t>
            </w:r>
            <w:r/>
          </w:p>
        </w:tc>
        <w:tc>
          <w:tcPr>
            <w:tcW w:w="1417" w:type="dxa"/>
            <w:vAlign w:val="center"/>
            <w:textDirection w:val="lrTb"/>
            <w:noWrap w:val="false"/>
          </w:tcPr>
          <w:p>
            <w:pPr>
              <w:jc w:val="center"/>
              <w:spacing w:lineRule="exact" w:line="360"/>
              <w:rPr>
                <w:lang w:val="en-US"/>
              </w:rPr>
            </w:pPr>
            <w:r>
              <w:rPr>
                <w:lang w:val="en-US"/>
              </w:rPr>
              <w:t xml:space="preserve">716.75</w:t>
            </w:r>
            <w:r/>
          </w:p>
        </w:tc>
        <w:tc>
          <w:tcPr>
            <w:tcW w:w="2552" w:type="dxa"/>
            <w:vAlign w:val="center"/>
            <w:textDirection w:val="lrTb"/>
            <w:noWrap w:val="false"/>
          </w:tcPr>
          <w:p>
            <w:pPr>
              <w:jc w:val="center"/>
              <w:spacing w:lineRule="exact" w:line="360"/>
              <w:rPr>
                <w:lang w:val="en-US"/>
              </w:rPr>
            </w:pPr>
            <w:r>
              <w:rPr>
                <w:lang w:val="en-US"/>
              </w:rPr>
              <w:t xml:space="preserve">716.75</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(84A6)</w:t>
            </w:r>
            <w:r/>
          </w:p>
        </w:tc>
        <w:tc>
          <w:tcPr>
            <w:tcW w:w="1417" w:type="dxa"/>
            <w:vAlign w:val="center"/>
            <w:textDirection w:val="lrTb"/>
            <w:noWrap w:val="false"/>
          </w:tcPr>
          <w:p>
            <w:pPr>
              <w:jc w:val="center"/>
              <w:spacing w:lineRule="exact" w:line="360"/>
              <w:rPr>
                <w:lang w:val="en-US"/>
              </w:rPr>
            </w:pPr>
            <w:r>
              <w:rPr>
                <w:lang w:val="en-US"/>
              </w:rPr>
              <w:t xml:space="preserve">602.93</w:t>
            </w:r>
            <w:r/>
          </w:p>
        </w:tc>
        <w:tc>
          <w:tcPr>
            <w:tcW w:w="2552" w:type="dxa"/>
            <w:vAlign w:val="center"/>
            <w:textDirection w:val="lrTb"/>
            <w:noWrap w:val="false"/>
          </w:tcPr>
          <w:p>
            <w:pPr>
              <w:jc w:val="center"/>
              <w:spacing w:lineRule="exact" w:line="360"/>
              <w:rPr>
                <w:lang w:val="en-US"/>
              </w:rPr>
            </w:pPr>
            <w:r>
              <w:rPr>
                <w:lang w:val="en-US"/>
              </w:rPr>
              <w:t xml:space="preserve">602.93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(84A9)</w:t>
            </w:r>
            <w:r/>
          </w:p>
        </w:tc>
        <w:tc>
          <w:tcPr>
            <w:tcW w:w="1417" w:type="dxa"/>
            <w:vAlign w:val="center"/>
            <w:textDirection w:val="lrTb"/>
            <w:noWrap w:val="false"/>
          </w:tcPr>
          <w:p>
            <w:pPr>
              <w:jc w:val="center"/>
              <w:spacing w:lineRule="exact" w:line="360"/>
              <w:rPr>
                <w:lang w:val="en-US"/>
              </w:rPr>
            </w:pPr>
            <w:r>
              <w:rPr>
                <w:lang w:val="en-US"/>
              </w:rPr>
              <w:t xml:space="preserve">604.69</w:t>
            </w:r>
            <w:r/>
          </w:p>
        </w:tc>
        <w:tc>
          <w:tcPr>
            <w:tcW w:w="2552" w:type="dxa"/>
            <w:vAlign w:val="center"/>
            <w:textDirection w:val="lrTb"/>
            <w:noWrap w:val="false"/>
          </w:tcPr>
          <w:p>
            <w:pPr>
              <w:jc w:val="center"/>
              <w:spacing w:lineRule="exact" w:line="360"/>
              <w:rPr>
                <w:lang w:val="en-US"/>
              </w:rPr>
            </w:pPr>
            <w:r>
              <w:rPr>
                <w:lang w:val="en-US"/>
              </w:rPr>
              <w:t xml:space="preserve">604.69</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(84C0)</w:t>
            </w:r>
            <w:r/>
          </w:p>
        </w:tc>
        <w:tc>
          <w:tcPr>
            <w:tcW w:w="1417" w:type="dxa"/>
            <w:vAlign w:val="center"/>
            <w:textDirection w:val="lrTb"/>
            <w:noWrap w:val="false"/>
          </w:tcPr>
          <w:p>
            <w:pPr>
              <w:jc w:val="center"/>
              <w:spacing w:lineRule="exact" w:line="360"/>
              <w:rPr>
                <w:lang w:val="en-US"/>
              </w:rPr>
            </w:pPr>
            <w:r>
              <w:rPr>
                <w:lang w:val="en-US"/>
              </w:rPr>
              <w:t xml:space="preserve">259.73</w:t>
            </w:r>
            <w:r/>
          </w:p>
        </w:tc>
        <w:tc>
          <w:tcPr>
            <w:tcW w:w="2552" w:type="dxa"/>
            <w:vAlign w:val="center"/>
            <w:textDirection w:val="lrTb"/>
            <w:noWrap w:val="false"/>
          </w:tcPr>
          <w:p>
            <w:pPr>
              <w:jc w:val="center"/>
              <w:spacing w:lineRule="exact" w:line="360"/>
              <w:rPr>
                <w:lang w:val="en-US"/>
              </w:rPr>
            </w:pPr>
            <w:r>
              <w:rPr>
                <w:lang w:val="en-US"/>
              </w:rPr>
              <w:t xml:space="preserve">259.73</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(84C3)</w:t>
            </w:r>
            <w:r/>
          </w:p>
        </w:tc>
        <w:tc>
          <w:tcPr>
            <w:tcW w:w="1417" w:type="dxa"/>
            <w:vAlign w:val="center"/>
            <w:textDirection w:val="lrTb"/>
            <w:noWrap w:val="false"/>
          </w:tcPr>
          <w:p>
            <w:pPr>
              <w:jc w:val="center"/>
              <w:spacing w:lineRule="exact" w:line="360"/>
              <w:rPr>
                <w:lang w:val="en-US"/>
              </w:rPr>
            </w:pPr>
            <w:r>
              <w:rPr>
                <w:lang w:val="en-US"/>
              </w:rPr>
              <w:t xml:space="preserve">225.47</w:t>
            </w:r>
            <w:r/>
          </w:p>
        </w:tc>
        <w:tc>
          <w:tcPr>
            <w:tcW w:w="2552" w:type="dxa"/>
            <w:vAlign w:val="center"/>
            <w:textDirection w:val="lrTb"/>
            <w:noWrap w:val="false"/>
          </w:tcPr>
          <w:p>
            <w:pPr>
              <w:jc w:val="center"/>
              <w:spacing w:lineRule="exact" w:line="360"/>
              <w:rPr>
                <w:lang w:val="en-US"/>
              </w:rPr>
            </w:pPr>
            <w:r>
              <w:rPr>
                <w:lang w:val="en-US"/>
              </w:rPr>
              <w:t xml:space="preserve">225.47</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(84C6)</w:t>
            </w:r>
            <w:r/>
          </w:p>
        </w:tc>
        <w:tc>
          <w:tcPr>
            <w:tcW w:w="1417" w:type="dxa"/>
            <w:vAlign w:val="center"/>
            <w:textDirection w:val="lrTb"/>
            <w:noWrap w:val="false"/>
          </w:tcPr>
          <w:p>
            <w:pPr>
              <w:jc w:val="center"/>
              <w:spacing w:lineRule="exact" w:line="360"/>
              <w:rPr>
                <w:lang w:val="en-US"/>
              </w:rPr>
            </w:pPr>
            <w:r>
              <w:rPr>
                <w:lang w:val="en-US"/>
              </w:rPr>
              <w:t xml:space="preserve">199.32</w:t>
            </w:r>
            <w:r/>
          </w:p>
        </w:tc>
        <w:tc>
          <w:tcPr>
            <w:tcW w:w="2552" w:type="dxa"/>
            <w:vAlign w:val="center"/>
            <w:textDirection w:val="lrTb"/>
            <w:noWrap w:val="false"/>
          </w:tcPr>
          <w:p>
            <w:pPr>
              <w:jc w:val="center"/>
              <w:spacing w:lineRule="exact" w:line="360"/>
              <w:rPr>
                <w:lang w:val="en-US"/>
              </w:rPr>
            </w:pPr>
            <w:r>
              <w:rPr>
                <w:lang w:val="en-US"/>
              </w:rPr>
              <w:t xml:space="preserve">199.32</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(84C9)</w:t>
            </w:r>
            <w:r/>
          </w:p>
        </w:tc>
        <w:tc>
          <w:tcPr>
            <w:tcW w:w="1417" w:type="dxa"/>
            <w:vAlign w:val="center"/>
            <w:textDirection w:val="lrTb"/>
            <w:noWrap w:val="false"/>
          </w:tcPr>
          <w:p>
            <w:pPr>
              <w:jc w:val="center"/>
              <w:spacing w:lineRule="exact" w:line="360"/>
              <w:rPr>
                <w:lang w:val="en-US"/>
              </w:rPr>
            </w:pPr>
            <w:r>
              <w:rPr>
                <w:lang w:val="en-US"/>
              </w:rPr>
              <w:t xml:space="preserve">214.22</w:t>
            </w:r>
            <w:r/>
          </w:p>
        </w:tc>
        <w:tc>
          <w:tcPr>
            <w:tcW w:w="2552" w:type="dxa"/>
            <w:vAlign w:val="center"/>
            <w:textDirection w:val="lrTb"/>
            <w:noWrap w:val="false"/>
          </w:tcPr>
          <w:p>
            <w:pPr>
              <w:jc w:val="center"/>
              <w:spacing w:lineRule="exact" w:line="360"/>
              <w:rPr>
                <w:lang w:val="en-US"/>
              </w:rPr>
            </w:pPr>
            <w:r>
              <w:rPr>
                <w:lang w:val="en-US"/>
              </w:rPr>
              <w:t xml:space="preserve">214.22</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(84CC)</w:t>
            </w:r>
            <w:r/>
          </w:p>
        </w:tc>
        <w:tc>
          <w:tcPr>
            <w:tcW w:w="1417" w:type="dxa"/>
            <w:vAlign w:val="center"/>
            <w:textDirection w:val="lrTb"/>
            <w:noWrap w:val="false"/>
          </w:tcPr>
          <w:p>
            <w:pPr>
              <w:jc w:val="center"/>
              <w:spacing w:lineRule="exact" w:line="360"/>
              <w:rPr>
                <w:lang w:val="en-US"/>
              </w:rPr>
            </w:pPr>
            <w:r>
              <w:rPr>
                <w:lang w:val="en-US"/>
              </w:rPr>
              <w:t xml:space="preserve">208.49</w:t>
            </w:r>
            <w:r/>
          </w:p>
        </w:tc>
        <w:tc>
          <w:tcPr>
            <w:tcW w:w="2552" w:type="dxa"/>
            <w:vAlign w:val="center"/>
            <w:textDirection w:val="lrTb"/>
            <w:noWrap w:val="false"/>
          </w:tcPr>
          <w:p>
            <w:pPr>
              <w:jc w:val="center"/>
              <w:spacing w:lineRule="exact" w:line="360"/>
              <w:rPr>
                <w:lang w:val="en-US"/>
              </w:rPr>
            </w:pPr>
            <w:r>
              <w:rPr>
                <w:lang w:val="en-US"/>
              </w:rPr>
              <w:t xml:space="preserve">208.49</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(84D6)</w:t>
            </w:r>
            <w:r/>
          </w:p>
        </w:tc>
        <w:tc>
          <w:tcPr>
            <w:tcW w:w="1417" w:type="dxa"/>
            <w:vAlign w:val="center"/>
            <w:textDirection w:val="lrTb"/>
            <w:noWrap w:val="false"/>
          </w:tcPr>
          <w:p>
            <w:pPr>
              <w:jc w:val="center"/>
              <w:spacing w:lineRule="exact" w:line="360"/>
              <w:rPr>
                <w:lang w:val="en-US"/>
              </w:rPr>
            </w:pPr>
            <w:r>
              <w:rPr>
                <w:lang w:val="en-US"/>
              </w:rPr>
              <w:t xml:space="preserve">768.21</w:t>
            </w:r>
            <w:r/>
          </w:p>
        </w:tc>
        <w:tc>
          <w:tcPr>
            <w:tcW w:w="2552" w:type="dxa"/>
            <w:vAlign w:val="center"/>
            <w:textDirection w:val="lrTb"/>
            <w:noWrap w:val="false"/>
          </w:tcPr>
          <w:p>
            <w:pPr>
              <w:jc w:val="center"/>
              <w:spacing w:lineRule="exact" w:line="360"/>
              <w:rPr>
                <w:lang w:val="en-US"/>
              </w:rPr>
            </w:pPr>
            <w:r>
              <w:rPr>
                <w:lang w:val="en-US"/>
              </w:rPr>
              <w:t xml:space="preserve">768.21</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(84DC)</w:t>
            </w:r>
            <w:r/>
          </w:p>
        </w:tc>
        <w:tc>
          <w:tcPr>
            <w:tcW w:w="1417" w:type="dxa"/>
            <w:vAlign w:val="center"/>
            <w:textDirection w:val="lrTb"/>
            <w:noWrap w:val="false"/>
          </w:tcPr>
          <w:p>
            <w:pPr>
              <w:jc w:val="center"/>
              <w:spacing w:lineRule="exact" w:line="360"/>
              <w:rPr>
                <w:lang w:val="en-US"/>
              </w:rPr>
            </w:pPr>
            <w:r>
              <w:rPr>
                <w:lang w:val="en-US"/>
              </w:rPr>
              <w:t xml:space="preserve">419.06</w:t>
            </w:r>
            <w:r/>
          </w:p>
        </w:tc>
        <w:tc>
          <w:tcPr>
            <w:tcW w:w="2552" w:type="dxa"/>
            <w:vAlign w:val="center"/>
            <w:textDirection w:val="lrTb"/>
            <w:noWrap w:val="false"/>
          </w:tcPr>
          <w:p>
            <w:pPr>
              <w:jc w:val="center"/>
              <w:spacing w:lineRule="exact" w:line="360"/>
              <w:rPr>
                <w:lang w:val="en-US"/>
              </w:rPr>
            </w:pPr>
            <w:r>
              <w:rPr>
                <w:lang w:val="en-US"/>
              </w:rPr>
              <w:t xml:space="preserve">419.06</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(84DF)</w:t>
            </w:r>
            <w:r/>
          </w:p>
        </w:tc>
        <w:tc>
          <w:tcPr>
            <w:tcW w:w="1417" w:type="dxa"/>
            <w:vAlign w:val="center"/>
            <w:textDirection w:val="lrTb"/>
            <w:noWrap w:val="false"/>
          </w:tcPr>
          <w:p>
            <w:pPr>
              <w:jc w:val="center"/>
              <w:spacing w:lineRule="exact" w:line="360"/>
              <w:rPr>
                <w:lang w:val="en-US"/>
              </w:rPr>
            </w:pPr>
            <w:r>
              <w:rPr>
                <w:lang w:val="en-US"/>
              </w:rPr>
              <w:t xml:space="preserve">622.57</w:t>
            </w:r>
            <w:r/>
          </w:p>
        </w:tc>
        <w:tc>
          <w:tcPr>
            <w:tcW w:w="2552" w:type="dxa"/>
            <w:vAlign w:val="center"/>
            <w:textDirection w:val="lrTb"/>
            <w:noWrap w:val="false"/>
          </w:tcPr>
          <w:p>
            <w:pPr>
              <w:jc w:val="center"/>
              <w:spacing w:lineRule="exact" w:line="360"/>
              <w:rPr>
                <w:lang w:val="en-US"/>
              </w:rPr>
            </w:pPr>
            <w:r>
              <w:rPr>
                <w:lang w:val="en-US"/>
              </w:rPr>
              <w:t xml:space="preserve">622.57</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r>
        <w:trPr/>
        <w:tc>
          <w:tcPr>
            <w:tcW w:w="3104" w:type="dxa"/>
            <w:vAlign w:val="center"/>
            <w:textDirection w:val="lrTb"/>
            <w:noWrap w:val="false"/>
          </w:tcPr>
          <w:p>
            <w:pPr>
              <w:jc w:val="center"/>
              <w:spacing w:lineRule="exact" w:line="360"/>
              <w:rPr>
                <w:lang w:val="en-US"/>
              </w:rPr>
            </w:pPr>
            <w:r>
              <w:rPr>
                <w:lang w:val="en-US"/>
              </w:rPr>
              <w:t xml:space="preserve">未命名</w:t>
            </w:r>
            <w:r>
              <w:rPr>
                <w:lang w:val="en-US"/>
              </w:rPr>
              <w:t xml:space="preserve">(84E2)</w:t>
            </w:r>
            <w:r/>
          </w:p>
        </w:tc>
        <w:tc>
          <w:tcPr>
            <w:tcW w:w="1417" w:type="dxa"/>
            <w:vAlign w:val="center"/>
            <w:textDirection w:val="lrTb"/>
            <w:noWrap w:val="false"/>
          </w:tcPr>
          <w:p>
            <w:pPr>
              <w:jc w:val="center"/>
              <w:spacing w:lineRule="exact" w:line="360"/>
              <w:rPr>
                <w:lang w:val="en-US"/>
              </w:rPr>
            </w:pPr>
            <w:r>
              <w:rPr>
                <w:lang w:val="en-US"/>
              </w:rPr>
              <w:t xml:space="preserve">770.89</w:t>
            </w:r>
            <w:r/>
          </w:p>
        </w:tc>
        <w:tc>
          <w:tcPr>
            <w:tcW w:w="2552" w:type="dxa"/>
            <w:vAlign w:val="center"/>
            <w:textDirection w:val="lrTb"/>
            <w:noWrap w:val="false"/>
          </w:tcPr>
          <w:p>
            <w:pPr>
              <w:jc w:val="center"/>
              <w:spacing w:lineRule="exact" w:line="360"/>
              <w:rPr>
                <w:lang w:val="en-US"/>
              </w:rPr>
            </w:pPr>
            <w:r>
              <w:rPr>
                <w:lang w:val="en-US"/>
              </w:rPr>
              <w:t xml:space="preserve">770.89</w:t>
            </w:r>
            <w:r/>
          </w:p>
        </w:tc>
        <w:tc>
          <w:tcPr>
            <w:tcW w:w="1134" w:type="dxa"/>
            <w:vAlign w:val="center"/>
            <w:textDirection w:val="lrTb"/>
            <w:noWrap w:val="false"/>
          </w:tcPr>
          <w:p>
            <w:pPr>
              <w:jc w:val="center"/>
              <w:spacing w:lineRule="exact" w:line="360"/>
              <w:rPr>
                <w:lang w:val="en-US"/>
              </w:rPr>
            </w:pPr>
            <w:r>
              <w:rPr>
                <w:lang w:val="en-US"/>
              </w:rPr>
              <w:t xml:space="preserve">100.00</w:t>
            </w:r>
            <w:r/>
          </w:p>
        </w:tc>
        <w:tc>
          <w:tcPr>
            <w:tcW w:w="835" w:type="dxa"/>
            <w:vAlign w:val="center"/>
            <w:textDirection w:val="lrTb"/>
            <w:noWrap w:val="false"/>
          </w:tcPr>
          <w:p>
            <w:pPr>
              <w:jc w:val="center"/>
              <w:spacing w:lineRule="exact" w:line="360"/>
              <w:rPr>
                <w:lang w:val="en-US"/>
              </w:rPr>
            </w:pPr>
            <w:r>
              <w:rPr>
                <w:lang w:val="en-US"/>
              </w:rPr>
              <w:t xml:space="preserve">是</w:t>
            </w:r>
            <w:r/>
          </w:p>
        </w:tc>
      </w:tr>
    </w:tbl>
    <w:p>
      <w:pPr>
        <w:rPr>
          <w:lang w:val="en-US"/>
        </w:rPr>
      </w:pPr>
      <w:r>
        <w:rPr>
          <w:rFonts w:hint="eastAsia"/>
          <w:lang w:val="en-US"/>
        </w:rPr>
        <w:t xml:space="preserve">说明：达标比例＝（室内外风压差大于</w:t>
      </w:r>
      <w:r>
        <w:rPr>
          <w:lang w:val="en-US"/>
        </w:rPr>
        <w:t xml:space="preserve">0.5Pa</w:t>
      </w:r>
      <w:r>
        <w:rPr>
          <w:rFonts w:hint="eastAsia"/>
          <w:lang w:val="en-US"/>
        </w:rPr>
        <w:t xml:space="preserve">的建筑表面积</w:t>
      </w:r>
      <w:r>
        <w:rPr>
          <w:lang w:val="en-US"/>
        </w:rPr>
        <w:t xml:space="preserve">/</w:t>
      </w:r>
      <w:r>
        <w:rPr>
          <w:rFonts w:hint="eastAsia"/>
          <w:lang w:val="en-US"/>
        </w:rPr>
        <w:t xml:space="preserve">建筑表面积）</w:t>
      </w:r>
      <w:r>
        <w:rPr>
          <w:lang w:val="en-US"/>
        </w:rPr>
        <w:t xml:space="preserve">*100</w:t>
      </w:r>
      <w:r>
        <w:rPr>
          <w:rFonts w:hint="eastAsia"/>
          <w:lang w:val="en-US"/>
        </w:rPr>
        <w:t xml:space="preserve">％</w:t>
      </w:r>
      <w:r/>
    </w:p>
    <w:p>
      <w:r/>
      <w:bookmarkStart w:id="131" w:name="建筑室内外风压差达标判定"/>
      <w:r>
        <w:rPr>
          <w:rFonts w:hint="eastAsia"/>
        </w:rPr>
        <w:t xml:space="preserve"> </w:t>
      </w:r>
      <w:bookmarkEnd w:id="131"/>
      <w:r/>
      <w:r/>
    </w:p>
    <w:p>
      <w:pPr>
        <w:rPr>
          <w:lang w:val="en-US"/>
        </w:rPr>
      </w:pPr>
      <w:r/>
      <w:bookmarkStart w:id="132" w:name="建筑室内外风压差达标判定结论"/>
      <w:r>
        <w:rPr>
          <w:rFonts w:hint="eastAsia"/>
          <w:lang w:val="en-US"/>
        </w:rPr>
        <w:t xml:space="preserve">结论：本项目中所有建筑均满足“</w:t>
      </w:r>
      <w:r>
        <w:rPr>
          <w:rFonts w:hint="eastAsia"/>
          <w:lang w:val="en-US"/>
        </w:rPr>
        <w:t xml:space="preserve">50%</w:t>
      </w:r>
      <w:r>
        <w:rPr>
          <w:rFonts w:hint="eastAsia"/>
          <w:lang w:val="en-US"/>
        </w:rPr>
        <w:t xml:space="preserve">以上可开启外窗室内外表面的风压差大于</w:t>
      </w:r>
      <w:r>
        <w:rPr>
          <w:rFonts w:hint="eastAsia"/>
          <w:lang w:val="en-US"/>
        </w:rPr>
        <w:t xml:space="preserve">0.5Pa</w:t>
      </w:r>
      <w:r>
        <w:rPr>
          <w:rFonts w:hint="eastAsia"/>
          <w:lang w:val="en-US"/>
        </w:rPr>
        <w:t xml:space="preserve">”的要求。</w:t>
      </w:r>
      <w:bookmarkEnd w:id="132"/>
      <w:r>
        <w:rPr>
          <w:rFonts w:hint="eastAsia"/>
          <w:lang w:val="en-US"/>
        </w:rPr>
        <w:t xml:space="preserve"> </w:t>
      </w:r>
      <w:r/>
    </w:p>
    <w:p>
      <w:pPr>
        <w:rPr>
          <w:lang w:val="en-US"/>
        </w:rPr>
      </w:pPr>
      <w:r/>
      <w:bookmarkStart w:id="133" w:name="其他工况"/>
      <w:r/>
      <w:bookmarkEnd w:id="133"/>
      <w:r>
        <w:rPr>
          <w:rFonts w:hint="eastAsia"/>
          <w:lang w:val="en-US"/>
        </w:rPr>
        <w:t xml:space="preserve"> </w:t>
      </w:r>
      <w:r/>
    </w:p>
    <w:p>
      <w:pPr>
        <w:pStyle w:val="578"/>
      </w:pPr>
      <w:r/>
      <w:bookmarkStart w:id="134" w:name="_Toc509844764"/>
      <w:r/>
      <w:bookmarkStart w:id="135" w:name="_Toc92119487"/>
      <w:r>
        <w:rPr>
          <w:rFonts w:hint="eastAsia"/>
        </w:rPr>
        <w:t xml:space="preserve">结论</w:t>
      </w:r>
      <w:bookmarkEnd w:id="134"/>
      <w:r/>
      <w:bookmarkEnd w:id="135"/>
      <w:r/>
      <w:r/>
    </w:p>
    <w:p>
      <w:pPr>
        <w:pStyle w:val="579"/>
      </w:pPr>
      <w:r/>
      <w:bookmarkStart w:id="136" w:name="_Toc509844765"/>
      <w:r/>
      <w:bookmarkStart w:id="137" w:name="_Toc92119488"/>
      <w:r>
        <w:rPr>
          <w:rFonts w:hint="eastAsia"/>
        </w:rPr>
        <w:t xml:space="preserve">冬季工况达标判断</w:t>
      </w:r>
      <w:bookmarkStart w:id="138" w:name="_Toc509844766"/>
      <w:r/>
      <w:bookmarkEnd w:id="136"/>
      <w:r/>
      <w:bookmarkEnd w:id="137"/>
      <w:r/>
      <w:bookmarkEnd w:id="138"/>
      <w:r/>
      <w:r/>
    </w:p>
    <w:p>
      <w:pPr>
        <w:pStyle w:val="595"/>
        <w:ind w:firstLine="0"/>
        <w:jc w:val="center"/>
        <w:rPr>
          <w:rFonts w:ascii="黑体" w:hAnsi="黑体" w:eastAsia="黑体"/>
          <w:sz w:val="20"/>
          <w:szCs w:val="20"/>
        </w:rPr>
      </w:pPr>
      <w:r>
        <w:rPr>
          <w:rFonts w:ascii="黑体" w:hAnsi="黑体" w:eastAsia="黑体" w:hint="eastAsia"/>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1</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冬季工况达标判断表</w:t>
      </w:r>
      <w:r/>
    </w:p>
    <w:tbl>
      <w:tblPr>
        <w:tblW w:w="9322" w:type="dxa"/>
        <w:tblBorders>
          <w:left w:val="single" w:sz="12" w:space="0" w:color="auto"/>
          <w:top w:val="single" w:sz="12" w:space="0" w:color="auto"/>
          <w:right w:val="single" w:sz="12" w:space="0" w:color="auto"/>
          <w:bottom w:val="single" w:sz="12" w:space="0" w:color="auto"/>
          <w:insideV w:val="single" w:sz="4" w:space="0" w:color="auto"/>
          <w:insideH w:val="single" w:sz="4" w:space="0" w:color="auto"/>
        </w:tblBorders>
        <w:tblLayout w:type="fixed"/>
        <w:tblLook w:val="04A0" w:firstRow="1" w:lastRow="0" w:firstColumn="1" w:lastColumn="0" w:noHBand="0" w:noVBand="1"/>
      </w:tblPr>
      <w:tblGrid>
        <w:gridCol w:w="1951"/>
        <w:gridCol w:w="1985"/>
        <w:gridCol w:w="1985"/>
        <w:gridCol w:w="1985"/>
        <w:gridCol w:w="1416"/>
      </w:tblGrid>
      <w:tr>
        <w:trPr/>
        <w:tc>
          <w:tcPr>
            <w:shd w:val="clear" w:fill="E6E6E6" w:color="E6E6E6"/>
            <w:tcBorders>
              <w:top w:val="single" w:sz="12" w:space="0" w:color="auto"/>
              <w:bottom w:val="single" w:sz="4" w:space="0" w:color="auto"/>
            </w:tcBorders>
            <w:tcW w:w="1951" w:type="dxa"/>
            <w:vAlign w:val="center"/>
            <w:textDirection w:val="lrTb"/>
            <w:noWrap w:val="false"/>
          </w:tcPr>
          <w:p>
            <w:pPr>
              <w:jc w:val="center"/>
              <w:rPr>
                <w:lang w:val="en-US"/>
              </w:rPr>
            </w:pPr>
            <w:r>
              <w:rPr>
                <w:rFonts w:hint="eastAsia"/>
                <w:lang w:val="en-US"/>
              </w:rPr>
              <w:t xml:space="preserve">评价项目</w:t>
            </w:r>
            <w:r/>
          </w:p>
        </w:tc>
        <w:tc>
          <w:tcPr>
            <w:shd w:val="clear" w:fill="E6E6E6" w:color="E6E6E6"/>
            <w:tcBorders>
              <w:top w:val="single" w:sz="12" w:space="0" w:color="auto"/>
              <w:bottom w:val="single" w:sz="4" w:space="0" w:color="auto"/>
            </w:tcBorders>
            <w:tcW w:w="1985" w:type="dxa"/>
            <w:textDirection w:val="lrTb"/>
            <w:noWrap w:val="false"/>
          </w:tcPr>
          <w:p>
            <w:pPr>
              <w:jc w:val="center"/>
              <w:rPr>
                <w:lang w:val="en-US"/>
              </w:rPr>
            </w:pPr>
            <w:r>
              <w:rPr>
                <w:rFonts w:hint="eastAsia"/>
                <w:lang w:val="en-US"/>
              </w:rPr>
              <w:t xml:space="preserve">标准要求</w:t>
            </w:r>
            <w:r/>
          </w:p>
        </w:tc>
        <w:tc>
          <w:tcPr>
            <w:shd w:val="clear" w:fill="E6E6E6" w:color="E6E6E6"/>
            <w:tcBorders>
              <w:top w:val="single" w:sz="12" w:space="0" w:color="auto"/>
              <w:bottom w:val="single" w:sz="4" w:space="0" w:color="auto"/>
            </w:tcBorders>
            <w:tcW w:w="1985" w:type="dxa"/>
            <w:vAlign w:val="center"/>
            <w:textDirection w:val="lrTb"/>
            <w:noWrap w:val="false"/>
          </w:tcPr>
          <w:p>
            <w:pPr>
              <w:jc w:val="center"/>
              <w:rPr>
                <w:lang w:val="en-US"/>
              </w:rPr>
            </w:pPr>
            <w:r>
              <w:rPr>
                <w:rFonts w:hint="eastAsia"/>
                <w:lang w:val="en-US"/>
              </w:rPr>
              <w:t xml:space="preserve">项目计算结果</w:t>
            </w:r>
            <w:r/>
          </w:p>
        </w:tc>
        <w:tc>
          <w:tcPr>
            <w:shd w:val="clear" w:fill="E6E6E6" w:color="E6E6E6"/>
            <w:tcBorders>
              <w:top w:val="single" w:sz="12" w:space="0" w:color="auto"/>
              <w:bottom w:val="single" w:sz="4" w:space="0" w:color="auto"/>
            </w:tcBorders>
            <w:tcW w:w="1985" w:type="dxa"/>
            <w:textDirection w:val="lrTb"/>
            <w:noWrap w:val="false"/>
          </w:tcPr>
          <w:p>
            <w:pPr>
              <w:jc w:val="center"/>
              <w:rPr>
                <w:lang w:val="en-US"/>
              </w:rPr>
            </w:pPr>
            <w:r>
              <w:rPr>
                <w:rFonts w:hint="eastAsia"/>
                <w:lang w:val="en-US"/>
              </w:rPr>
              <w:t xml:space="preserve">达标判定</w:t>
            </w:r>
            <w:r/>
          </w:p>
        </w:tc>
        <w:tc>
          <w:tcPr>
            <w:shd w:val="clear" w:fill="E6E6E6" w:color="E6E6E6"/>
            <w:tcBorders>
              <w:top w:val="single" w:sz="12" w:space="0" w:color="auto"/>
              <w:bottom w:val="single" w:sz="4" w:space="0" w:color="auto"/>
            </w:tcBorders>
            <w:tcW w:w="1416" w:type="dxa"/>
            <w:textDirection w:val="lrTb"/>
            <w:noWrap w:val="false"/>
          </w:tcPr>
          <w:p>
            <w:pPr>
              <w:jc w:val="center"/>
              <w:rPr>
                <w:lang w:val="en-US"/>
              </w:rPr>
            </w:pPr>
            <w:r>
              <w:rPr>
                <w:rFonts w:hint="eastAsia"/>
                <w:lang w:val="en-US"/>
              </w:rPr>
              <w:t xml:space="preserve">得分</w:t>
            </w:r>
            <w:r/>
          </w:p>
        </w:tc>
      </w:tr>
      <w:tr>
        <w:trPr/>
        <w:tc>
          <w:tcPr>
            <w:shd w:val="clear" w:color="auto" w:fill="auto"/>
            <w:tcBorders>
              <w:top w:val="single" w:sz="4" w:space="0" w:color="auto"/>
            </w:tcBorders>
            <w:tcW w:w="1951" w:type="dxa"/>
            <w:vAlign w:val="center"/>
            <w:textDirection w:val="lrTb"/>
            <w:noWrap w:val="false"/>
          </w:tcPr>
          <w:p>
            <w:pPr>
              <w:jc w:val="center"/>
              <w:rPr>
                <w:lang w:val="en-US"/>
              </w:rPr>
            </w:pPr>
            <w:r>
              <w:rPr>
                <w:rFonts w:hint="eastAsia"/>
                <w:lang w:val="en-US"/>
              </w:rPr>
              <w:t xml:space="preserve">风速</w:t>
            </w:r>
            <w:r/>
          </w:p>
        </w:tc>
        <w:tc>
          <w:tcPr>
            <w:shd w:val="clear" w:color="auto" w:fill="auto"/>
            <w:tcBorders>
              <w:top w:val="single" w:sz="4" w:space="0" w:color="auto"/>
            </w:tcBorders>
            <w:tcW w:w="1985" w:type="dxa"/>
            <w:vMerge w:val="restart"/>
            <w:textDirection w:val="lrTb"/>
            <w:noWrap w:val="false"/>
          </w:tcPr>
          <w:p>
            <w:pPr>
              <w:rPr>
                <w:lang w:val="en-US"/>
              </w:rPr>
            </w:pPr>
            <w:r>
              <w:rPr>
                <w:rFonts w:hint="eastAsia"/>
                <w:lang w:val="en-US"/>
              </w:rPr>
              <w:t xml:space="preserve">建筑物周围人行区距地高</w:t>
            </w:r>
            <w:r>
              <w:rPr>
                <w:rFonts w:hint="eastAsia"/>
                <w:lang w:val="en-US"/>
              </w:rPr>
              <w:t xml:space="preserve">1. 5m</w:t>
            </w:r>
            <w:r>
              <w:rPr>
                <w:rFonts w:hint="eastAsia"/>
                <w:lang w:val="en-US"/>
              </w:rPr>
              <w:t xml:space="preserve">处风速小于</w:t>
            </w:r>
            <w:r>
              <w:rPr>
                <w:rFonts w:hint="eastAsia"/>
                <w:lang w:val="en-US"/>
              </w:rPr>
              <w:t xml:space="preserve">5m/s, </w:t>
            </w:r>
            <w:r>
              <w:rPr>
                <w:rFonts w:hint="eastAsia"/>
                <w:lang w:val="en-US"/>
              </w:rPr>
              <w:t xml:space="preserve">户外休息区、儿童娱乐区风速小于</w:t>
            </w:r>
            <w:r>
              <w:rPr>
                <w:rFonts w:hint="eastAsia"/>
                <w:lang w:val="en-US"/>
              </w:rPr>
              <w:t xml:space="preserve">2m/s, </w:t>
            </w:r>
            <w:r>
              <w:rPr>
                <w:rFonts w:hint="eastAsia"/>
                <w:lang w:val="en-US"/>
              </w:rPr>
              <w:t xml:space="preserve">且室外风速放大系数小于</w:t>
            </w:r>
            <w:r>
              <w:rPr>
                <w:rFonts w:hint="eastAsia"/>
                <w:lang w:val="en-US"/>
              </w:rPr>
              <w:t xml:space="preserve">2, </w:t>
            </w:r>
            <w:r>
              <w:rPr>
                <w:rFonts w:hint="eastAsia"/>
                <w:lang w:val="en-US"/>
              </w:rPr>
              <w:t xml:space="preserve">得</w:t>
            </w:r>
            <w:r>
              <w:rPr>
                <w:rFonts w:hint="eastAsia"/>
                <w:lang w:val="en-US"/>
              </w:rPr>
              <w:t xml:space="preserve">3</w:t>
            </w:r>
            <w:r>
              <w:rPr>
                <w:rFonts w:hint="eastAsia"/>
                <w:lang w:val="en-US"/>
              </w:rPr>
              <w:t xml:space="preserve">分；</w:t>
            </w:r>
            <w:r/>
          </w:p>
        </w:tc>
        <w:tc>
          <w:tcPr>
            <w:shd w:val="clear" w:color="auto" w:fill="auto"/>
            <w:tcBorders>
              <w:top w:val="single" w:sz="4" w:space="0" w:color="auto"/>
            </w:tcBorders>
            <w:tcW w:w="1985" w:type="dxa"/>
            <w:vAlign w:val="center"/>
            <w:textDirection w:val="lrTb"/>
            <w:noWrap w:val="false"/>
          </w:tcPr>
          <w:p>
            <w:pPr>
              <w:jc w:val="center"/>
              <w:rPr>
                <w:lang w:val="en-US"/>
              </w:rPr>
            </w:pPr>
            <w:r>
              <w:rPr>
                <w:rFonts w:hint="eastAsia"/>
                <w:lang w:val="en-US"/>
              </w:rPr>
              <w:t xml:space="preserve">人行区</w:t>
            </w:r>
            <w:bookmarkStart w:id="139" w:name="冬季风速结果"/>
            <w:r>
              <w:t xml:space="preserve">没有出现</w:t>
            </w:r>
            <w:bookmarkEnd w:id="139"/>
            <w:r>
              <w:rPr>
                <w:rFonts w:hint="eastAsia"/>
                <w:lang w:val="en-US"/>
              </w:rPr>
              <w:t xml:space="preserve">风速</w:t>
            </w:r>
            <w:r>
              <w:rPr>
                <w:rFonts w:hint="eastAsia"/>
                <w:lang w:val="en-US"/>
              </w:rPr>
              <w:t xml:space="preserve">大于</w:t>
            </w:r>
            <w:r>
              <w:rPr>
                <w:lang w:val="en-US"/>
              </w:rPr>
              <w:t xml:space="preserve">5m/s</w:t>
            </w:r>
            <w:r>
              <w:rPr>
                <w:rFonts w:hint="eastAsia"/>
                <w:lang w:val="en-US"/>
              </w:rPr>
              <w:t xml:space="preserve">的区域</w:t>
            </w:r>
            <w:r>
              <w:rPr>
                <w:rFonts w:hint="eastAsia"/>
                <w:lang w:val="en-US"/>
              </w:rPr>
              <w:t xml:space="preserve">，</w:t>
            </w:r>
            <w:r>
              <w:rPr>
                <w:rFonts w:hint="eastAsia"/>
                <w:lang w:val="en-US"/>
              </w:rPr>
              <w:t xml:space="preserve">户外休息区、儿童娱乐区</w:t>
            </w:r>
            <w:bookmarkStart w:id="140" w:name="冬季风速结果2"/>
            <w:r>
              <w:t xml:space="preserve">没有出现</w:t>
            </w:r>
            <w:bookmarkEnd w:id="140"/>
            <w:r>
              <w:rPr>
                <w:rFonts w:hint="eastAsia"/>
                <w:lang w:val="en-US"/>
              </w:rPr>
              <w:t xml:space="preserve">风速</w:t>
            </w:r>
            <w:r>
              <w:rPr>
                <w:rFonts w:hint="eastAsia"/>
                <w:lang w:val="en-US"/>
              </w:rPr>
              <w:t xml:space="preserve">大于</w:t>
            </w:r>
            <w:r>
              <w:rPr>
                <w:rFonts w:hint="eastAsia"/>
                <w:lang w:val="en-US"/>
              </w:rPr>
              <w:t xml:space="preserve">2m/s</w:t>
            </w:r>
            <w:r>
              <w:rPr>
                <w:rFonts w:hint="eastAsia"/>
                <w:lang w:val="en-US"/>
              </w:rPr>
              <w:t xml:space="preserve">的区域</w:t>
            </w:r>
            <w:r/>
          </w:p>
        </w:tc>
        <w:tc>
          <w:tcPr>
            <w:shd w:val="clear" w:color="auto" w:fill="auto"/>
            <w:tcBorders>
              <w:top w:val="single" w:sz="4" w:space="0" w:color="auto"/>
            </w:tcBorders>
            <w:tcW w:w="1985" w:type="dxa"/>
            <w:vAlign w:val="center"/>
            <w:vMerge w:val="restart"/>
            <w:textDirection w:val="lrTb"/>
            <w:noWrap w:val="false"/>
          </w:tcPr>
          <w:p>
            <w:pPr>
              <w:jc w:val="center"/>
              <w:rPr>
                <w:b/>
                <w:lang w:val="en-US"/>
              </w:rPr>
            </w:pPr>
            <w:r/>
            <w:bookmarkStart w:id="141" w:name="冬季风速达标判定"/>
            <w:r>
              <w:rPr>
                <w:rFonts w:hint="eastAsia"/>
                <w:b/>
                <w:lang w:val="en-US"/>
              </w:rPr>
              <w:t xml:space="preserve">达标</w:t>
            </w:r>
            <w:bookmarkEnd w:id="141"/>
            <w:r/>
            <w:r/>
          </w:p>
        </w:tc>
        <w:tc>
          <w:tcPr>
            <w:shd w:val="clear" w:color="auto" w:fill="auto"/>
            <w:tcBorders>
              <w:top w:val="single" w:sz="4" w:space="0" w:color="auto"/>
            </w:tcBorders>
            <w:tcW w:w="1416" w:type="dxa"/>
            <w:vAlign w:val="center"/>
            <w:vMerge w:val="restart"/>
            <w:textDirection w:val="lrTb"/>
            <w:noWrap w:val="false"/>
          </w:tcPr>
          <w:p>
            <w:pPr>
              <w:jc w:val="center"/>
              <w:rPr>
                <w:lang w:val="en-US"/>
              </w:rPr>
            </w:pPr>
            <w:r/>
            <w:bookmarkStart w:id="142" w:name="冬季风速得分"/>
            <w:r>
              <w:rPr>
                <w:rFonts w:hint="eastAsia"/>
                <w:lang w:val="en-US"/>
              </w:rPr>
              <w:t xml:space="preserve">3</w:t>
            </w:r>
            <w:bookmarkEnd w:id="142"/>
            <w:r>
              <w:rPr>
                <w:rFonts w:hint="eastAsia"/>
                <w:lang w:val="en-US"/>
              </w:rPr>
              <w:t xml:space="preserve">分</w:t>
            </w:r>
            <w:r/>
          </w:p>
        </w:tc>
      </w:tr>
      <w:tr>
        <w:trPr/>
        <w:tc>
          <w:tcPr>
            <w:shd w:val="clear" w:color="auto" w:fill="auto"/>
            <w:tcW w:w="1951" w:type="dxa"/>
            <w:vAlign w:val="center"/>
            <w:textDirection w:val="lrTb"/>
            <w:noWrap w:val="false"/>
          </w:tcPr>
          <w:p>
            <w:pPr>
              <w:jc w:val="center"/>
              <w:rPr>
                <w:lang w:val="en-US"/>
              </w:rPr>
            </w:pPr>
            <w:r>
              <w:rPr>
                <w:rFonts w:hint="eastAsia"/>
                <w:lang w:val="en-US"/>
              </w:rPr>
              <w:t xml:space="preserve">风速放大系数</w:t>
            </w:r>
            <w:r/>
          </w:p>
        </w:tc>
        <w:tc>
          <w:tcPr>
            <w:shd w:val="clear" w:color="auto" w:fill="auto"/>
            <w:tcW w:w="1985" w:type="dxa"/>
            <w:vMerge w:val="continue"/>
            <w:textDirection w:val="lrTb"/>
            <w:noWrap w:val="false"/>
          </w:tcPr>
          <w:p>
            <w:pPr>
              <w:jc w:val="center"/>
              <w:rPr>
                <w:lang w:val="en-US"/>
              </w:rPr>
            </w:pPr>
            <w:r>
              <w:rPr>
                <w:lang w:val="en-US"/>
              </w:rPr>
            </w:r>
            <w:r/>
          </w:p>
        </w:tc>
        <w:tc>
          <w:tcPr>
            <w:shd w:val="clear" w:color="auto" w:fill="auto"/>
            <w:tcW w:w="1985" w:type="dxa"/>
            <w:vAlign w:val="center"/>
            <w:textDirection w:val="lrTb"/>
            <w:noWrap w:val="false"/>
          </w:tcPr>
          <w:p>
            <w:pPr>
              <w:jc w:val="center"/>
              <w:rPr>
                <w:lang w:val="en-US"/>
              </w:rPr>
            </w:pPr>
            <w:r>
              <w:rPr>
                <w:rFonts w:hint="eastAsia"/>
                <w:lang w:val="en-US"/>
              </w:rPr>
              <w:t xml:space="preserve">人行区</w:t>
            </w:r>
            <w:bookmarkStart w:id="143" w:name="冬季风速放大系数结果"/>
            <w:r>
              <w:t xml:space="preserve">没有出现</w:t>
            </w:r>
            <w:bookmarkEnd w:id="143"/>
            <w:r>
              <w:rPr>
                <w:rFonts w:hint="eastAsia"/>
                <w:lang w:val="en-US"/>
              </w:rPr>
              <w:t xml:space="preserve">风速放大系数</w:t>
            </w:r>
            <w:r>
              <w:rPr>
                <w:rFonts w:hint="eastAsia"/>
                <w:lang w:val="en-US"/>
              </w:rPr>
              <w:t xml:space="preserve">大于等于</w:t>
            </w:r>
            <w:r>
              <w:rPr>
                <w:rFonts w:hint="eastAsia"/>
                <w:lang w:val="en-US"/>
              </w:rPr>
              <w:t xml:space="preserve">2</w:t>
            </w:r>
            <w:r>
              <w:rPr>
                <w:rFonts w:hint="eastAsia"/>
                <w:lang w:val="en-US"/>
              </w:rPr>
              <w:t xml:space="preserve">的区域</w:t>
            </w:r>
            <w:r/>
          </w:p>
        </w:tc>
        <w:tc>
          <w:tcPr>
            <w:shd w:val="clear" w:color="auto" w:fill="auto"/>
            <w:tcW w:w="1985" w:type="dxa"/>
            <w:vMerge w:val="continue"/>
            <w:textDirection w:val="lrTb"/>
            <w:noWrap w:val="false"/>
          </w:tcPr>
          <w:p>
            <w:pPr>
              <w:jc w:val="center"/>
              <w:rPr>
                <w:lang w:val="en-US"/>
              </w:rPr>
            </w:pPr>
            <w:r>
              <w:rPr>
                <w:lang w:val="en-US"/>
              </w:rPr>
            </w:r>
            <w:r/>
          </w:p>
        </w:tc>
        <w:tc>
          <w:tcPr>
            <w:shd w:val="clear" w:color="auto" w:fill="auto"/>
            <w:tcW w:w="1416" w:type="dxa"/>
            <w:vMerge w:val="continue"/>
            <w:textDirection w:val="lrTb"/>
            <w:noWrap w:val="false"/>
          </w:tcPr>
          <w:p>
            <w:pPr>
              <w:jc w:val="center"/>
              <w:rPr>
                <w:lang w:val="en-US"/>
              </w:rPr>
            </w:pPr>
            <w:r>
              <w:rPr>
                <w:lang w:val="en-US"/>
              </w:rPr>
            </w:r>
            <w:r/>
          </w:p>
        </w:tc>
      </w:tr>
      <w:tr>
        <w:trPr/>
        <w:tc>
          <w:tcPr>
            <w:shd w:val="clear" w:color="auto" w:fill="auto"/>
            <w:tcW w:w="1951" w:type="dxa"/>
            <w:vAlign w:val="center"/>
            <w:textDirection w:val="lrTb"/>
            <w:noWrap w:val="false"/>
          </w:tcPr>
          <w:p>
            <w:pPr>
              <w:jc w:val="center"/>
              <w:rPr>
                <w:lang w:val="en-US"/>
              </w:rPr>
            </w:pPr>
            <w:r>
              <w:rPr>
                <w:rFonts w:hint="eastAsia"/>
                <w:lang w:val="en-US"/>
              </w:rPr>
              <w:t xml:space="preserve">建筑迎风面</w:t>
            </w:r>
            <w:r>
              <w:rPr>
                <w:rFonts w:hint="eastAsia"/>
                <w:lang w:val="en-US"/>
              </w:rPr>
              <w:t xml:space="preserve">/</w:t>
            </w:r>
            <w:r>
              <w:rPr>
                <w:rFonts w:hint="eastAsia"/>
                <w:lang w:val="en-US"/>
              </w:rPr>
              <w:t xml:space="preserve">背风面风压值</w:t>
            </w:r>
            <w:r/>
          </w:p>
        </w:tc>
        <w:tc>
          <w:tcPr>
            <w:shd w:val="clear" w:color="auto" w:fill="auto"/>
            <w:tcW w:w="1985" w:type="dxa"/>
            <w:textDirection w:val="lrTb"/>
            <w:noWrap w:val="false"/>
          </w:tcPr>
          <w:p>
            <w:pPr>
              <w:jc w:val="center"/>
              <w:rPr>
                <w:lang w:val="en-US"/>
              </w:rPr>
            </w:pPr>
            <w:r>
              <w:rPr>
                <w:rFonts w:hint="eastAsia"/>
                <w:lang w:val="en-US"/>
              </w:rPr>
              <w:t xml:space="preserve">除迎风第一排建筑外，建筑迎风面与背风面表面风压差不超过</w:t>
            </w:r>
            <w:r>
              <w:rPr>
                <w:rFonts w:hint="eastAsia"/>
                <w:lang w:val="en-US"/>
              </w:rPr>
              <w:t xml:space="preserve">5Pa</w:t>
            </w:r>
            <w:r>
              <w:rPr>
                <w:rFonts w:hint="eastAsia"/>
                <w:lang w:val="en-US"/>
              </w:rPr>
              <w:t xml:space="preserve">，得</w:t>
            </w:r>
            <w:r>
              <w:rPr>
                <w:rFonts w:hint="eastAsia"/>
                <w:lang w:val="en-US"/>
              </w:rPr>
              <w:t xml:space="preserve">2</w:t>
            </w:r>
            <w:r>
              <w:rPr>
                <w:rFonts w:hint="eastAsia"/>
                <w:lang w:val="en-US"/>
              </w:rPr>
              <w:t xml:space="preserve">分</w:t>
            </w:r>
            <w:r/>
          </w:p>
        </w:tc>
        <w:tc>
          <w:tcPr>
            <w:shd w:val="clear" w:color="auto" w:fill="auto"/>
            <w:tcW w:w="1985" w:type="dxa"/>
            <w:vAlign w:val="center"/>
            <w:textDirection w:val="lrTb"/>
            <w:noWrap w:val="false"/>
          </w:tcPr>
          <w:p>
            <w:pPr>
              <w:jc w:val="center"/>
              <w:rPr>
                <w:lang w:val="en-US"/>
              </w:rPr>
            </w:pPr>
            <w:r>
              <w:rPr>
                <w:rFonts w:hint="eastAsia"/>
                <w:lang w:val="en-US"/>
              </w:rPr>
              <w:t xml:space="preserve">本项目</w:t>
            </w:r>
            <w:bookmarkStart w:id="144" w:name="冬季迎背风面结果"/>
            <w:r>
              <w:t xml:space="preserve">没有出现</w:t>
            </w:r>
            <w:bookmarkEnd w:id="144"/>
            <w:r>
              <w:rPr>
                <w:rFonts w:hint="eastAsia"/>
                <w:lang w:val="en-US"/>
              </w:rPr>
              <w:t xml:space="preserve">建筑迎风面与背风面表面风压差</w:t>
            </w:r>
            <w:r>
              <w:rPr>
                <w:rFonts w:hint="eastAsia"/>
                <w:lang w:val="en-US"/>
              </w:rPr>
              <w:t xml:space="preserve">大于</w:t>
            </w:r>
            <w:r>
              <w:rPr>
                <w:rFonts w:hint="eastAsia"/>
                <w:lang w:val="en-US"/>
              </w:rPr>
              <w:t xml:space="preserve">5Pa</w:t>
            </w:r>
            <w:r>
              <w:rPr>
                <w:rFonts w:hint="eastAsia"/>
                <w:lang w:val="en-US"/>
              </w:rPr>
              <w:t xml:space="preserve">的建筑</w:t>
            </w:r>
            <w:r/>
          </w:p>
        </w:tc>
        <w:tc>
          <w:tcPr>
            <w:shd w:val="clear" w:color="auto" w:fill="auto"/>
            <w:tcW w:w="1985" w:type="dxa"/>
            <w:vAlign w:val="center"/>
            <w:textDirection w:val="lrTb"/>
            <w:noWrap w:val="false"/>
          </w:tcPr>
          <w:p>
            <w:pPr>
              <w:jc w:val="center"/>
              <w:rPr>
                <w:lang w:val="en-US"/>
              </w:rPr>
            </w:pPr>
            <w:r/>
            <w:bookmarkStart w:id="145" w:name="冬季迎背风面达标判定"/>
            <w:r>
              <w:rPr>
                <w:rFonts w:hint="eastAsia"/>
                <w:b/>
                <w:lang w:val="en-US"/>
              </w:rPr>
              <w:t xml:space="preserve">达标</w:t>
            </w:r>
            <w:bookmarkEnd w:id="145"/>
            <w:r/>
            <w:r/>
          </w:p>
        </w:tc>
        <w:tc>
          <w:tcPr>
            <w:shd w:val="clear" w:color="auto" w:fill="auto"/>
            <w:tcW w:w="1416" w:type="dxa"/>
            <w:vAlign w:val="center"/>
            <w:textDirection w:val="lrTb"/>
            <w:noWrap w:val="false"/>
          </w:tcPr>
          <w:p>
            <w:pPr>
              <w:jc w:val="center"/>
              <w:rPr>
                <w:lang w:val="en-US"/>
              </w:rPr>
            </w:pPr>
            <w:r/>
            <w:bookmarkStart w:id="146" w:name="冬季迎背风面得分"/>
            <w:r>
              <w:rPr>
                <w:rFonts w:hint="eastAsia"/>
                <w:lang w:val="en-US"/>
              </w:rPr>
              <w:t xml:space="preserve">2</w:t>
            </w:r>
            <w:bookmarkEnd w:id="146"/>
            <w:r>
              <w:rPr>
                <w:rFonts w:hint="eastAsia"/>
                <w:lang w:val="en-US"/>
              </w:rPr>
              <w:t xml:space="preserve">分</w:t>
            </w:r>
            <w:r/>
          </w:p>
        </w:tc>
      </w:tr>
    </w:tbl>
    <w:p>
      <w:pPr>
        <w:rPr>
          <w:sz w:val="21"/>
          <w:szCs w:val="21"/>
          <w:lang w:val="en-US"/>
        </w:rPr>
      </w:pPr>
      <w:r>
        <w:rPr>
          <w:sz w:val="21"/>
          <w:szCs w:val="21"/>
          <w:lang w:val="en-US"/>
        </w:rPr>
      </w:r>
      <w:r/>
    </w:p>
    <w:p>
      <w:pPr>
        <w:pStyle w:val="579"/>
      </w:pPr>
      <w:r/>
      <w:bookmarkStart w:id="147" w:name="_Toc509844767"/>
      <w:r/>
      <w:bookmarkStart w:id="148" w:name="_Toc509844768"/>
      <w:r/>
      <w:bookmarkStart w:id="149" w:name="_Toc509844769"/>
      <w:r/>
      <w:bookmarkStart w:id="150" w:name="_Toc92119489"/>
      <w:r/>
      <w:bookmarkEnd w:id="147"/>
      <w:r/>
      <w:bookmarkEnd w:id="148"/>
      <w:r>
        <w:rPr>
          <w:rFonts w:hint="eastAsia"/>
        </w:rPr>
        <w:t xml:space="preserve">过渡季、</w:t>
      </w:r>
      <w:r>
        <w:rPr>
          <w:rFonts w:hint="eastAsia"/>
        </w:rPr>
        <w:t xml:space="preserve">夏季</w:t>
      </w:r>
      <w:r>
        <w:rPr>
          <w:rFonts w:hint="eastAsia"/>
        </w:rPr>
        <w:t xml:space="preserve">工况达标判断</w:t>
      </w:r>
      <w:bookmarkEnd w:id="149"/>
      <w:r/>
      <w:bookmarkEnd w:id="150"/>
      <w:r/>
      <w:r/>
    </w:p>
    <w:p>
      <w:pPr>
        <w:pStyle w:val="595"/>
        <w:ind w:firstLine="0"/>
        <w:jc w:val="center"/>
        <w:rPr>
          <w:rFonts w:ascii="黑体" w:hAnsi="黑体" w:eastAsia="黑体"/>
          <w:sz w:val="20"/>
          <w:szCs w:val="20"/>
        </w:rPr>
      </w:pPr>
      <w:r>
        <w:rPr>
          <w:rFonts w:ascii="黑体" w:hAnsi="黑体" w:eastAsia="黑体" w:hint="eastAsia"/>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ascii="黑体" w:hAnsi="黑体" w:eastAsia="黑体" w:hint="eastAsia"/>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 xml:space="preserve">2</w:t>
      </w:r>
      <w:r>
        <w:rPr>
          <w:rFonts w:ascii="黑体" w:hAnsi="黑体" w:eastAsia="黑体"/>
          <w:sz w:val="20"/>
          <w:szCs w:val="20"/>
        </w:rPr>
        <w:fldChar w:fldCharType="end"/>
      </w:r>
      <w:r>
        <w:rPr>
          <w:rFonts w:ascii="黑体" w:hAnsi="黑体" w:eastAsia="黑体"/>
          <w:sz w:val="20"/>
          <w:szCs w:val="20"/>
        </w:rPr>
        <w:t xml:space="preserve">  </w:t>
      </w:r>
      <w:r>
        <w:rPr>
          <w:rFonts w:ascii="黑体" w:hAnsi="黑体" w:eastAsia="黑体" w:hint="eastAsia"/>
          <w:sz w:val="20"/>
          <w:szCs w:val="20"/>
        </w:rPr>
        <w:t xml:space="preserve">过渡季、</w:t>
      </w:r>
      <w:r>
        <w:rPr>
          <w:rFonts w:ascii="黑体" w:hAnsi="黑体" w:eastAsia="黑体" w:hint="eastAsia"/>
          <w:sz w:val="20"/>
          <w:szCs w:val="20"/>
        </w:rPr>
        <w:t xml:space="preserve">夏季工况达标判断表</w:t>
      </w:r>
      <w:r/>
    </w:p>
    <w:tbl>
      <w:tblPr>
        <w:tblW w:w="9322" w:type="dxa"/>
        <w:tblBorders>
          <w:left w:val="single" w:sz="12" w:space="0" w:color="auto"/>
          <w:top w:val="single" w:sz="12" w:space="0" w:color="auto"/>
          <w:right w:val="single" w:sz="12" w:space="0" w:color="auto"/>
          <w:bottom w:val="single" w:sz="12" w:space="0" w:color="auto"/>
          <w:insideV w:val="single" w:sz="4" w:space="0" w:color="auto"/>
          <w:insideH w:val="single" w:sz="4" w:space="0" w:color="auto"/>
        </w:tblBorders>
        <w:tblLayout w:type="fixed"/>
        <w:tblLook w:val="04A0" w:firstRow="1" w:lastRow="0" w:firstColumn="1" w:lastColumn="0" w:noHBand="0" w:noVBand="1"/>
      </w:tblPr>
      <w:tblGrid>
        <w:gridCol w:w="1951"/>
        <w:gridCol w:w="1985"/>
        <w:gridCol w:w="1985"/>
        <w:gridCol w:w="1985"/>
        <w:gridCol w:w="1416"/>
      </w:tblGrid>
      <w:tr>
        <w:trPr/>
        <w:tc>
          <w:tcPr>
            <w:shd w:val="clear" w:fill="E6E6E6" w:color="E6E6E6"/>
            <w:tcBorders>
              <w:top w:val="single" w:sz="12" w:space="0" w:color="auto"/>
              <w:bottom w:val="single" w:sz="4" w:space="0" w:color="auto"/>
            </w:tcBorders>
            <w:tcW w:w="1951" w:type="dxa"/>
            <w:vAlign w:val="center"/>
            <w:textDirection w:val="lrTb"/>
            <w:noWrap w:val="false"/>
          </w:tcPr>
          <w:p>
            <w:pPr>
              <w:jc w:val="center"/>
              <w:rPr>
                <w:lang w:val="en-US"/>
              </w:rPr>
            </w:pPr>
            <w:r>
              <w:rPr>
                <w:rFonts w:hint="eastAsia"/>
                <w:lang w:val="en-US"/>
              </w:rPr>
              <w:t xml:space="preserve">评价项目</w:t>
            </w:r>
            <w:r/>
          </w:p>
        </w:tc>
        <w:tc>
          <w:tcPr>
            <w:shd w:val="clear" w:fill="E6E6E6" w:color="E6E6E6"/>
            <w:tcBorders>
              <w:top w:val="single" w:sz="12" w:space="0" w:color="auto"/>
              <w:bottom w:val="single" w:sz="4" w:space="0" w:color="auto"/>
            </w:tcBorders>
            <w:tcW w:w="1985" w:type="dxa"/>
            <w:textDirection w:val="lrTb"/>
            <w:noWrap w:val="false"/>
          </w:tcPr>
          <w:p>
            <w:pPr>
              <w:jc w:val="center"/>
              <w:rPr>
                <w:lang w:val="en-US"/>
              </w:rPr>
            </w:pPr>
            <w:r>
              <w:rPr>
                <w:rFonts w:hint="eastAsia"/>
                <w:lang w:val="en-US"/>
              </w:rPr>
              <w:t xml:space="preserve">标准要求</w:t>
            </w:r>
            <w:r/>
          </w:p>
        </w:tc>
        <w:tc>
          <w:tcPr>
            <w:shd w:val="clear" w:fill="E6E6E6" w:color="E6E6E6"/>
            <w:tcBorders>
              <w:top w:val="single" w:sz="12" w:space="0" w:color="auto"/>
              <w:bottom w:val="single" w:sz="4" w:space="0" w:color="auto"/>
            </w:tcBorders>
            <w:tcW w:w="1985" w:type="dxa"/>
            <w:vAlign w:val="center"/>
            <w:textDirection w:val="lrTb"/>
            <w:noWrap w:val="false"/>
          </w:tcPr>
          <w:p>
            <w:pPr>
              <w:jc w:val="center"/>
              <w:rPr>
                <w:lang w:val="en-US"/>
              </w:rPr>
            </w:pPr>
            <w:r>
              <w:rPr>
                <w:rFonts w:hint="eastAsia"/>
                <w:lang w:val="en-US"/>
              </w:rPr>
              <w:t xml:space="preserve">项目计算结果</w:t>
            </w:r>
            <w:r/>
          </w:p>
        </w:tc>
        <w:tc>
          <w:tcPr>
            <w:shd w:val="clear" w:fill="E6E6E6" w:color="E6E6E6"/>
            <w:tcBorders>
              <w:top w:val="single" w:sz="12" w:space="0" w:color="auto"/>
              <w:bottom w:val="single" w:sz="4" w:space="0" w:color="auto"/>
            </w:tcBorders>
            <w:tcW w:w="1985" w:type="dxa"/>
            <w:textDirection w:val="lrTb"/>
            <w:noWrap w:val="false"/>
          </w:tcPr>
          <w:p>
            <w:pPr>
              <w:jc w:val="center"/>
              <w:rPr>
                <w:lang w:val="en-US"/>
              </w:rPr>
            </w:pPr>
            <w:r>
              <w:rPr>
                <w:rFonts w:hint="eastAsia"/>
                <w:lang w:val="en-US"/>
              </w:rPr>
              <w:t xml:space="preserve">达标判定</w:t>
            </w:r>
            <w:r/>
          </w:p>
        </w:tc>
        <w:tc>
          <w:tcPr>
            <w:shd w:val="clear" w:fill="E6E6E6" w:color="E6E6E6"/>
            <w:tcBorders>
              <w:top w:val="single" w:sz="12" w:space="0" w:color="auto"/>
              <w:bottom w:val="single" w:sz="4" w:space="0" w:color="auto"/>
            </w:tcBorders>
            <w:tcW w:w="1416" w:type="dxa"/>
            <w:textDirection w:val="lrTb"/>
            <w:noWrap w:val="false"/>
          </w:tcPr>
          <w:p>
            <w:pPr>
              <w:jc w:val="center"/>
              <w:rPr>
                <w:lang w:val="en-US"/>
              </w:rPr>
            </w:pPr>
            <w:r>
              <w:rPr>
                <w:rFonts w:hint="eastAsia"/>
                <w:lang w:val="en-US"/>
              </w:rPr>
              <w:t xml:space="preserve">得分</w:t>
            </w:r>
            <w:r/>
          </w:p>
        </w:tc>
      </w:tr>
      <w:tr>
        <w:trPr/>
        <w:tc>
          <w:tcPr>
            <w:shd w:val="clear" w:color="auto" w:fill="auto"/>
            <w:tcBorders>
              <w:top w:val="single" w:sz="4" w:space="0" w:color="auto"/>
            </w:tcBorders>
            <w:tcW w:w="1951" w:type="dxa"/>
            <w:vAlign w:val="center"/>
            <w:textDirection w:val="lrTb"/>
            <w:noWrap w:val="false"/>
          </w:tcPr>
          <w:p>
            <w:pPr>
              <w:jc w:val="center"/>
              <w:rPr>
                <w:lang w:val="en-US"/>
              </w:rPr>
            </w:pPr>
            <w:r>
              <w:rPr>
                <w:rFonts w:hint="eastAsia"/>
                <w:lang w:val="en-US"/>
              </w:rPr>
              <w:t xml:space="preserve">无风区</w:t>
            </w:r>
            <w:r/>
          </w:p>
        </w:tc>
        <w:tc>
          <w:tcPr>
            <w:shd w:val="clear" w:color="auto" w:fill="auto"/>
            <w:tcBorders>
              <w:top w:val="single" w:sz="4" w:space="0" w:color="auto"/>
            </w:tcBorders>
            <w:tcW w:w="1985" w:type="dxa"/>
            <w:vMerge w:val="restart"/>
            <w:textDirection w:val="lrTb"/>
            <w:noWrap w:val="false"/>
          </w:tcPr>
          <w:p>
            <w:pPr>
              <w:rPr>
                <w:lang w:val="en-US"/>
              </w:rPr>
            </w:pPr>
            <w:r>
              <w:rPr>
                <w:rFonts w:hint="eastAsia"/>
                <w:lang w:val="en-US"/>
              </w:rPr>
              <w:t xml:space="preserve">场地内人活动区</w:t>
            </w:r>
            <w:r>
              <w:rPr>
                <w:rFonts w:hint="eastAsia"/>
                <w:b/>
                <w:lang w:val="en-US"/>
              </w:rPr>
              <w:t xml:space="preserve">不出现涡旋或无风区</w:t>
            </w:r>
            <w:r>
              <w:rPr>
                <w:rFonts w:hint="eastAsia"/>
                <w:lang w:val="en-US"/>
              </w:rPr>
              <w:t xml:space="preserve">，得</w:t>
            </w:r>
            <w:r>
              <w:rPr>
                <w:rFonts w:hint="eastAsia"/>
                <w:lang w:val="en-US"/>
              </w:rPr>
              <w:t xml:space="preserve">3</w:t>
            </w:r>
            <w:r>
              <w:rPr>
                <w:rFonts w:hint="eastAsia"/>
                <w:lang w:val="en-US"/>
              </w:rPr>
              <w:t xml:space="preserve">分</w:t>
            </w:r>
            <w:r>
              <w:rPr>
                <w:lang w:val="en-US"/>
              </w:rPr>
              <w:t xml:space="preserve"> </w:t>
            </w:r>
            <w:r/>
          </w:p>
        </w:tc>
        <w:tc>
          <w:tcPr>
            <w:shd w:val="clear" w:color="auto" w:fill="auto"/>
            <w:tcBorders>
              <w:top w:val="single" w:sz="4" w:space="0" w:color="auto"/>
            </w:tcBorders>
            <w:tcW w:w="1985" w:type="dxa"/>
            <w:vAlign w:val="center"/>
            <w:textDirection w:val="lrTb"/>
            <w:noWrap w:val="false"/>
          </w:tcPr>
          <w:p>
            <w:pPr>
              <w:jc w:val="center"/>
              <w:rPr>
                <w:lang w:val="en-US"/>
              </w:rPr>
            </w:pPr>
            <w:r>
              <w:rPr>
                <w:rFonts w:hint="eastAsia"/>
                <w:lang w:val="en-US"/>
              </w:rPr>
              <w:t xml:space="preserve">人行区</w:t>
            </w:r>
            <w:bookmarkStart w:id="151" w:name="夏季无风区结果"/>
            <w:r>
              <w:rPr>
                <w:rFonts w:hint="eastAsia"/>
                <w:lang w:val="en-US"/>
              </w:rPr>
              <w:t xml:space="preserve">有</w:t>
            </w:r>
            <w:bookmarkEnd w:id="151"/>
            <w:r>
              <w:rPr>
                <w:rFonts w:hint="eastAsia"/>
                <w:lang w:val="en-US"/>
              </w:rPr>
              <w:t xml:space="preserve">无风区</w:t>
            </w:r>
            <w:r/>
          </w:p>
        </w:tc>
        <w:tc>
          <w:tcPr>
            <w:shd w:val="clear" w:color="auto" w:fill="auto"/>
            <w:tcBorders>
              <w:top w:val="single" w:sz="4" w:space="0" w:color="auto"/>
            </w:tcBorders>
            <w:tcW w:w="1985" w:type="dxa"/>
            <w:vAlign w:val="center"/>
            <w:vMerge w:val="restart"/>
            <w:textDirection w:val="lrTb"/>
            <w:noWrap w:val="false"/>
          </w:tcPr>
          <w:p>
            <w:pPr>
              <w:jc w:val="center"/>
              <w:rPr>
                <w:lang w:val="en-US"/>
              </w:rPr>
            </w:pPr>
            <w:r/>
            <w:bookmarkStart w:id="152" w:name="夏季无风区达标判定"/>
            <w:r>
              <w:rPr>
                <w:rFonts w:hint="eastAsia"/>
                <w:b/>
                <w:color w:val="FF0000"/>
                <w:lang w:val="en-US"/>
              </w:rPr>
              <w:t xml:space="preserve">不达标</w:t>
            </w:r>
            <w:bookmarkEnd w:id="152"/>
            <w:r/>
            <w:r/>
          </w:p>
        </w:tc>
        <w:tc>
          <w:tcPr>
            <w:shd w:val="clear" w:color="auto" w:fill="auto"/>
            <w:tcBorders>
              <w:top w:val="single" w:sz="4" w:space="0" w:color="auto"/>
            </w:tcBorders>
            <w:tcW w:w="1416" w:type="dxa"/>
            <w:vAlign w:val="center"/>
            <w:vMerge w:val="restart"/>
            <w:textDirection w:val="lrTb"/>
            <w:noWrap w:val="false"/>
          </w:tcPr>
          <w:p>
            <w:pPr>
              <w:jc w:val="center"/>
              <w:rPr>
                <w:lang w:val="en-US"/>
              </w:rPr>
            </w:pPr>
            <w:r/>
            <w:bookmarkStart w:id="153" w:name="夏季无风区得分"/>
            <w:r>
              <w:rPr>
                <w:rFonts w:hint="eastAsia"/>
                <w:lang w:val="en-US"/>
              </w:rPr>
              <w:t xml:space="preserve">0</w:t>
            </w:r>
            <w:bookmarkEnd w:id="153"/>
            <w:r>
              <w:rPr>
                <w:rFonts w:hint="eastAsia"/>
                <w:lang w:val="en-US"/>
              </w:rPr>
              <w:t xml:space="preserve">分</w:t>
            </w:r>
            <w:r/>
          </w:p>
        </w:tc>
      </w:tr>
      <w:tr>
        <w:trPr/>
        <w:tc>
          <w:tcPr>
            <w:shd w:val="clear" w:color="auto" w:fill="auto"/>
            <w:tcW w:w="1951" w:type="dxa"/>
            <w:vAlign w:val="center"/>
            <w:textDirection w:val="lrTb"/>
            <w:noWrap w:val="false"/>
          </w:tcPr>
          <w:p>
            <w:pPr>
              <w:jc w:val="center"/>
              <w:rPr>
                <w:lang w:val="en-US"/>
              </w:rPr>
            </w:pPr>
            <w:r>
              <w:rPr>
                <w:rFonts w:hint="eastAsia"/>
                <w:lang w:val="en-US"/>
              </w:rPr>
              <w:t xml:space="preserve">旋涡区</w:t>
            </w:r>
            <w:r/>
          </w:p>
        </w:tc>
        <w:tc>
          <w:tcPr>
            <w:shd w:val="clear" w:color="auto" w:fill="auto"/>
            <w:tcW w:w="1985" w:type="dxa"/>
            <w:vMerge w:val="continue"/>
            <w:textDirection w:val="lrTb"/>
            <w:noWrap w:val="false"/>
          </w:tcPr>
          <w:p>
            <w:pPr>
              <w:jc w:val="center"/>
              <w:rPr>
                <w:lang w:val="en-US"/>
              </w:rPr>
            </w:pPr>
            <w:r>
              <w:rPr>
                <w:lang w:val="en-US"/>
              </w:rPr>
            </w:r>
            <w:r/>
          </w:p>
        </w:tc>
        <w:tc>
          <w:tcPr>
            <w:shd w:val="clear" w:color="auto" w:fill="auto"/>
            <w:tcW w:w="1985" w:type="dxa"/>
            <w:vAlign w:val="center"/>
            <w:textDirection w:val="lrTb"/>
            <w:noWrap w:val="false"/>
          </w:tcPr>
          <w:p>
            <w:pPr>
              <w:jc w:val="center"/>
              <w:rPr>
                <w:lang w:val="en-US"/>
              </w:rPr>
            </w:pPr>
            <w:r>
              <w:rPr>
                <w:rFonts w:hint="eastAsia"/>
                <w:lang w:val="en-US"/>
              </w:rPr>
              <w:t xml:space="preserve">人行区</w:t>
            </w:r>
            <w:r>
              <w:rPr>
                <w:rFonts w:hint="eastAsia"/>
                <w:lang w:val="en-US"/>
              </w:rPr>
              <w:t xml:space="preserve">无</w:t>
            </w:r>
            <w:r>
              <w:rPr>
                <w:rFonts w:hint="eastAsia"/>
                <w:lang w:val="en-US"/>
              </w:rPr>
              <w:t xml:space="preserve">旋涡区</w:t>
            </w:r>
            <w:r/>
          </w:p>
        </w:tc>
        <w:tc>
          <w:tcPr>
            <w:shd w:val="clear" w:color="auto" w:fill="auto"/>
            <w:tcW w:w="1985" w:type="dxa"/>
            <w:vMerge w:val="continue"/>
            <w:textDirection w:val="lrTb"/>
            <w:noWrap w:val="false"/>
          </w:tcPr>
          <w:p>
            <w:pPr>
              <w:jc w:val="center"/>
              <w:rPr>
                <w:lang w:val="en-US"/>
              </w:rPr>
            </w:pPr>
            <w:r>
              <w:rPr>
                <w:lang w:val="en-US"/>
              </w:rPr>
            </w:r>
            <w:r/>
          </w:p>
        </w:tc>
        <w:tc>
          <w:tcPr>
            <w:shd w:val="clear" w:color="auto" w:fill="auto"/>
            <w:tcW w:w="1416" w:type="dxa"/>
            <w:vMerge w:val="continue"/>
            <w:textDirection w:val="lrTb"/>
            <w:noWrap w:val="false"/>
          </w:tcPr>
          <w:p>
            <w:pPr>
              <w:jc w:val="center"/>
              <w:rPr>
                <w:lang w:val="en-US"/>
              </w:rPr>
            </w:pPr>
            <w:r>
              <w:rPr>
                <w:lang w:val="en-US"/>
              </w:rPr>
            </w:r>
            <w:r/>
          </w:p>
        </w:tc>
      </w:tr>
      <w:tr>
        <w:trPr/>
        <w:tc>
          <w:tcPr>
            <w:shd w:val="clear" w:color="auto" w:fill="auto"/>
            <w:tcW w:w="1951" w:type="dxa"/>
            <w:vAlign w:val="center"/>
            <w:textDirection w:val="lrTb"/>
            <w:noWrap w:val="false"/>
          </w:tcPr>
          <w:p>
            <w:pPr>
              <w:jc w:val="center"/>
              <w:rPr>
                <w:lang w:val="en-US"/>
              </w:rPr>
            </w:pPr>
            <w:r>
              <w:rPr>
                <w:rFonts w:hint="eastAsia"/>
                <w:lang w:val="en-US"/>
              </w:rPr>
              <w:t xml:space="preserve">外窗室内外表面的风压差</w:t>
            </w:r>
            <w:r/>
          </w:p>
        </w:tc>
        <w:tc>
          <w:tcPr>
            <w:shd w:val="clear" w:color="auto" w:fill="auto"/>
            <w:tcW w:w="1985" w:type="dxa"/>
            <w:textDirection w:val="lrTb"/>
            <w:noWrap w:val="false"/>
          </w:tcPr>
          <w:p>
            <w:pPr>
              <w:jc w:val="center"/>
              <w:rPr>
                <w:lang w:val="en-US"/>
              </w:rPr>
            </w:pPr>
            <w:r>
              <w:rPr>
                <w:b/>
                <w:lang w:val="en-US"/>
              </w:rPr>
              <w:t xml:space="preserve">50%</w:t>
            </w:r>
            <w:r>
              <w:rPr>
                <w:rFonts w:hint="eastAsia"/>
                <w:b/>
                <w:lang w:val="en-US"/>
              </w:rPr>
              <w:t xml:space="preserve">以上</w:t>
            </w:r>
            <w:r>
              <w:rPr>
                <w:rFonts w:hint="eastAsia"/>
                <w:lang w:val="en-US"/>
              </w:rPr>
              <w:t xml:space="preserve">可开启外窗室内外表面的风压差</w:t>
            </w:r>
            <w:r>
              <w:rPr>
                <w:rFonts w:hint="eastAsia"/>
                <w:b/>
                <w:lang w:val="en-US"/>
              </w:rPr>
              <w:t xml:space="preserve">大于</w:t>
            </w:r>
            <w:r>
              <w:rPr>
                <w:b/>
                <w:lang w:val="en-US"/>
              </w:rPr>
              <w:t xml:space="preserve">0.5Pa</w:t>
            </w:r>
            <w:r>
              <w:rPr>
                <w:rFonts w:hint="eastAsia"/>
                <w:lang w:val="en-US"/>
              </w:rPr>
              <w:t xml:space="preserve">，得</w:t>
            </w:r>
            <w:r>
              <w:rPr>
                <w:rFonts w:hint="eastAsia"/>
                <w:lang w:val="en-US"/>
              </w:rPr>
              <w:t xml:space="preserve">2</w:t>
            </w:r>
            <w:r>
              <w:rPr>
                <w:rFonts w:hint="eastAsia"/>
                <w:lang w:val="en-US"/>
              </w:rPr>
              <w:t xml:space="preserve">分。</w:t>
            </w:r>
            <w:r/>
          </w:p>
        </w:tc>
        <w:tc>
          <w:tcPr>
            <w:shd w:val="clear" w:color="auto" w:fill="auto"/>
            <w:tcW w:w="1985" w:type="dxa"/>
            <w:vAlign w:val="center"/>
            <w:textDirection w:val="lrTb"/>
            <w:noWrap w:val="false"/>
          </w:tcPr>
          <w:p>
            <w:pPr>
              <w:jc w:val="center"/>
              <w:rPr>
                <w:lang w:val="en-US"/>
              </w:rPr>
            </w:pPr>
            <w:r>
              <w:rPr>
                <w:rFonts w:hint="eastAsia"/>
                <w:b/>
                <w:lang w:val="en-US"/>
              </w:rPr>
              <w:t xml:space="preserve">可开启外窗室内外表面的风压差</w:t>
            </w:r>
            <w:bookmarkStart w:id="154" w:name="夏季窗内外风压差结果"/>
            <w:r>
              <w:rPr>
                <w:rFonts w:hint="eastAsia"/>
                <w:lang w:val="en-US"/>
              </w:rPr>
              <w:t xml:space="preserve">满足</w:t>
            </w:r>
            <w:bookmarkEnd w:id="154"/>
            <w:r>
              <w:rPr>
                <w:rFonts w:hint="eastAsia"/>
                <w:lang w:val="en-US"/>
              </w:rPr>
              <w:t xml:space="preserve">标准要求</w:t>
            </w:r>
            <w:r/>
          </w:p>
        </w:tc>
        <w:tc>
          <w:tcPr>
            <w:shd w:val="clear" w:color="auto" w:fill="auto"/>
            <w:tcW w:w="1985" w:type="dxa"/>
            <w:vAlign w:val="center"/>
            <w:textDirection w:val="lrTb"/>
            <w:noWrap w:val="false"/>
          </w:tcPr>
          <w:p>
            <w:pPr>
              <w:jc w:val="center"/>
              <w:rPr>
                <w:b/>
                <w:lang w:val="en-US"/>
              </w:rPr>
            </w:pPr>
            <w:r/>
            <w:bookmarkStart w:id="155" w:name="夏季窗内外风压差达标判定"/>
            <w:r>
              <w:rPr>
                <w:rFonts w:hint="eastAsia"/>
                <w:b/>
                <w:lang w:val="en-US"/>
              </w:rPr>
              <w:t xml:space="preserve">达标</w:t>
            </w:r>
            <w:bookmarkEnd w:id="155"/>
            <w:r/>
            <w:r/>
          </w:p>
        </w:tc>
        <w:tc>
          <w:tcPr>
            <w:shd w:val="clear" w:color="auto" w:fill="auto"/>
            <w:tcW w:w="1416" w:type="dxa"/>
            <w:vAlign w:val="center"/>
            <w:textDirection w:val="lrTb"/>
            <w:noWrap w:val="false"/>
          </w:tcPr>
          <w:p>
            <w:pPr>
              <w:jc w:val="center"/>
              <w:rPr>
                <w:lang w:val="en-US"/>
              </w:rPr>
            </w:pPr>
            <w:r/>
            <w:bookmarkStart w:id="156" w:name="夏季窗内外风压差得分"/>
            <w:r>
              <w:rPr>
                <w:rFonts w:hint="eastAsia"/>
                <w:lang w:val="en-US"/>
              </w:rPr>
              <w:t xml:space="preserve">2</w:t>
            </w:r>
            <w:bookmarkEnd w:id="156"/>
            <w:r>
              <w:rPr>
                <w:rFonts w:hint="eastAsia"/>
                <w:lang w:val="en-US"/>
              </w:rPr>
              <w:t xml:space="preserve">分</w:t>
            </w:r>
            <w:r/>
          </w:p>
        </w:tc>
      </w:tr>
    </w:tbl>
    <w:p>
      <w:pPr>
        <w:rPr>
          <w:sz w:val="21"/>
          <w:szCs w:val="21"/>
          <w:lang w:val="en-US"/>
        </w:rPr>
      </w:pPr>
      <w:r>
        <w:rPr>
          <w:sz w:val="21"/>
          <w:szCs w:val="21"/>
          <w:lang w:val="en-US"/>
        </w:rPr>
      </w:r>
      <w:r/>
    </w:p>
    <w:p>
      <w:pPr>
        <w:pStyle w:val="595"/>
        <w:ind w:firstLine="0"/>
        <w:rPr>
          <w:lang w:val="en-US"/>
        </w:rPr>
      </w:pPr>
      <w:r>
        <w:rPr>
          <w:rFonts w:hint="eastAsia"/>
          <w:lang w:val="en-US"/>
        </w:rPr>
        <w:t xml:space="preserve">综合上述达标判断详表的信息，可知本项目得分为</w:t>
      </w:r>
      <w:bookmarkStart w:id="157" w:name="总得分"/>
      <w:r>
        <w:rPr>
          <w:rFonts w:hint="eastAsia"/>
          <w:lang w:val="en-US"/>
        </w:rPr>
        <w:t xml:space="preserve">7</w:t>
      </w:r>
      <w:bookmarkEnd w:id="157"/>
      <w:r>
        <w:rPr>
          <w:rFonts w:hint="eastAsia"/>
          <w:lang w:val="en-US"/>
        </w:rPr>
        <w:t xml:space="preserve">分。</w:t>
      </w:r>
      <w:r/>
    </w:p>
    <w:sectPr>
      <w:footnotePr/>
      <w:endnotePr/>
      <w:type w:val="nextPage"/>
      <w:pgSz w:w="11906" w:h="16838" w:orient="portrait"/>
      <w:pgMar w:top="1440" w:right="1133" w:bottom="993" w:left="1701" w:header="794" w:footer="17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pPr>
      <w:r>
        <w:separator/>
      </w:r>
      <w:r/>
    </w:p>
  </w:endnote>
  <w:endnote w:type="continuationSeparator" w:id="0">
    <w:p>
      <w:pPr>
        <w:spacing w:lineRule="auto" w:line="24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Calibri Light">
    <w:panose1 w:val="020F0302020204030204"/>
  </w:font>
  <w:font w:name="Wingdings">
    <w:panose1 w:val="05000000000000000000"/>
  </w:font>
  <w:font w:name="Calibri">
    <w:panose1 w:val="020F0502020204030204"/>
  </w:font>
  <w:font w:name="黑体">
    <w:panose1 w:val="02010609060101010101"/>
  </w:font>
  <w:font w:name="Cambria">
    <w:panose1 w:val="02040503050406030204"/>
  </w:font>
  <w:font w:name="Arial">
    <w:panose1 w:val="020B0604020202020204"/>
  </w:font>
  <w:font w:name="宋体">
    <w:panose1 w:val="02010600030101010101"/>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596"/>
      <w:tblW w:w="0" w:type="auto"/>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3020"/>
      <w:gridCol w:w="3020"/>
      <w:gridCol w:w="3020"/>
    </w:tblGrid>
    <w:tr>
      <w:trPr/>
      <w:tc>
        <w:tcPr>
          <w:tcW w:w="3020" w:type="dxa"/>
          <w:textDirection w:val="lrTb"/>
          <w:noWrap w:val="false"/>
        </w:tcPr>
        <w:p>
          <w:pPr>
            <w:pStyle w:val="590"/>
            <w:rPr>
              <w:rFonts w:ascii="Calibri" w:hAnsi="Calibri" w:eastAsia="Calibri"/>
              <w:sz w:val="20"/>
              <w:szCs w:val="21"/>
            </w:rPr>
          </w:pPr>
          <w:r/>
          <w:hyperlink r:id="rId1" w:tooltip="http://www.gbsware.cn/" w:history="1">
            <w:r>
              <w:rPr>
                <w:rStyle w:val="594"/>
                <w:rFonts w:ascii="Calibri" w:hAnsi="Calibri" w:eastAsia="Calibri"/>
                <w:sz w:val="20"/>
                <w:szCs w:val="21"/>
              </w:rPr>
              <w:t xml:space="preserve">http://www.gbsware.cn/</w:t>
            </w:r>
          </w:hyperlink>
          <w:r/>
          <w:r/>
        </w:p>
      </w:tc>
      <w:tc>
        <w:tcPr>
          <w:tcW w:w="3020" w:type="dxa"/>
          <w:textDirection w:val="lrTb"/>
          <w:noWrap w:val="false"/>
        </w:tcPr>
        <w:p>
          <w:pPr>
            <w:pStyle w:val="590"/>
            <w:jc w:val="center"/>
            <w:rPr>
              <w:rFonts w:ascii="Calibri" w:hAnsi="Calibri" w:eastAsia="Calibri"/>
              <w:sz w:val="20"/>
              <w:szCs w:val="21"/>
            </w:rPr>
          </w:pPr>
          <w:r/>
          <w:sdt>
            <w:sdtPr>
              <w15:appearance w15:val="boundingBox"/>
              <w:id w:val="1728636285"/>
              <w:docPartObj>
                <w:docPartGallery w:val="Page Numbers (Top of Page)"/>
                <w:docPartUnique w:val="true"/>
              </w:docPartObj>
              <w:rPr>
                <w:sz w:val="20"/>
              </w:rPr>
            </w:sdtPr>
            <w:sdtContent>
              <w:r>
                <w:rPr>
                  <w:rFonts w:hint="eastAsia"/>
                  <w:sz w:val="20"/>
                </w:rPr>
                <w:t xml:space="preserve">第</w:t>
              </w:r>
              <w:r>
                <w:rPr>
                  <w:rFonts w:ascii="Calibri" w:hAnsi="Calibri" w:eastAsia="Calibri"/>
                  <w:bCs/>
                  <w:sz w:val="20"/>
                  <w:szCs w:val="21"/>
                </w:rPr>
                <w:fldChar w:fldCharType="begin"/>
              </w:r>
              <w:r>
                <w:rPr>
                  <w:rFonts w:ascii="Calibri" w:hAnsi="Calibri" w:eastAsia="Calibri"/>
                  <w:bCs/>
                  <w:sz w:val="20"/>
                  <w:szCs w:val="21"/>
                </w:rPr>
                <w:instrText xml:space="preserve">PAGE</w:instrText>
              </w:r>
              <w:r>
                <w:rPr>
                  <w:rFonts w:ascii="Calibri" w:hAnsi="Calibri" w:eastAsia="Calibri"/>
                  <w:bCs/>
                  <w:sz w:val="20"/>
                  <w:szCs w:val="21"/>
                </w:rPr>
                <w:fldChar w:fldCharType="separate"/>
              </w:r>
              <w:r>
                <w:rPr>
                  <w:rFonts w:ascii="Calibri" w:hAnsi="Calibri" w:eastAsia="Calibri"/>
                  <w:bCs/>
                  <w:sz w:val="20"/>
                  <w:szCs w:val="21"/>
                </w:rPr>
                <w:t xml:space="preserve">12</w:t>
              </w:r>
              <w:r>
                <w:rPr>
                  <w:rFonts w:ascii="Calibri" w:hAnsi="Calibri" w:eastAsia="Calibri"/>
                  <w:bCs/>
                  <w:sz w:val="20"/>
                  <w:szCs w:val="21"/>
                </w:rPr>
                <w:fldChar w:fldCharType="end"/>
              </w:r>
              <w:r>
                <w:rPr>
                  <w:rFonts w:ascii="Calibri" w:hAnsi="Calibri" w:eastAsia="Calibri" w:hint="eastAsia"/>
                  <w:sz w:val="20"/>
                  <w:szCs w:val="21"/>
                  <w:lang w:val="zh-CN"/>
                </w:rPr>
                <w:t xml:space="preserve">页 共</w:t>
              </w:r>
              <w:r>
                <w:rPr>
                  <w:rFonts w:ascii="Calibri" w:hAnsi="Calibri" w:eastAsia="Calibri"/>
                  <w:bCs/>
                  <w:sz w:val="20"/>
                  <w:szCs w:val="21"/>
                </w:rPr>
                <w:fldChar w:fldCharType="begin"/>
              </w:r>
              <w:r>
                <w:rPr>
                  <w:rFonts w:ascii="Calibri" w:hAnsi="Calibri" w:eastAsia="Calibri"/>
                  <w:bCs/>
                  <w:sz w:val="20"/>
                  <w:szCs w:val="21"/>
                </w:rPr>
                <w:instrText xml:space="preserve">NUMPAGES</w:instrText>
              </w:r>
              <w:r>
                <w:rPr>
                  <w:rFonts w:ascii="Calibri" w:hAnsi="Calibri" w:eastAsia="Calibri"/>
                  <w:bCs/>
                  <w:sz w:val="20"/>
                  <w:szCs w:val="21"/>
                </w:rPr>
                <w:fldChar w:fldCharType="separate"/>
              </w:r>
              <w:r>
                <w:rPr>
                  <w:rFonts w:ascii="Calibri" w:hAnsi="Calibri" w:eastAsia="Calibri"/>
                  <w:bCs/>
                  <w:sz w:val="20"/>
                  <w:szCs w:val="21"/>
                </w:rPr>
                <w:t xml:space="preserve">12</w:t>
              </w:r>
              <w:r>
                <w:rPr>
                  <w:rFonts w:ascii="Calibri" w:hAnsi="Calibri" w:eastAsia="Calibri"/>
                  <w:bCs/>
                  <w:sz w:val="20"/>
                  <w:szCs w:val="21"/>
                </w:rPr>
                <w:fldChar w:fldCharType="end"/>
              </w:r>
              <w:r>
                <w:rPr>
                  <w:rFonts w:ascii="Calibri" w:hAnsi="Calibri" w:eastAsia="Calibri" w:hint="eastAsia"/>
                  <w:bCs/>
                  <w:sz w:val="20"/>
                  <w:szCs w:val="21"/>
                </w:rPr>
                <w:t xml:space="preserve">页</w:t>
              </w:r>
            </w:sdtContent>
          </w:sdt>
          <w:r/>
          <w:r/>
        </w:p>
      </w:tc>
      <w:tc>
        <w:tcPr>
          <w:tcW w:w="3020" w:type="dxa"/>
          <w:textDirection w:val="lrTb"/>
          <w:noWrap w:val="false"/>
        </w:tcPr>
        <w:p>
          <w:pPr>
            <w:pStyle w:val="590"/>
            <w:jc w:val="right"/>
            <w:rPr>
              <w:rFonts w:ascii="Calibri" w:hAnsi="Calibri" w:eastAsia="Calibri"/>
              <w:sz w:val="20"/>
              <w:szCs w:val="21"/>
            </w:rPr>
          </w:pPr>
          <w:r>
            <w:rPr>
              <w:rFonts w:ascii="Calibri" w:hAnsi="Calibri" w:eastAsia="Calibri" w:hint="eastAsia"/>
              <w:sz w:val="20"/>
              <w:szCs w:val="21"/>
            </w:rPr>
            <w:t xml:space="preserve">V</w:t>
          </w:r>
          <w:r>
            <w:rPr>
              <w:rFonts w:ascii="Calibri" w:hAnsi="Calibri" w:eastAsia="Calibri"/>
              <w:sz w:val="20"/>
              <w:szCs w:val="21"/>
            </w:rPr>
            <w:t xml:space="preserve">ENT20</w:t>
          </w:r>
          <w:r>
            <w:rPr>
              <w:rFonts w:ascii="Calibri" w:hAnsi="Calibri" w:eastAsia="Calibri"/>
              <w:sz w:val="20"/>
              <w:szCs w:val="21"/>
            </w:rPr>
            <w:t xml:space="preserve">20</w:t>
          </w:r>
          <w:r/>
        </w:p>
      </w:tc>
    </w:tr>
  </w:tbl>
  <w:p>
    <w:pPr>
      <w:pStyle w:val="59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90"/>
      <w:jc w:val="center"/>
      <w:rPr>
        <w:rFonts w:ascii="Calibri" w:hAnsi="Calibri" w:eastAsia="Calibri"/>
        <w:sz w:val="21"/>
        <w:szCs w:val="21"/>
      </w:rPr>
    </w:pPr>
    <w:r>
      <w:rPr>
        <w:rFonts w:ascii="Calibri" w:hAnsi="Calibri" w:eastAsia="Calibri"/>
        <w:sz w:val="21"/>
        <w:szCs w:val="21"/>
      </w:rPr>
    </w:r>
    <w:r/>
  </w:p>
  <w:p>
    <w:pPr>
      <w:pStyle w:val="59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pPr>
      <w:r>
        <w:separator/>
      </w:r>
      <w:r/>
    </w:p>
  </w:footnote>
  <w:footnote w:type="continuationSeparator" w:id="0">
    <w:p>
      <w:pPr>
        <w:spacing w:lineRule="auto" w:line="24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89"/>
      <w:jc w:val="left"/>
      <w:pBdr>
        <w:bottom w:val="single" w:sz="6" w:space="0" w:color="auto"/>
      </w:pBdr>
    </w:pPr>
    <w:r>
      <w:rPr>
        <w:lang w:val="en-US"/>
      </w:rPr>
      <mc:AlternateContent>
        <mc:Choice Requires="wpg">
          <w:drawing>
            <wp:inline xmlns:wp="http://schemas.openxmlformats.org/drawingml/2006/wordprocessingDrawing" distT="0" distB="0" distL="0" distR="0">
              <wp:extent cx="866250" cy="252000"/>
              <wp:effectExtent l="0" t="0" r="0" b="0"/>
              <wp:docPr id="1" name="图片 4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 name="" hidden="0"/>
                      <pic:cNvPicPr>
                        <a:picLocks noChangeAspect="1"/>
                      </pic:cNvPicPr>
                      <pic:nvPr isPhoto="0" userDrawn="0"/>
                    </pic:nvPicPr>
                    <pic:blipFill>
                      <a:blip r:embed="rId1"/>
                      <a:stretch/>
                    </pic:blipFill>
                    <pic:spPr bwMode="auto">
                      <a:xfrm>
                        <a:off x="0" y="0"/>
                        <a:ext cx="866250" cy="252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8.2pt;height:19.8pt;" stroked="false">
              <v:path textboxrect="0,0,0,0"/>
              <v:imagedata r:id="rId1" o:title=""/>
            </v:shape>
          </w:pict>
        </mc:Fallback>
      </mc:AlternateContent>
    </w:r>
    <w:r>
      <w:rPr>
        <w:rFonts w:hint="eastAsia"/>
      </w:rPr>
      <w:t xml:space="preserve">室外</w:t>
    </w:r>
    <w:r>
      <w:t xml:space="preserve">风环境模拟分析报告</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577"/>
      <w:isLgl w:val="false"/>
      <w:suff w:val="tab"/>
      <w:lvlText w:val="%1"/>
      <w:lvlJc w:val="left"/>
      <w:pPr>
        <w:ind w:left="432" w:hanging="432"/>
        <w:tabs>
          <w:tab w:val="num" w:pos="432" w:leader="none"/>
        </w:tabs>
      </w:pPr>
      <w:rPr>
        <w:rFonts w:hint="eastAsia"/>
      </w:rPr>
    </w:lvl>
    <w:lvl w:ilvl="1">
      <w:start w:val="1"/>
      <w:numFmt w:val="decimal"/>
      <w:pStyle w:val="578"/>
      <w:isLgl w:val="false"/>
      <w:suff w:val="tab"/>
      <w:lvlText w:val="%1.%2"/>
      <w:lvlJc w:val="left"/>
      <w:pPr>
        <w:ind w:left="578" w:hanging="578"/>
        <w:tabs>
          <w:tab w:val="num" w:pos="578" w:leader="none"/>
        </w:tabs>
      </w:pPr>
      <w:rPr>
        <w:rFonts w:hint="eastAsia"/>
        <w:lang w:val="en-GB"/>
      </w:rPr>
    </w:lvl>
    <w:lvl w:ilvl="2">
      <w:start w:val="1"/>
      <w:numFmt w:val="decimal"/>
      <w:pStyle w:val="579"/>
      <w:isLgl w:val="false"/>
      <w:suff w:val="tab"/>
      <w:lvlText w:val="%1.%2.%3"/>
      <w:lvlJc w:val="left"/>
      <w:pPr>
        <w:ind w:left="578" w:hanging="578"/>
        <w:tabs>
          <w:tab w:val="num" w:pos="578" w:leader="none"/>
        </w:tabs>
      </w:pPr>
      <w:rPr>
        <w:rFonts w:eastAsia="宋体" w:hint="eastAsia"/>
        <w:sz w:val="24"/>
        <w:szCs w:val="24"/>
        <w:lang w:val="en-GB"/>
      </w:rPr>
    </w:lvl>
    <w:lvl w:ilvl="3">
      <w:start w:val="1"/>
      <w:numFmt w:val="decimal"/>
      <w:pStyle w:val="580"/>
      <w:isLgl w:val="false"/>
      <w:suff w:val="tab"/>
      <w:lvlText w:val="%1.%2.%3.%4"/>
      <w:lvlJc w:val="left"/>
      <w:pPr>
        <w:ind w:left="864" w:hanging="864"/>
        <w:tabs>
          <w:tab w:val="num" w:pos="864" w:leader="none"/>
        </w:tabs>
      </w:pPr>
      <w:rPr>
        <w:rFonts w:hint="eastAsia"/>
      </w:rPr>
    </w:lvl>
    <w:lvl w:ilvl="4">
      <w:start w:val="1"/>
      <w:numFmt w:val="decimal"/>
      <w:pStyle w:val="581"/>
      <w:isLgl w:val="false"/>
      <w:suff w:val="tab"/>
      <w:lvlText w:val="%1.%2.%3.%4.%5"/>
      <w:lvlJc w:val="left"/>
      <w:pPr>
        <w:ind w:left="1008" w:hanging="1008"/>
        <w:tabs>
          <w:tab w:val="num" w:pos="1008" w:leader="none"/>
        </w:tabs>
      </w:pPr>
      <w:rPr>
        <w:rFonts w:hint="eastAsia"/>
      </w:rPr>
    </w:lvl>
    <w:lvl w:ilvl="5">
      <w:start w:val="1"/>
      <w:numFmt w:val="decimal"/>
      <w:pStyle w:val="582"/>
      <w:isLgl w:val="false"/>
      <w:suff w:val="tab"/>
      <w:lvlText w:val="%1.%2.%3.%4.%5.%6"/>
      <w:lvlJc w:val="left"/>
      <w:pPr>
        <w:ind w:left="1152" w:hanging="1152"/>
        <w:tabs>
          <w:tab w:val="num" w:pos="1152" w:leader="none"/>
        </w:tabs>
      </w:pPr>
      <w:rPr>
        <w:rFonts w:hint="eastAsia"/>
      </w:rPr>
    </w:lvl>
    <w:lvl w:ilvl="6">
      <w:start w:val="1"/>
      <w:numFmt w:val="decimal"/>
      <w:pStyle w:val="583"/>
      <w:isLgl w:val="false"/>
      <w:suff w:val="tab"/>
      <w:lvlText w:val="%1.%2.%3.%4.%5.%6.%7"/>
      <w:lvlJc w:val="left"/>
      <w:pPr>
        <w:ind w:left="1296" w:hanging="1296"/>
        <w:tabs>
          <w:tab w:val="num" w:pos="1296" w:leader="none"/>
        </w:tabs>
      </w:pPr>
      <w:rPr>
        <w:rFonts w:hint="eastAsia"/>
      </w:rPr>
    </w:lvl>
    <w:lvl w:ilvl="7">
      <w:start w:val="1"/>
      <w:numFmt w:val="decimal"/>
      <w:pStyle w:val="584"/>
      <w:isLgl w:val="false"/>
      <w:suff w:val="tab"/>
      <w:lvlText w:val="%1.%2.%3.%4.%5.%6.%7.%8"/>
      <w:lvlJc w:val="left"/>
      <w:pPr>
        <w:ind w:left="1440" w:hanging="1440"/>
        <w:tabs>
          <w:tab w:val="num" w:pos="1440" w:leader="none"/>
        </w:tabs>
      </w:pPr>
      <w:rPr>
        <w:rFonts w:hint="eastAsia"/>
      </w:rPr>
    </w:lvl>
    <w:lvl w:ilvl="8">
      <w:start w:val="1"/>
      <w:numFmt w:val="decimal"/>
      <w:pStyle w:val="585"/>
      <w:isLgl w:val="false"/>
      <w:suff w:val="tab"/>
      <w:lvlText w:val="%1.%2.%3.%4.%5.%6.%7.%8.%9"/>
      <w:lvlJc w:val="left"/>
      <w:pPr>
        <w:ind w:left="1584" w:hanging="1584"/>
        <w:tabs>
          <w:tab w:val="num" w:pos="1584" w:leader="none"/>
        </w:tabs>
      </w:pPr>
      <w:rPr>
        <w:rFonts w:hint="eastAsia"/>
      </w:rPr>
    </w:lvl>
  </w:abstractNum>
  <w:abstractNum w:abstractNumId="1">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260" w:hanging="420"/>
      </w:pPr>
    </w:lvl>
    <w:lvl w:ilvl="2">
      <w:start w:val="1"/>
      <w:numFmt w:val="lowerRoman"/>
      <w:isLgl w:val="false"/>
      <w:suff w:val="tab"/>
      <w:lvlText w:val="%3."/>
      <w:lvlJc w:val="right"/>
      <w:pPr>
        <w:ind w:left="1680" w:hanging="420"/>
      </w:pPr>
    </w:lvl>
    <w:lvl w:ilvl="3">
      <w:start w:val="1"/>
      <w:numFmt w:val="decimal"/>
      <w:isLgl w:val="false"/>
      <w:suff w:val="tab"/>
      <w:lvlText w:val="%4."/>
      <w:lvlJc w:val="left"/>
      <w:pPr>
        <w:ind w:left="2100" w:hanging="420"/>
      </w:pPr>
    </w:lvl>
    <w:lvl w:ilvl="4">
      <w:start w:val="1"/>
      <w:numFmt w:val="lowerLetter"/>
      <w:isLgl w:val="false"/>
      <w:suff w:val="tab"/>
      <w:lvlText w:val="%5)"/>
      <w:lvlJc w:val="left"/>
      <w:pPr>
        <w:ind w:left="2520" w:hanging="420"/>
      </w:pPr>
    </w:lvl>
    <w:lvl w:ilvl="5">
      <w:start w:val="1"/>
      <w:numFmt w:val="lowerRoman"/>
      <w:isLgl w:val="false"/>
      <w:suff w:val="tab"/>
      <w:lvlText w:val="%6."/>
      <w:lvlJc w:val="right"/>
      <w:pPr>
        <w:ind w:left="2940" w:hanging="420"/>
      </w:pPr>
    </w:lvl>
    <w:lvl w:ilvl="6">
      <w:start w:val="1"/>
      <w:numFmt w:val="decimal"/>
      <w:isLgl w:val="false"/>
      <w:suff w:val="tab"/>
      <w:lvlText w:val="%7."/>
      <w:lvlJc w:val="left"/>
      <w:pPr>
        <w:ind w:left="3360" w:hanging="420"/>
      </w:pPr>
    </w:lvl>
    <w:lvl w:ilvl="7">
      <w:start w:val="1"/>
      <w:numFmt w:val="lowerLetter"/>
      <w:isLgl w:val="false"/>
      <w:suff w:val="tab"/>
      <w:lvlText w:val="%8)"/>
      <w:lvlJc w:val="left"/>
      <w:pPr>
        <w:ind w:left="3780" w:hanging="420"/>
      </w:pPr>
    </w:lvl>
    <w:lvl w:ilvl="8">
      <w:start w:val="1"/>
      <w:numFmt w:val="lowerRoman"/>
      <w:isLgl w:val="false"/>
      <w:suff w:val="tab"/>
      <w:lvlText w:val="%9."/>
      <w:lvlJc w:val="right"/>
      <w:pPr>
        <w:ind w:left="4200" w:hanging="420"/>
      </w:pPr>
    </w:lvl>
  </w:abstractNum>
  <w:abstractNum w:abstractNumId="2">
    <w:multiLevelType w:val="hybridMultilevel"/>
    <w:lvl w:ilvl="0">
      <w:start w:val="1"/>
      <w:numFmt w:val="decimal"/>
      <w:isLgl w:val="false"/>
      <w:suff w:val="tab"/>
      <w:lvlText w:val="%1."/>
      <w:lvlJc w:val="left"/>
      <w:pPr>
        <w:ind w:left="840" w:hanging="420"/>
      </w:pPr>
    </w:lvl>
    <w:lvl w:ilvl="1">
      <w:start w:val="1"/>
      <w:numFmt w:val="lowerLetter"/>
      <w:isLgl w:val="false"/>
      <w:suff w:val="tab"/>
      <w:lvlText w:val="%2)"/>
      <w:lvlJc w:val="left"/>
      <w:pPr>
        <w:ind w:left="1260" w:hanging="420"/>
      </w:pPr>
    </w:lvl>
    <w:lvl w:ilvl="2">
      <w:start w:val="1"/>
      <w:numFmt w:val="lowerRoman"/>
      <w:isLgl w:val="false"/>
      <w:suff w:val="tab"/>
      <w:lvlText w:val="%3."/>
      <w:lvlJc w:val="right"/>
      <w:pPr>
        <w:ind w:left="1680" w:hanging="420"/>
      </w:pPr>
    </w:lvl>
    <w:lvl w:ilvl="3">
      <w:start w:val="1"/>
      <w:numFmt w:val="decimal"/>
      <w:isLgl w:val="false"/>
      <w:suff w:val="tab"/>
      <w:lvlText w:val="%4."/>
      <w:lvlJc w:val="left"/>
      <w:pPr>
        <w:ind w:left="2100" w:hanging="420"/>
      </w:pPr>
    </w:lvl>
    <w:lvl w:ilvl="4">
      <w:start w:val="1"/>
      <w:numFmt w:val="lowerLetter"/>
      <w:isLgl w:val="false"/>
      <w:suff w:val="tab"/>
      <w:lvlText w:val="%5)"/>
      <w:lvlJc w:val="left"/>
      <w:pPr>
        <w:ind w:left="2520" w:hanging="420"/>
      </w:pPr>
    </w:lvl>
    <w:lvl w:ilvl="5">
      <w:start w:val="1"/>
      <w:numFmt w:val="lowerRoman"/>
      <w:isLgl w:val="false"/>
      <w:suff w:val="tab"/>
      <w:lvlText w:val="%6."/>
      <w:lvlJc w:val="right"/>
      <w:pPr>
        <w:ind w:left="2940" w:hanging="420"/>
      </w:pPr>
    </w:lvl>
    <w:lvl w:ilvl="6">
      <w:start w:val="1"/>
      <w:numFmt w:val="decimal"/>
      <w:isLgl w:val="false"/>
      <w:suff w:val="tab"/>
      <w:lvlText w:val="%7."/>
      <w:lvlJc w:val="left"/>
      <w:pPr>
        <w:ind w:left="3360" w:hanging="420"/>
      </w:pPr>
    </w:lvl>
    <w:lvl w:ilvl="7">
      <w:start w:val="1"/>
      <w:numFmt w:val="lowerLetter"/>
      <w:isLgl w:val="false"/>
      <w:suff w:val="tab"/>
      <w:lvlText w:val="%8)"/>
      <w:lvlJc w:val="left"/>
      <w:pPr>
        <w:ind w:left="3780" w:hanging="420"/>
      </w:pPr>
    </w:lvl>
    <w:lvl w:ilvl="8">
      <w:start w:val="1"/>
      <w:numFmt w:val="lowerRoman"/>
      <w:isLgl w:val="false"/>
      <w:suff w:val="tab"/>
      <w:lvlText w:val="%9."/>
      <w:lvlJc w:val="right"/>
      <w:pPr>
        <w:ind w:left="4200" w:hanging="420"/>
      </w:pPr>
    </w:lvl>
  </w:abstractNum>
  <w:abstractNum w:abstractNumId="3">
    <w:multiLevelType w:val="hybridMultilevel"/>
    <w:lvl w:ilvl="0">
      <w:start w:val="1"/>
      <w:numFmt w:val="bullet"/>
      <w:isLgl w:val="false"/>
      <w:suff w:val="tab"/>
      <w:lvlText w:val=""/>
      <w:lvlJc w:val="left"/>
      <w:pPr>
        <w:ind w:left="1266" w:hanging="420"/>
      </w:pPr>
      <w:rPr>
        <w:rFonts w:ascii="Wingdings" w:hAnsi="Wingdings" w:hint="default"/>
        <w:sz w:val="15"/>
      </w:rPr>
    </w:lvl>
    <w:lvl w:ilvl="1">
      <w:start w:val="1"/>
      <w:numFmt w:val="bullet"/>
      <w:isLgl w:val="false"/>
      <w:suff w:val="tab"/>
      <w:lvlText w:val=""/>
      <w:lvlJc w:val="left"/>
      <w:pPr>
        <w:ind w:left="1686" w:hanging="420"/>
      </w:pPr>
      <w:rPr>
        <w:rFonts w:ascii="Wingdings" w:hAnsi="Wingdings" w:hint="default"/>
      </w:rPr>
    </w:lvl>
    <w:lvl w:ilvl="2">
      <w:start w:val="1"/>
      <w:numFmt w:val="bullet"/>
      <w:isLgl w:val="false"/>
      <w:suff w:val="tab"/>
      <w:lvlText w:val=""/>
      <w:lvlJc w:val="left"/>
      <w:pPr>
        <w:ind w:left="2106" w:hanging="420"/>
      </w:pPr>
      <w:rPr>
        <w:rFonts w:ascii="Wingdings" w:hAnsi="Wingdings" w:hint="default"/>
      </w:rPr>
    </w:lvl>
    <w:lvl w:ilvl="3">
      <w:start w:val="1"/>
      <w:numFmt w:val="bullet"/>
      <w:isLgl w:val="false"/>
      <w:suff w:val="tab"/>
      <w:lvlText w:val=""/>
      <w:lvlJc w:val="left"/>
      <w:pPr>
        <w:ind w:left="2526" w:hanging="420"/>
      </w:pPr>
      <w:rPr>
        <w:rFonts w:ascii="Wingdings" w:hAnsi="Wingdings" w:hint="default"/>
      </w:rPr>
    </w:lvl>
    <w:lvl w:ilvl="4">
      <w:start w:val="1"/>
      <w:numFmt w:val="bullet"/>
      <w:isLgl w:val="false"/>
      <w:suff w:val="tab"/>
      <w:lvlText w:val=""/>
      <w:lvlJc w:val="left"/>
      <w:pPr>
        <w:ind w:left="2946" w:hanging="420"/>
      </w:pPr>
      <w:rPr>
        <w:rFonts w:ascii="Wingdings" w:hAnsi="Wingdings" w:hint="default"/>
      </w:rPr>
    </w:lvl>
    <w:lvl w:ilvl="5">
      <w:start w:val="1"/>
      <w:numFmt w:val="bullet"/>
      <w:isLgl w:val="false"/>
      <w:suff w:val="tab"/>
      <w:lvlText w:val=""/>
      <w:lvlJc w:val="left"/>
      <w:pPr>
        <w:ind w:left="3366" w:hanging="420"/>
      </w:pPr>
      <w:rPr>
        <w:rFonts w:ascii="Wingdings" w:hAnsi="Wingdings" w:hint="default"/>
      </w:rPr>
    </w:lvl>
    <w:lvl w:ilvl="6">
      <w:start w:val="1"/>
      <w:numFmt w:val="bullet"/>
      <w:isLgl w:val="false"/>
      <w:suff w:val="tab"/>
      <w:lvlText w:val=""/>
      <w:lvlJc w:val="left"/>
      <w:pPr>
        <w:ind w:left="3786" w:hanging="420"/>
      </w:pPr>
      <w:rPr>
        <w:rFonts w:ascii="Wingdings" w:hAnsi="Wingdings" w:hint="default"/>
      </w:rPr>
    </w:lvl>
    <w:lvl w:ilvl="7">
      <w:start w:val="1"/>
      <w:numFmt w:val="bullet"/>
      <w:isLgl w:val="false"/>
      <w:suff w:val="tab"/>
      <w:lvlText w:val=""/>
      <w:lvlJc w:val="left"/>
      <w:pPr>
        <w:ind w:left="4206" w:hanging="420"/>
      </w:pPr>
      <w:rPr>
        <w:rFonts w:ascii="Wingdings" w:hAnsi="Wingdings" w:hint="default"/>
      </w:rPr>
    </w:lvl>
    <w:lvl w:ilvl="8">
      <w:start w:val="1"/>
      <w:numFmt w:val="bullet"/>
      <w:isLgl w:val="false"/>
      <w:suff w:val="tab"/>
      <w:lvlText w:val=""/>
      <w:lvlJc w:val="left"/>
      <w:pPr>
        <w:ind w:left="4626" w:hanging="420"/>
      </w:pPr>
      <w:rPr>
        <w:rFonts w:ascii="Wingdings" w:hAnsi="Wingdings" w:hint="default"/>
      </w:rPr>
    </w:lvl>
  </w:abstractNum>
  <w:abstractNum w:abstractNumId="4">
    <w:multiLevelType w:val="hybridMultilevel"/>
    <w:lvl w:ilvl="0">
      <w:start w:val="1"/>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5">
    <w:multiLevelType w:val="hybridMultilevel"/>
    <w:lvl w:ilvl="0">
      <w:start w:val="1"/>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6">
    <w:multiLevelType w:val="hybridMultilevel"/>
    <w:lvl w:ilvl="0">
      <w:start w:val="2"/>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7">
    <w:multiLevelType w:val="hybridMultilevel"/>
    <w:lvl w:ilvl="0">
      <w:start w:val="1"/>
      <w:numFmt w:val="bullet"/>
      <w:isLgl w:val="false"/>
      <w:suff w:val="tab"/>
      <w:lvlText w:val=""/>
      <w:lvlJc w:val="left"/>
      <w:pPr>
        <w:ind w:left="840" w:hanging="420"/>
      </w:pPr>
      <w:rPr>
        <w:rFonts w:ascii="Wingdings" w:hAnsi="Wingdings" w:hint="default"/>
        <w:sz w:val="15"/>
      </w:rPr>
    </w:lvl>
    <w:lvl w:ilvl="1">
      <w:start w:val="1"/>
      <w:numFmt w:val="bullet"/>
      <w:isLgl w:val="false"/>
      <w:suff w:val="tab"/>
      <w:lvlText w:val=""/>
      <w:lvlJc w:val="left"/>
      <w:pPr>
        <w:ind w:left="1260" w:hanging="420"/>
      </w:pPr>
      <w:rPr>
        <w:rFonts w:ascii="Wingdings" w:hAnsi="Wingdings" w:hint="default"/>
      </w:rPr>
    </w:lvl>
    <w:lvl w:ilvl="2">
      <w:start w:val="1"/>
      <w:numFmt w:val="bullet"/>
      <w:isLgl w:val="false"/>
      <w:suff w:val="tab"/>
      <w:lvlText w:val=""/>
      <w:lvlJc w:val="left"/>
      <w:pPr>
        <w:ind w:left="1680" w:hanging="420"/>
      </w:pPr>
      <w:rPr>
        <w:rFonts w:ascii="Wingdings" w:hAnsi="Wingdings" w:hint="default"/>
      </w:rPr>
    </w:lvl>
    <w:lvl w:ilvl="3">
      <w:start w:val="1"/>
      <w:numFmt w:val="bullet"/>
      <w:isLgl w:val="false"/>
      <w:suff w:val="tab"/>
      <w:lvlText w:val=""/>
      <w:lvlJc w:val="left"/>
      <w:pPr>
        <w:ind w:left="2100" w:hanging="420"/>
      </w:pPr>
      <w:rPr>
        <w:rFonts w:ascii="Wingdings" w:hAnsi="Wingdings" w:hint="default"/>
      </w:rPr>
    </w:lvl>
    <w:lvl w:ilvl="4">
      <w:start w:val="1"/>
      <w:numFmt w:val="bullet"/>
      <w:isLgl w:val="false"/>
      <w:suff w:val="tab"/>
      <w:lvlText w:val=""/>
      <w:lvlJc w:val="left"/>
      <w:pPr>
        <w:ind w:left="2520" w:hanging="420"/>
      </w:pPr>
      <w:rPr>
        <w:rFonts w:ascii="Wingdings" w:hAnsi="Wingdings" w:hint="default"/>
      </w:rPr>
    </w:lvl>
    <w:lvl w:ilvl="5">
      <w:start w:val="1"/>
      <w:numFmt w:val="bullet"/>
      <w:isLgl w:val="false"/>
      <w:suff w:val="tab"/>
      <w:lvlText w:val=""/>
      <w:lvlJc w:val="left"/>
      <w:pPr>
        <w:ind w:left="2940" w:hanging="420"/>
      </w:pPr>
      <w:rPr>
        <w:rFonts w:ascii="Wingdings" w:hAnsi="Wingdings" w:hint="default"/>
      </w:rPr>
    </w:lvl>
    <w:lvl w:ilvl="6">
      <w:start w:val="1"/>
      <w:numFmt w:val="bullet"/>
      <w:isLgl w:val="false"/>
      <w:suff w:val="tab"/>
      <w:lvlText w:val=""/>
      <w:lvlJc w:val="left"/>
      <w:pPr>
        <w:ind w:left="3360" w:hanging="420"/>
      </w:pPr>
      <w:rPr>
        <w:rFonts w:ascii="Wingdings" w:hAnsi="Wingdings" w:hint="default"/>
      </w:rPr>
    </w:lvl>
    <w:lvl w:ilvl="7">
      <w:start w:val="1"/>
      <w:numFmt w:val="bullet"/>
      <w:isLgl w:val="false"/>
      <w:suff w:val="tab"/>
      <w:lvlText w:val=""/>
      <w:lvlJc w:val="left"/>
      <w:pPr>
        <w:ind w:left="3780" w:hanging="420"/>
      </w:pPr>
      <w:rPr>
        <w:rFonts w:ascii="Wingdings" w:hAnsi="Wingdings" w:hint="default"/>
      </w:rPr>
    </w:lvl>
    <w:lvl w:ilvl="8">
      <w:start w:val="1"/>
      <w:numFmt w:val="bullet"/>
      <w:isLgl w:val="false"/>
      <w:suff w:val="tab"/>
      <w:lvlText w:val=""/>
      <w:lvlJc w:val="left"/>
      <w:pPr>
        <w:ind w:left="4200" w:hanging="420"/>
      </w:pPr>
      <w:rPr>
        <w:rFonts w:ascii="Wingdings" w:hAnsi="Wingdings" w:hint="default"/>
      </w:rPr>
    </w:lvl>
  </w:abstractNum>
  <w:abstractNum w:abstractNumId="8">
    <w:multiLevelType w:val="hybridMultilevel"/>
    <w:lvl w:ilvl="0">
      <w:start w:val="1"/>
      <w:numFmt w:val="bullet"/>
      <w:isLgl w:val="false"/>
      <w:suff w:val="tab"/>
      <w:lvlText w:val=""/>
      <w:lvlJc w:val="left"/>
      <w:pPr>
        <w:ind w:left="840" w:hanging="420"/>
      </w:pPr>
      <w:rPr>
        <w:rFonts w:ascii="Wingdings" w:hAnsi="Wingdings" w:hint="default"/>
      </w:rPr>
    </w:lvl>
    <w:lvl w:ilvl="1">
      <w:start w:val="1"/>
      <w:numFmt w:val="bullet"/>
      <w:isLgl w:val="false"/>
      <w:suff w:val="tab"/>
      <w:lvlText w:val=""/>
      <w:lvlJc w:val="left"/>
      <w:pPr>
        <w:ind w:left="1260" w:hanging="420"/>
      </w:pPr>
      <w:rPr>
        <w:rFonts w:ascii="Wingdings" w:hAnsi="Wingdings" w:hint="default"/>
      </w:rPr>
    </w:lvl>
    <w:lvl w:ilvl="2">
      <w:start w:val="1"/>
      <w:numFmt w:val="bullet"/>
      <w:isLgl w:val="false"/>
      <w:suff w:val="tab"/>
      <w:lvlText w:val=""/>
      <w:lvlJc w:val="left"/>
      <w:pPr>
        <w:ind w:left="1680" w:hanging="420"/>
      </w:pPr>
      <w:rPr>
        <w:rFonts w:ascii="Wingdings" w:hAnsi="Wingdings" w:hint="default"/>
      </w:rPr>
    </w:lvl>
    <w:lvl w:ilvl="3">
      <w:start w:val="1"/>
      <w:numFmt w:val="bullet"/>
      <w:isLgl w:val="false"/>
      <w:suff w:val="tab"/>
      <w:lvlText w:val=""/>
      <w:lvlJc w:val="left"/>
      <w:pPr>
        <w:ind w:left="2100" w:hanging="420"/>
      </w:pPr>
      <w:rPr>
        <w:rFonts w:ascii="Wingdings" w:hAnsi="Wingdings" w:hint="default"/>
      </w:rPr>
    </w:lvl>
    <w:lvl w:ilvl="4">
      <w:start w:val="1"/>
      <w:numFmt w:val="bullet"/>
      <w:isLgl w:val="false"/>
      <w:suff w:val="tab"/>
      <w:lvlText w:val=""/>
      <w:lvlJc w:val="left"/>
      <w:pPr>
        <w:ind w:left="2520" w:hanging="420"/>
      </w:pPr>
      <w:rPr>
        <w:rFonts w:ascii="Wingdings" w:hAnsi="Wingdings" w:hint="default"/>
      </w:rPr>
    </w:lvl>
    <w:lvl w:ilvl="5">
      <w:start w:val="1"/>
      <w:numFmt w:val="bullet"/>
      <w:isLgl w:val="false"/>
      <w:suff w:val="tab"/>
      <w:lvlText w:val=""/>
      <w:lvlJc w:val="left"/>
      <w:pPr>
        <w:ind w:left="2940" w:hanging="420"/>
      </w:pPr>
      <w:rPr>
        <w:rFonts w:ascii="Wingdings" w:hAnsi="Wingdings" w:hint="default"/>
      </w:rPr>
    </w:lvl>
    <w:lvl w:ilvl="6">
      <w:start w:val="1"/>
      <w:numFmt w:val="bullet"/>
      <w:isLgl w:val="false"/>
      <w:suff w:val="tab"/>
      <w:lvlText w:val=""/>
      <w:lvlJc w:val="left"/>
      <w:pPr>
        <w:ind w:left="3360" w:hanging="420"/>
      </w:pPr>
      <w:rPr>
        <w:rFonts w:ascii="Wingdings" w:hAnsi="Wingdings" w:hint="default"/>
      </w:rPr>
    </w:lvl>
    <w:lvl w:ilvl="7">
      <w:start w:val="1"/>
      <w:numFmt w:val="bullet"/>
      <w:isLgl w:val="false"/>
      <w:suff w:val="tab"/>
      <w:lvlText w:val=""/>
      <w:lvlJc w:val="left"/>
      <w:pPr>
        <w:ind w:left="3780" w:hanging="420"/>
      </w:pPr>
      <w:rPr>
        <w:rFonts w:ascii="Wingdings" w:hAnsi="Wingdings" w:hint="default"/>
      </w:rPr>
    </w:lvl>
    <w:lvl w:ilvl="8">
      <w:start w:val="1"/>
      <w:numFmt w:val="bullet"/>
      <w:isLgl w:val="false"/>
      <w:suff w:val="tab"/>
      <w:lvlText w:val=""/>
      <w:lvlJc w:val="left"/>
      <w:pPr>
        <w:ind w:left="4200" w:hanging="420"/>
      </w:pPr>
      <w:rPr>
        <w:rFonts w:ascii="Wingdings" w:hAnsi="Wingdings" w:hint="default"/>
      </w:rPr>
    </w:lvl>
  </w:abstractNum>
  <w:abstractNum w:abstractNumId="9">
    <w:multiLevelType w:val="hybridMultilevel"/>
    <w:lvl w:ilvl="0">
      <w:start w:val="1"/>
      <w:numFmt w:val="bullet"/>
      <w:isLgl w:val="false"/>
      <w:suff w:val="tab"/>
      <w:lvlText w:val="★"/>
      <w:lvlJc w:val="left"/>
      <w:pPr>
        <w:ind w:left="780" w:hanging="360"/>
      </w:pPr>
      <w:rPr>
        <w:rFonts w:ascii="宋体" w:hAnsi="宋体" w:cs="Times New Roman" w:eastAsia="宋体" w:hint="eastAsia"/>
      </w:rPr>
    </w:lvl>
    <w:lvl w:ilvl="1">
      <w:start w:val="1"/>
      <w:numFmt w:val="bullet"/>
      <w:isLgl w:val="false"/>
      <w:suff w:val="tab"/>
      <w:lvlText w:val=""/>
      <w:lvlJc w:val="left"/>
      <w:pPr>
        <w:ind w:left="1260" w:hanging="420"/>
      </w:pPr>
      <w:rPr>
        <w:rFonts w:ascii="Wingdings" w:hAnsi="Wingdings" w:hint="default"/>
      </w:rPr>
    </w:lvl>
    <w:lvl w:ilvl="2">
      <w:start w:val="1"/>
      <w:numFmt w:val="bullet"/>
      <w:isLgl w:val="false"/>
      <w:suff w:val="tab"/>
      <w:lvlText w:val=""/>
      <w:lvlJc w:val="left"/>
      <w:pPr>
        <w:ind w:left="1680" w:hanging="420"/>
      </w:pPr>
      <w:rPr>
        <w:rFonts w:ascii="Wingdings" w:hAnsi="Wingdings" w:hint="default"/>
      </w:rPr>
    </w:lvl>
    <w:lvl w:ilvl="3">
      <w:start w:val="1"/>
      <w:numFmt w:val="bullet"/>
      <w:isLgl w:val="false"/>
      <w:suff w:val="tab"/>
      <w:lvlText w:val=""/>
      <w:lvlJc w:val="left"/>
      <w:pPr>
        <w:ind w:left="2100" w:hanging="420"/>
      </w:pPr>
      <w:rPr>
        <w:rFonts w:ascii="Wingdings" w:hAnsi="Wingdings" w:hint="default"/>
      </w:rPr>
    </w:lvl>
    <w:lvl w:ilvl="4">
      <w:start w:val="1"/>
      <w:numFmt w:val="bullet"/>
      <w:isLgl w:val="false"/>
      <w:suff w:val="tab"/>
      <w:lvlText w:val=""/>
      <w:lvlJc w:val="left"/>
      <w:pPr>
        <w:ind w:left="2520" w:hanging="420"/>
      </w:pPr>
      <w:rPr>
        <w:rFonts w:ascii="Wingdings" w:hAnsi="Wingdings" w:hint="default"/>
      </w:rPr>
    </w:lvl>
    <w:lvl w:ilvl="5">
      <w:start w:val="1"/>
      <w:numFmt w:val="bullet"/>
      <w:isLgl w:val="false"/>
      <w:suff w:val="tab"/>
      <w:lvlText w:val=""/>
      <w:lvlJc w:val="left"/>
      <w:pPr>
        <w:ind w:left="2940" w:hanging="420"/>
      </w:pPr>
      <w:rPr>
        <w:rFonts w:ascii="Wingdings" w:hAnsi="Wingdings" w:hint="default"/>
      </w:rPr>
    </w:lvl>
    <w:lvl w:ilvl="6">
      <w:start w:val="1"/>
      <w:numFmt w:val="bullet"/>
      <w:isLgl w:val="false"/>
      <w:suff w:val="tab"/>
      <w:lvlText w:val=""/>
      <w:lvlJc w:val="left"/>
      <w:pPr>
        <w:ind w:left="3360" w:hanging="420"/>
      </w:pPr>
      <w:rPr>
        <w:rFonts w:ascii="Wingdings" w:hAnsi="Wingdings" w:hint="default"/>
      </w:rPr>
    </w:lvl>
    <w:lvl w:ilvl="7">
      <w:start w:val="1"/>
      <w:numFmt w:val="bullet"/>
      <w:isLgl w:val="false"/>
      <w:suff w:val="tab"/>
      <w:lvlText w:val=""/>
      <w:lvlJc w:val="left"/>
      <w:pPr>
        <w:ind w:left="3780" w:hanging="420"/>
      </w:pPr>
      <w:rPr>
        <w:rFonts w:ascii="Wingdings" w:hAnsi="Wingdings" w:hint="default"/>
      </w:rPr>
    </w:lvl>
    <w:lvl w:ilvl="8">
      <w:start w:val="1"/>
      <w:numFmt w:val="bullet"/>
      <w:isLgl w:val="false"/>
      <w:suff w:val="tab"/>
      <w:lvlText w:val=""/>
      <w:lvlJc w:val="left"/>
      <w:pPr>
        <w:ind w:left="4200" w:hanging="420"/>
      </w:pPr>
      <w:rPr>
        <w:rFonts w:ascii="Wingdings" w:hAnsi="Wingdings" w:hint="default"/>
      </w:rPr>
    </w:lvl>
  </w:abstractNum>
  <w:abstractNum w:abstractNumId="10">
    <w:multiLevelType w:val="hybridMultilevel"/>
    <w:lvl w:ilvl="0">
      <w:start w:val="1"/>
      <w:numFmt w:val="decimal"/>
      <w:isLgl w:val="false"/>
      <w:suff w:val="tab"/>
      <w:lvlText w:val="%1）"/>
      <w:lvlJc w:val="left"/>
      <w:pPr>
        <w:ind w:left="1620" w:hanging="360"/>
      </w:pPr>
      <w:rPr>
        <w:rFonts w:hint="default"/>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11">
    <w:multiLevelType w:val="hybridMultilevel"/>
    <w:lvl w:ilvl="0">
      <w:start w:val="2"/>
      <w:numFmt w:val="decimal"/>
      <w:isLgl w:val="false"/>
      <w:suff w:val="tab"/>
      <w:lvlText w:val="%1."/>
      <w:lvlJc w:val="left"/>
      <w:pPr>
        <w:ind w:left="780" w:hanging="36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宋体"/>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586"/>
    <w:link w:val="577"/>
    <w:uiPriority w:val="9"/>
    <w:rPr>
      <w:rFonts w:ascii="Arial" w:hAnsi="Arial" w:cs="Arial" w:eastAsia="Arial"/>
      <w:sz w:val="40"/>
      <w:szCs w:val="40"/>
    </w:rPr>
  </w:style>
  <w:style w:type="character" w:styleId="14">
    <w:name w:val="Heading 2 Char"/>
    <w:basedOn w:val="586"/>
    <w:link w:val="578"/>
    <w:uiPriority w:val="9"/>
    <w:rPr>
      <w:rFonts w:ascii="Arial" w:hAnsi="Arial" w:cs="Arial" w:eastAsia="Arial"/>
      <w:sz w:val="34"/>
    </w:rPr>
  </w:style>
  <w:style w:type="character" w:styleId="16">
    <w:name w:val="Heading 3 Char"/>
    <w:basedOn w:val="586"/>
    <w:link w:val="579"/>
    <w:uiPriority w:val="9"/>
    <w:rPr>
      <w:rFonts w:ascii="Arial" w:hAnsi="Arial" w:cs="Arial" w:eastAsia="Arial"/>
      <w:sz w:val="30"/>
      <w:szCs w:val="30"/>
    </w:rPr>
  </w:style>
  <w:style w:type="character" w:styleId="18">
    <w:name w:val="Heading 4 Char"/>
    <w:basedOn w:val="586"/>
    <w:link w:val="580"/>
    <w:uiPriority w:val="9"/>
    <w:rPr>
      <w:rFonts w:ascii="Arial" w:hAnsi="Arial" w:cs="Arial" w:eastAsia="Arial"/>
      <w:b/>
      <w:bCs/>
      <w:sz w:val="26"/>
      <w:szCs w:val="26"/>
    </w:rPr>
  </w:style>
  <w:style w:type="character" w:styleId="20">
    <w:name w:val="Heading 5 Char"/>
    <w:basedOn w:val="586"/>
    <w:link w:val="581"/>
    <w:uiPriority w:val="9"/>
    <w:rPr>
      <w:rFonts w:ascii="Arial" w:hAnsi="Arial" w:cs="Arial" w:eastAsia="Arial"/>
      <w:b/>
      <w:bCs/>
      <w:sz w:val="24"/>
      <w:szCs w:val="24"/>
    </w:rPr>
  </w:style>
  <w:style w:type="character" w:styleId="22">
    <w:name w:val="Heading 6 Char"/>
    <w:basedOn w:val="586"/>
    <w:link w:val="582"/>
    <w:uiPriority w:val="9"/>
    <w:rPr>
      <w:rFonts w:ascii="Arial" w:hAnsi="Arial" w:cs="Arial" w:eastAsia="Arial"/>
      <w:b/>
      <w:bCs/>
      <w:sz w:val="22"/>
      <w:szCs w:val="22"/>
    </w:rPr>
  </w:style>
  <w:style w:type="character" w:styleId="24">
    <w:name w:val="Heading 7 Char"/>
    <w:basedOn w:val="586"/>
    <w:link w:val="583"/>
    <w:uiPriority w:val="9"/>
    <w:rPr>
      <w:rFonts w:ascii="Arial" w:hAnsi="Arial" w:cs="Arial" w:eastAsia="Arial"/>
      <w:b/>
      <w:bCs/>
      <w:i/>
      <w:iCs/>
      <w:sz w:val="22"/>
      <w:szCs w:val="22"/>
    </w:rPr>
  </w:style>
  <w:style w:type="character" w:styleId="26">
    <w:name w:val="Heading 8 Char"/>
    <w:basedOn w:val="586"/>
    <w:link w:val="584"/>
    <w:uiPriority w:val="9"/>
    <w:rPr>
      <w:rFonts w:ascii="Arial" w:hAnsi="Arial" w:cs="Arial" w:eastAsia="Arial"/>
      <w:i/>
      <w:iCs/>
      <w:sz w:val="22"/>
      <w:szCs w:val="22"/>
    </w:rPr>
  </w:style>
  <w:style w:type="character" w:styleId="28">
    <w:name w:val="Heading 9 Char"/>
    <w:basedOn w:val="586"/>
    <w:link w:val="585"/>
    <w:uiPriority w:val="9"/>
    <w:rPr>
      <w:rFonts w:ascii="Arial" w:hAnsi="Arial" w:cs="Arial" w:eastAsia="Arial"/>
      <w:i/>
      <w:iCs/>
      <w:sz w:val="21"/>
      <w:szCs w:val="21"/>
    </w:rPr>
  </w:style>
  <w:style w:type="paragraph" w:styleId="32">
    <w:name w:val="Title"/>
    <w:basedOn w:val="576"/>
    <w:next w:val="576"/>
    <w:link w:val="33"/>
    <w:qFormat/>
    <w:uiPriority w:val="10"/>
    <w:rPr>
      <w:sz w:val="48"/>
      <w:szCs w:val="48"/>
    </w:rPr>
    <w:pPr>
      <w:contextualSpacing w:val="true"/>
      <w:spacing w:after="200" w:before="300"/>
    </w:pPr>
  </w:style>
  <w:style w:type="character" w:styleId="33">
    <w:name w:val="Title Char"/>
    <w:basedOn w:val="586"/>
    <w:link w:val="32"/>
    <w:uiPriority w:val="10"/>
    <w:rPr>
      <w:sz w:val="48"/>
      <w:szCs w:val="48"/>
    </w:rPr>
  </w:style>
  <w:style w:type="paragraph" w:styleId="34">
    <w:name w:val="Subtitle"/>
    <w:basedOn w:val="576"/>
    <w:next w:val="576"/>
    <w:link w:val="35"/>
    <w:qFormat/>
    <w:uiPriority w:val="11"/>
    <w:rPr>
      <w:sz w:val="24"/>
      <w:szCs w:val="24"/>
    </w:rPr>
    <w:pPr>
      <w:spacing w:after="200" w:before="200"/>
    </w:pPr>
  </w:style>
  <w:style w:type="character" w:styleId="35">
    <w:name w:val="Subtitle Char"/>
    <w:basedOn w:val="586"/>
    <w:link w:val="34"/>
    <w:uiPriority w:val="11"/>
    <w:rPr>
      <w:sz w:val="24"/>
      <w:szCs w:val="24"/>
    </w:rPr>
  </w:style>
  <w:style w:type="paragraph" w:styleId="36">
    <w:name w:val="Quote"/>
    <w:basedOn w:val="576"/>
    <w:next w:val="576"/>
    <w:link w:val="37"/>
    <w:qFormat/>
    <w:uiPriority w:val="29"/>
    <w:rPr>
      <w:i/>
    </w:rPr>
    <w:pPr>
      <w:ind w:left="720" w:right="720"/>
    </w:pPr>
  </w:style>
  <w:style w:type="character" w:styleId="37">
    <w:name w:val="Quote Char"/>
    <w:link w:val="36"/>
    <w:uiPriority w:val="29"/>
    <w:rPr>
      <w:i/>
    </w:rPr>
  </w:style>
  <w:style w:type="paragraph" w:styleId="38">
    <w:name w:val="Intense Quote"/>
    <w:basedOn w:val="576"/>
    <w:next w:val="576"/>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586"/>
    <w:link w:val="589"/>
    <w:uiPriority w:val="99"/>
  </w:style>
  <w:style w:type="character" w:styleId="43">
    <w:name w:val="Footer Char"/>
    <w:basedOn w:val="586"/>
    <w:link w:val="590"/>
    <w:uiPriority w:val="99"/>
  </w:style>
  <w:style w:type="character" w:styleId="45">
    <w:name w:val="Caption Char"/>
    <w:basedOn w:val="602"/>
    <w:link w:val="590"/>
    <w:uiPriority w:val="99"/>
  </w:style>
  <w:style w:type="table" w:styleId="47">
    <w:name w:val="Table Grid Light"/>
    <w:basedOn w:val="58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8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8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8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8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8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58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8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8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8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8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8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8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8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8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8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8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8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8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8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8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8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8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8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8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8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8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8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8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8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8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8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8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8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58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8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8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8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8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8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8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8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58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58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58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58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58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58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58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8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8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8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8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8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8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8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8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8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8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8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8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8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8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58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58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58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58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58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58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58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58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58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58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58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58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58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58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8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8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8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8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8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8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8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8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8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8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8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8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8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8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8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8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8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8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8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8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58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58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58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58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58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58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58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58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8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8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8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8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8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8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576"/>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586"/>
    <w:uiPriority w:val="99"/>
    <w:unhideWhenUsed/>
    <w:rPr>
      <w:vertAlign w:val="superscript"/>
    </w:rPr>
  </w:style>
  <w:style w:type="paragraph" w:styleId="176">
    <w:name w:val="endnote text"/>
    <w:basedOn w:val="576"/>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86"/>
    <w:uiPriority w:val="99"/>
    <w:semiHidden/>
    <w:unhideWhenUsed/>
    <w:rPr>
      <w:vertAlign w:val="superscript"/>
    </w:rPr>
  </w:style>
  <w:style w:type="paragraph" w:styleId="182">
    <w:name w:val="toc 4"/>
    <w:basedOn w:val="576"/>
    <w:next w:val="576"/>
    <w:uiPriority w:val="39"/>
    <w:unhideWhenUsed/>
    <w:pPr>
      <w:ind w:left="850" w:right="0" w:firstLine="0"/>
      <w:spacing w:after="57"/>
    </w:pPr>
  </w:style>
  <w:style w:type="paragraph" w:styleId="183">
    <w:name w:val="toc 5"/>
    <w:basedOn w:val="576"/>
    <w:next w:val="576"/>
    <w:uiPriority w:val="39"/>
    <w:unhideWhenUsed/>
    <w:pPr>
      <w:ind w:left="1134" w:right="0" w:firstLine="0"/>
      <w:spacing w:after="57"/>
    </w:pPr>
  </w:style>
  <w:style w:type="paragraph" w:styleId="184">
    <w:name w:val="toc 6"/>
    <w:basedOn w:val="576"/>
    <w:next w:val="576"/>
    <w:uiPriority w:val="39"/>
    <w:unhideWhenUsed/>
    <w:pPr>
      <w:ind w:left="1417" w:right="0" w:firstLine="0"/>
      <w:spacing w:after="57"/>
    </w:pPr>
  </w:style>
  <w:style w:type="paragraph" w:styleId="185">
    <w:name w:val="toc 7"/>
    <w:basedOn w:val="576"/>
    <w:next w:val="576"/>
    <w:uiPriority w:val="39"/>
    <w:unhideWhenUsed/>
    <w:pPr>
      <w:ind w:left="1701" w:right="0" w:firstLine="0"/>
      <w:spacing w:after="57"/>
    </w:pPr>
  </w:style>
  <w:style w:type="paragraph" w:styleId="186">
    <w:name w:val="toc 8"/>
    <w:basedOn w:val="576"/>
    <w:next w:val="576"/>
    <w:uiPriority w:val="39"/>
    <w:unhideWhenUsed/>
    <w:pPr>
      <w:ind w:left="1984" w:right="0" w:firstLine="0"/>
      <w:spacing w:after="57"/>
    </w:pPr>
  </w:style>
  <w:style w:type="paragraph" w:styleId="187">
    <w:name w:val="toc 9"/>
    <w:basedOn w:val="576"/>
    <w:next w:val="576"/>
    <w:uiPriority w:val="39"/>
    <w:unhideWhenUsed/>
    <w:pPr>
      <w:ind w:left="2268" w:right="0" w:firstLine="0"/>
      <w:spacing w:after="57"/>
    </w:pPr>
  </w:style>
  <w:style w:type="paragraph" w:styleId="188">
    <w:name w:val="TOC Heading"/>
    <w:uiPriority w:val="39"/>
    <w:unhideWhenUsed/>
  </w:style>
  <w:style w:type="paragraph" w:styleId="576" w:default="1">
    <w:name w:val="Normal"/>
    <w:qFormat/>
    <w:rPr>
      <w:sz w:val="21"/>
      <w:lang w:val="en-GB"/>
    </w:rPr>
    <w:pPr>
      <w:spacing w:lineRule="atLeast" w:line="360"/>
    </w:pPr>
  </w:style>
  <w:style w:type="paragraph" w:styleId="577">
    <w:name w:val="Heading 1"/>
    <w:next w:val="595"/>
    <w:link w:val="598"/>
    <w:qFormat/>
    <w:rPr>
      <w:b/>
      <w:bCs/>
      <w:sz w:val="28"/>
      <w:szCs w:val="28"/>
    </w:rPr>
    <w:pPr>
      <w:numPr>
        <w:numId w:val="1"/>
      </w:numPr>
      <w:keepNext/>
      <w:spacing w:after="60" w:before="240"/>
      <w:outlineLvl w:val="0"/>
    </w:pPr>
  </w:style>
  <w:style w:type="paragraph" w:styleId="578">
    <w:name w:val="Heading 2"/>
    <w:next w:val="595"/>
    <w:link w:val="599"/>
    <w:qFormat/>
    <w:rPr>
      <w:rFonts w:ascii="宋体" w:cs="Arial"/>
      <w:b/>
      <w:bCs/>
      <w:iCs/>
      <w:color w:val="000000"/>
      <w:sz w:val="24"/>
      <w:szCs w:val="24"/>
    </w:rPr>
    <w:pPr>
      <w:numPr>
        <w:ilvl w:val="1"/>
        <w:numId w:val="1"/>
      </w:numPr>
      <w:jc w:val="both"/>
      <w:keepNext/>
      <w:spacing w:after="240" w:before="240"/>
      <w:outlineLvl w:val="1"/>
    </w:pPr>
  </w:style>
  <w:style w:type="paragraph" w:styleId="579">
    <w:name w:val="Heading 3"/>
    <w:next w:val="595"/>
    <w:link w:val="606"/>
    <w:qFormat/>
    <w:rPr>
      <w:rFonts w:ascii="宋体" w:hAnsi="宋体" w:cs="Arial"/>
      <w:b/>
      <w:bCs/>
      <w:sz w:val="21"/>
      <w:szCs w:val="21"/>
    </w:rPr>
    <w:pPr>
      <w:numPr>
        <w:ilvl w:val="2"/>
        <w:numId w:val="1"/>
      </w:numPr>
      <w:keepNext/>
      <w:spacing w:after="60" w:before="240"/>
      <w:outlineLvl w:val="2"/>
    </w:pPr>
  </w:style>
  <w:style w:type="paragraph" w:styleId="580">
    <w:name w:val="Heading 4"/>
    <w:basedOn w:val="576"/>
    <w:next w:val="576"/>
    <w:link w:val="612"/>
    <w:qFormat/>
    <w:rPr>
      <w:b/>
      <w:bCs/>
      <w:sz w:val="28"/>
      <w:szCs w:val="28"/>
    </w:rPr>
    <w:pPr>
      <w:numPr>
        <w:ilvl w:val="3"/>
        <w:numId w:val="1"/>
      </w:numPr>
      <w:keepNext/>
      <w:spacing w:after="60" w:before="240"/>
      <w:outlineLvl w:val="3"/>
    </w:pPr>
  </w:style>
  <w:style w:type="paragraph" w:styleId="581">
    <w:name w:val="Heading 5"/>
    <w:basedOn w:val="576"/>
    <w:next w:val="576"/>
    <w:link w:val="613"/>
    <w:qFormat/>
    <w:rPr>
      <w:b/>
      <w:bCs/>
      <w:iCs/>
      <w:sz w:val="26"/>
      <w:szCs w:val="26"/>
    </w:rPr>
    <w:pPr>
      <w:numPr>
        <w:ilvl w:val="4"/>
        <w:numId w:val="1"/>
      </w:numPr>
      <w:spacing w:after="60" w:before="240"/>
      <w:outlineLvl w:val="4"/>
    </w:pPr>
  </w:style>
  <w:style w:type="paragraph" w:styleId="582">
    <w:name w:val="Heading 6"/>
    <w:basedOn w:val="576"/>
    <w:next w:val="576"/>
    <w:link w:val="614"/>
    <w:qFormat/>
    <w:rPr>
      <w:b/>
      <w:bCs/>
      <w:sz w:val="22"/>
      <w:szCs w:val="22"/>
    </w:rPr>
    <w:pPr>
      <w:numPr>
        <w:ilvl w:val="5"/>
        <w:numId w:val="1"/>
      </w:numPr>
      <w:spacing w:after="60" w:before="240"/>
      <w:outlineLvl w:val="5"/>
    </w:pPr>
  </w:style>
  <w:style w:type="paragraph" w:styleId="583">
    <w:name w:val="Heading 7"/>
    <w:basedOn w:val="576"/>
    <w:next w:val="576"/>
    <w:link w:val="615"/>
    <w:qFormat/>
    <w:rPr>
      <w:sz w:val="24"/>
      <w:szCs w:val="24"/>
    </w:rPr>
    <w:pPr>
      <w:numPr>
        <w:ilvl w:val="6"/>
        <w:numId w:val="1"/>
      </w:numPr>
      <w:spacing w:after="60" w:before="240"/>
      <w:outlineLvl w:val="6"/>
    </w:pPr>
  </w:style>
  <w:style w:type="paragraph" w:styleId="584">
    <w:name w:val="Heading 8"/>
    <w:basedOn w:val="576"/>
    <w:next w:val="576"/>
    <w:link w:val="616"/>
    <w:qFormat/>
    <w:rPr>
      <w:i/>
      <w:iCs/>
      <w:sz w:val="24"/>
      <w:szCs w:val="24"/>
    </w:rPr>
    <w:pPr>
      <w:numPr>
        <w:ilvl w:val="7"/>
        <w:numId w:val="1"/>
      </w:numPr>
      <w:spacing w:after="60" w:before="240"/>
      <w:outlineLvl w:val="7"/>
    </w:pPr>
  </w:style>
  <w:style w:type="paragraph" w:styleId="585">
    <w:name w:val="Heading 9"/>
    <w:basedOn w:val="576"/>
    <w:next w:val="576"/>
    <w:link w:val="617"/>
    <w:qFormat/>
    <w:rPr>
      <w:rFonts w:ascii="Arial" w:hAnsi="Arial" w:cs="Arial"/>
      <w:sz w:val="22"/>
      <w:szCs w:val="22"/>
    </w:rPr>
    <w:pPr>
      <w:numPr>
        <w:ilvl w:val="8"/>
        <w:numId w:val="1"/>
      </w:numPr>
      <w:spacing w:after="60" w:before="240"/>
      <w:outlineLvl w:val="8"/>
    </w:pPr>
  </w:style>
  <w:style w:type="character" w:styleId="586" w:default="1">
    <w:name w:val="Default Paragraph Font"/>
    <w:uiPriority w:val="1"/>
    <w:semiHidden/>
    <w:unhideWhenUsed/>
  </w:style>
  <w:style w:type="table" w:styleId="587" w:default="1">
    <w:name w:val="Normal Table"/>
    <w:uiPriority w:val="99"/>
    <w:semiHidden/>
    <w:unhideWhenUsed/>
    <w:tblPr>
      <w:tblInd w:w="0" w:type="dxa"/>
      <w:tblCellMar>
        <w:left w:w="108" w:type="dxa"/>
        <w:top w:w="0" w:type="dxa"/>
        <w:right w:w="108" w:type="dxa"/>
        <w:bottom w:w="0" w:type="dxa"/>
      </w:tblCellMar>
    </w:tblPr>
  </w:style>
  <w:style w:type="numbering" w:styleId="588" w:default="1">
    <w:name w:val="No List"/>
    <w:uiPriority w:val="99"/>
    <w:semiHidden/>
    <w:unhideWhenUsed/>
  </w:style>
  <w:style w:type="paragraph" w:styleId="589">
    <w:name w:val="Header"/>
    <w:basedOn w:val="576"/>
    <w:link w:val="619"/>
    <w:rPr>
      <w:sz w:val="18"/>
      <w:szCs w:val="18"/>
    </w:rPr>
    <w:pPr>
      <w:jc w:val="center"/>
      <w:tabs>
        <w:tab w:val="center" w:pos="4153" w:leader="none"/>
        <w:tab w:val="right" w:pos="8306" w:leader="none"/>
      </w:tabs>
      <w:pBdr>
        <w:bottom w:val="single" w:sz="6" w:space="1" w:color="auto"/>
      </w:pBdr>
    </w:pPr>
  </w:style>
  <w:style w:type="paragraph" w:styleId="590">
    <w:name w:val="Footer"/>
    <w:basedOn w:val="576"/>
    <w:link w:val="600"/>
    <w:uiPriority w:val="99"/>
    <w:rPr>
      <w:sz w:val="18"/>
      <w:szCs w:val="18"/>
    </w:rPr>
    <w:pPr>
      <w:tabs>
        <w:tab w:val="center" w:pos="4153" w:leader="none"/>
        <w:tab w:val="right" w:pos="8306" w:leader="none"/>
      </w:tabs>
    </w:pPr>
  </w:style>
  <w:style w:type="paragraph" w:styleId="591">
    <w:name w:val="toc 1"/>
    <w:basedOn w:val="576"/>
    <w:next w:val="576"/>
    <w:uiPriority w:val="39"/>
    <w:rPr>
      <w:b/>
      <w:bCs/>
      <w:sz w:val="24"/>
      <w:szCs w:val="24"/>
      <w:lang w:val="en-US"/>
    </w:rPr>
    <w:pPr>
      <w:tabs>
        <w:tab w:val="left" w:pos="180" w:leader="dot"/>
        <w:tab w:val="left" w:pos="420" w:leader="none"/>
        <w:tab w:val="right" w:pos="9360" w:leader="dot"/>
      </w:tabs>
    </w:pPr>
  </w:style>
  <w:style w:type="paragraph" w:styleId="592">
    <w:name w:val="toc 2"/>
    <w:basedOn w:val="576"/>
    <w:next w:val="576"/>
    <w:uiPriority w:val="39"/>
    <w:rPr>
      <w:sz w:val="24"/>
      <w:szCs w:val="24"/>
      <w:lang w:val="en-US"/>
    </w:rPr>
    <w:pPr>
      <w:ind w:left="200"/>
      <w:tabs>
        <w:tab w:val="left" w:pos="540" w:leader="none"/>
        <w:tab w:val="left" w:pos="840" w:leader="none"/>
        <w:tab w:val="right" w:pos="9360" w:leader="dot"/>
      </w:tabs>
    </w:pPr>
  </w:style>
  <w:style w:type="paragraph" w:styleId="593">
    <w:name w:val="toc 3"/>
    <w:basedOn w:val="576"/>
    <w:next w:val="576"/>
    <w:uiPriority w:val="39"/>
    <w:rPr>
      <w:sz w:val="24"/>
      <w:szCs w:val="24"/>
      <w:lang w:val="en-US"/>
    </w:rPr>
    <w:pPr>
      <w:ind w:left="210" w:firstLine="210"/>
      <w:tabs>
        <w:tab w:val="left" w:pos="900" w:leader="none"/>
        <w:tab w:val="left" w:pos="1260" w:leader="none"/>
        <w:tab w:val="right" w:pos="9360" w:leader="dot"/>
      </w:tabs>
    </w:pPr>
  </w:style>
  <w:style w:type="character" w:styleId="594">
    <w:name w:val="Hyperlink"/>
    <w:uiPriority w:val="99"/>
    <w:rPr>
      <w:color w:val="0000FF"/>
      <w:u w:val="single"/>
    </w:rPr>
  </w:style>
  <w:style w:type="paragraph" w:styleId="595">
    <w:name w:val="Block Text"/>
    <w:rPr>
      <w:sz w:val="21"/>
      <w:szCs w:val="21"/>
      <w:lang w:val="en-GB"/>
    </w:rPr>
    <w:pPr>
      <w:ind w:firstLine="200"/>
      <w:jc w:val="both"/>
      <w:spacing w:lineRule="atLeast" w:line="400"/>
    </w:pPr>
  </w:style>
  <w:style w:type="table" w:styleId="596">
    <w:name w:val="Table Grid"/>
    <w:basedOn w:val="587"/>
    <w:pPr>
      <w:spacing w:lineRule="exact" w:line="36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597">
    <w:name w:val="Document Map"/>
    <w:basedOn w:val="576"/>
    <w:link w:val="620"/>
    <w:semiHidden/>
    <w:pPr>
      <w:shd w:val="clear" w:fill="000080" w:color="000080"/>
    </w:pPr>
  </w:style>
  <w:style w:type="character" w:styleId="598" w:customStyle="1">
    <w:name w:val="标题 1 字符"/>
    <w:link w:val="577"/>
    <w:rPr>
      <w:b/>
      <w:bCs/>
      <w:sz w:val="28"/>
      <w:szCs w:val="28"/>
    </w:rPr>
  </w:style>
  <w:style w:type="character" w:styleId="599" w:customStyle="1">
    <w:name w:val="标题 2 字符"/>
    <w:link w:val="578"/>
    <w:rPr>
      <w:rFonts w:ascii="宋体" w:cs="Arial"/>
      <w:b/>
      <w:bCs/>
      <w:iCs/>
      <w:color w:val="000000"/>
      <w:sz w:val="24"/>
      <w:szCs w:val="24"/>
    </w:rPr>
  </w:style>
  <w:style w:type="character" w:styleId="600" w:customStyle="1">
    <w:name w:val="页脚 字符"/>
    <w:link w:val="590"/>
    <w:uiPriority w:val="99"/>
    <w:rPr>
      <w:sz w:val="21"/>
      <w:szCs w:val="18"/>
      <w:lang w:val="en-GB"/>
    </w:rPr>
  </w:style>
  <w:style w:type="paragraph" w:styleId="601" w:customStyle="1">
    <w:name w:val="lj正文"/>
    <w:qFormat/>
    <w:rPr>
      <w:rFonts w:ascii="宋体" w:hAnsi="宋体"/>
      <w:color w:val="000000"/>
      <w:sz w:val="24"/>
      <w:szCs w:val="24"/>
    </w:rPr>
    <w:pPr>
      <w:ind w:firstLine="200"/>
      <w:spacing w:lineRule="auto" w:line="360"/>
      <w:shd w:val="clear" w:fill="FFFFFF" w:color="FFFFFF"/>
    </w:pPr>
  </w:style>
  <w:style w:type="paragraph" w:styleId="602">
    <w:name w:val="Caption"/>
    <w:basedOn w:val="576"/>
    <w:next w:val="576"/>
    <w:qFormat/>
    <w:unhideWhenUsed/>
    <w:rPr>
      <w:rFonts w:ascii="Cambria" w:hAnsi="Cambria" w:eastAsia="黑体"/>
      <w:sz w:val="20"/>
    </w:rPr>
  </w:style>
  <w:style w:type="character" w:styleId="603" w:customStyle="1">
    <w:name w:val="正文缩进 字符"/>
    <w:link w:val="604"/>
    <w:rPr>
      <w:rFonts w:ascii="宋体"/>
      <w:sz w:val="21"/>
    </w:rPr>
  </w:style>
  <w:style w:type="paragraph" w:styleId="604">
    <w:name w:val="Normal Indent"/>
    <w:basedOn w:val="576"/>
    <w:link w:val="603"/>
    <w:rPr>
      <w:rFonts w:ascii="宋体"/>
      <w:lang w:val="en-US"/>
    </w:rPr>
    <w:pPr>
      <w:ind w:left="420" w:firstLine="420"/>
      <w:jc w:val="both"/>
      <w:spacing w:lineRule="atLeast" w:line="315" w:before="50"/>
    </w:pPr>
  </w:style>
  <w:style w:type="paragraph" w:styleId="605">
    <w:name w:val="List Paragraph"/>
    <w:basedOn w:val="576"/>
    <w:qFormat/>
    <w:uiPriority w:val="34"/>
    <w:rPr>
      <w:rFonts w:ascii="Calibri" w:hAnsi="Calibri"/>
      <w:sz w:val="22"/>
      <w:szCs w:val="22"/>
      <w:lang w:val="en-US"/>
    </w:rPr>
    <w:pPr>
      <w:ind w:left="420" w:firstLine="420"/>
      <w:jc w:val="both"/>
      <w:spacing w:lineRule="auto" w:line="240" w:before="50"/>
    </w:pPr>
  </w:style>
  <w:style w:type="character" w:styleId="606" w:customStyle="1">
    <w:name w:val="标题 3 字符"/>
    <w:link w:val="579"/>
    <w:rPr>
      <w:rFonts w:ascii="宋体" w:hAnsi="宋体" w:cs="Arial"/>
      <w:b/>
      <w:bCs/>
      <w:sz w:val="21"/>
      <w:szCs w:val="21"/>
    </w:rPr>
  </w:style>
  <w:style w:type="paragraph" w:styleId="607">
    <w:name w:val="Balloon Text"/>
    <w:basedOn w:val="576"/>
    <w:link w:val="608"/>
    <w:rPr>
      <w:sz w:val="18"/>
      <w:szCs w:val="18"/>
    </w:rPr>
    <w:pPr>
      <w:spacing w:lineRule="auto" w:line="240"/>
    </w:pPr>
  </w:style>
  <w:style w:type="character" w:styleId="608" w:customStyle="1">
    <w:name w:val="批注框文本 字符"/>
    <w:link w:val="607"/>
    <w:rPr>
      <w:sz w:val="18"/>
      <w:szCs w:val="18"/>
      <w:lang w:val="en-GB"/>
    </w:rPr>
  </w:style>
  <w:style w:type="character" w:styleId="609">
    <w:name w:val="Placeholder Text"/>
    <w:uiPriority w:val="99"/>
    <w:semiHidden/>
    <w:rPr>
      <w:color w:val="808080"/>
    </w:rPr>
  </w:style>
  <w:style w:type="paragraph" w:styleId="610">
    <w:name w:val="No Spacing"/>
    <w:qFormat/>
    <w:uiPriority w:val="1"/>
    <w:rPr>
      <w:sz w:val="21"/>
      <w:lang w:val="en-GB"/>
    </w:rPr>
  </w:style>
  <w:style w:type="character" w:styleId="611">
    <w:name w:val="Emphasis"/>
    <w:qFormat/>
    <w:uiPriority w:val="20"/>
    <w:rPr>
      <w:i w:val="false"/>
      <w:iCs w:val="false"/>
      <w:color w:val="CC0000"/>
    </w:rPr>
  </w:style>
  <w:style w:type="character" w:styleId="612" w:customStyle="1">
    <w:name w:val="标题 4 字符"/>
    <w:link w:val="580"/>
    <w:rPr>
      <w:b/>
      <w:bCs/>
      <w:sz w:val="21"/>
      <w:szCs w:val="28"/>
      <w:lang w:val="en-GB"/>
    </w:rPr>
  </w:style>
  <w:style w:type="character" w:styleId="613" w:customStyle="1">
    <w:name w:val="标题 5 字符"/>
    <w:link w:val="581"/>
    <w:rPr>
      <w:b/>
      <w:bCs/>
      <w:iCs/>
      <w:sz w:val="21"/>
      <w:szCs w:val="26"/>
      <w:lang w:val="en-GB"/>
    </w:rPr>
  </w:style>
  <w:style w:type="character" w:styleId="614" w:customStyle="1">
    <w:name w:val="标题 6 字符"/>
    <w:link w:val="582"/>
    <w:rPr>
      <w:b/>
      <w:bCs/>
      <w:sz w:val="21"/>
      <w:szCs w:val="22"/>
      <w:lang w:val="en-GB"/>
    </w:rPr>
  </w:style>
  <w:style w:type="character" w:styleId="615" w:customStyle="1">
    <w:name w:val="标题 7 字符"/>
    <w:link w:val="583"/>
    <w:rPr>
      <w:sz w:val="24"/>
      <w:szCs w:val="24"/>
      <w:lang w:val="en-GB"/>
    </w:rPr>
  </w:style>
  <w:style w:type="character" w:styleId="616" w:customStyle="1">
    <w:name w:val="标题 8 字符"/>
    <w:link w:val="584"/>
    <w:rPr>
      <w:i/>
      <w:iCs/>
      <w:sz w:val="24"/>
      <w:szCs w:val="24"/>
      <w:lang w:val="en-GB"/>
    </w:rPr>
  </w:style>
  <w:style w:type="character" w:styleId="617" w:customStyle="1">
    <w:name w:val="标题 9 字符"/>
    <w:link w:val="585"/>
    <w:rPr>
      <w:rFonts w:ascii="Arial" w:hAnsi="Arial" w:cs="Arial"/>
      <w:sz w:val="22"/>
      <w:szCs w:val="22"/>
      <w:lang w:val="en-GB"/>
    </w:rPr>
  </w:style>
  <w:style w:type="character" w:styleId="618">
    <w:name w:val="FollowedHyperlink"/>
    <w:uiPriority w:val="99"/>
    <w:unhideWhenUsed/>
    <w:rPr>
      <w:color w:val="800080"/>
      <w:u w:val="single"/>
    </w:rPr>
  </w:style>
  <w:style w:type="character" w:styleId="619" w:customStyle="1">
    <w:name w:val="页眉 字符"/>
    <w:link w:val="589"/>
    <w:rPr>
      <w:sz w:val="21"/>
      <w:szCs w:val="18"/>
      <w:lang w:val="en-GB"/>
    </w:rPr>
  </w:style>
  <w:style w:type="character" w:styleId="620" w:customStyle="1">
    <w:name w:val="文档结构图 字符"/>
    <w:link w:val="597"/>
    <w:semiHidden/>
    <w:rPr>
      <w:sz w:val="21"/>
      <w:shd w:val="clear" w:fill="000080" w:color="000080"/>
      <w:lang w:val="en-GB"/>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wmf"/><Relationship Id="rId19" Type="http://schemas.openxmlformats.org/officeDocument/2006/relationships/oleObject" Target="embeddings/oleObject1.bin"/><Relationship Id="rId20" Type="http://schemas.openxmlformats.org/officeDocument/2006/relationships/image" Target="media/image9.wmf"/><Relationship Id="rId21" Type="http://schemas.openxmlformats.org/officeDocument/2006/relationships/oleObject" Target="embeddings/oleObject2.bin"/><Relationship Id="rId22" Type="http://schemas.openxmlformats.org/officeDocument/2006/relationships/image" Target="media/image10.wmf"/><Relationship Id="rId23" Type="http://schemas.openxmlformats.org/officeDocument/2006/relationships/oleObject" Target="embeddings/oleObject3.bin"/><Relationship Id="rId24" Type="http://schemas.openxmlformats.org/officeDocument/2006/relationships/image" Target="media/image11.png"/><Relationship Id="rId25" Type="http://schemas.openxmlformats.org/officeDocument/2006/relationships/image" Target="media/image12.wmf"/><Relationship Id="rId26" Type="http://schemas.openxmlformats.org/officeDocument/2006/relationships/image" Target="media/image13.wmf"/><Relationship Id="rId27" Type="http://schemas.openxmlformats.org/officeDocument/2006/relationships/image" Target="media/image14.wmf"/><Relationship Id="rId28" Type="http://schemas.openxmlformats.org/officeDocument/2006/relationships/image" Target="media/image15.wmf"/><Relationship Id="rId29" Type="http://schemas.openxmlformats.org/officeDocument/2006/relationships/image" Target="media/image16.wmf"/><Relationship Id="rId30" Type="http://schemas.openxmlformats.org/officeDocument/2006/relationships/image" Target="media/image17.wmf"/><Relationship Id="rId31" Type="http://schemas.openxmlformats.org/officeDocument/2006/relationships/image" Target="media/image18.wmf"/><Relationship Id="rId32" Type="http://schemas.openxmlformats.org/officeDocument/2006/relationships/image" Target="media/image19.wmf"/><Relationship Id="rId33" Type="http://schemas.openxmlformats.org/officeDocument/2006/relationships/image" Target="media/image20.wmf"/><Relationship Id="rId34" Type="http://schemas.openxmlformats.org/officeDocument/2006/relationships/image" Target="media/image21.wmf"/><Relationship Id="rId35" Type="http://schemas.openxmlformats.org/officeDocument/2006/relationships/image" Target="media/image22.wmf"/><Relationship Id="rId36" Type="http://schemas.openxmlformats.org/officeDocument/2006/relationships/image" Target="media/image23.wmf"/><Relationship Id="rId37" Type="http://schemas.openxmlformats.org/officeDocument/2006/relationships/image" Target="media/image24.wmf"/><Relationship Id="rId38" Type="http://schemas.openxmlformats.org/officeDocument/2006/relationships/image" Target="media/image25.wmf"/><Relationship Id="rId39" Type="http://schemas.openxmlformats.org/officeDocument/2006/relationships/image" Target="media/image26.wmf"/><Relationship Id="rId40" Type="http://schemas.openxmlformats.org/officeDocument/2006/relationships/image" Target="media/image27.wmf"/><Relationship Id="rId41" Type="http://schemas.openxmlformats.org/officeDocument/2006/relationships/image" Target="media/image28.wmf"/><Relationship Id="rId42" Type="http://schemas.openxmlformats.org/officeDocument/2006/relationships/image" Target="media/image29.wmf"/><Relationship Id="rId43" Type="http://schemas.openxmlformats.org/officeDocument/2006/relationships/image" Target="media/image30.wmf"/><Relationship Id="rId44" Type="http://schemas.openxmlformats.org/officeDocument/2006/relationships/image" Target="media/image31.wmf"/><Relationship Id="rId45" Type="http://schemas.openxmlformats.org/officeDocument/2006/relationships/image" Target="media/image32.wmf"/><Relationship Id="rId46" Type="http://schemas.openxmlformats.org/officeDocument/2006/relationships/image" Target="media/image33.wmf"/><Relationship Id="rId47" Type="http://schemas.openxmlformats.org/officeDocument/2006/relationships/image" Target="media/image34.wmf"/><Relationship Id="rId48" Type="http://schemas.openxmlformats.org/officeDocument/2006/relationships/image" Target="media/image35.wmf"/><Relationship Id="rId49" Type="http://schemas.openxmlformats.org/officeDocument/2006/relationships/image" Target="media/image36.wmf"/><Relationship Id="rId50" Type="http://schemas.openxmlformats.org/officeDocument/2006/relationships/image" Target="media/image37.wmf"/><Relationship Id="rId51" Type="http://schemas.openxmlformats.org/officeDocument/2006/relationships/image" Target="media/image38.wmf"/><Relationship Id="rId52" Type="http://schemas.openxmlformats.org/officeDocument/2006/relationships/image" Target="media/image39.wmf"/><Relationship Id="rId53" Type="http://schemas.openxmlformats.org/officeDocument/2006/relationships/image" Target="media/image40.wmf"/><Relationship Id="rId54" Type="http://schemas.openxmlformats.org/officeDocument/2006/relationships/image" Target="media/image41.wmf"/><Relationship Id="rId55" Type="http://schemas.openxmlformats.org/officeDocument/2006/relationships/image" Target="media/image42.wmf"/><Relationship Id="rId56" Type="http://schemas.openxmlformats.org/officeDocument/2006/relationships/image" Target="media/image43.wmf"/><Relationship Id="rId57" Type="http://schemas.openxmlformats.org/officeDocument/2006/relationships/image" Target="media/image44.wmf"/><Relationship Id="rId58" Type="http://schemas.openxmlformats.org/officeDocument/2006/relationships/image" Target="media/image45.wmf"/><Relationship Id="rId59" Type="http://schemas.openxmlformats.org/officeDocument/2006/relationships/image" Target="media/image46.wmf"/><Relationship Id="rId60" Type="http://schemas.openxmlformats.org/officeDocument/2006/relationships/image" Target="media/image47.wmf"/><Relationship Id="rId61" Type="http://schemas.openxmlformats.org/officeDocument/2006/relationships/image" Target="media/image48.wmf"/><Relationship Id="rId62" Type="http://schemas.openxmlformats.org/officeDocument/2006/relationships/image" Target="media/image49.wmf"/><Relationship Id="rId63" Type="http://schemas.openxmlformats.org/officeDocument/2006/relationships/image" Target="media/image50.wmf"/><Relationship Id="rId64" Type="http://schemas.openxmlformats.org/officeDocument/2006/relationships/image" Target="media/image51.wmf"/><Relationship Id="rId65" Type="http://schemas.openxmlformats.org/officeDocument/2006/relationships/oleObject" Target="embeddings/oleObject4.bin"/><Relationship Id="rId66" Type="http://schemas.openxmlformats.org/officeDocument/2006/relationships/image" Target="media/image52.wmf"/><Relationship Id="rId67" Type="http://schemas.openxmlformats.org/officeDocument/2006/relationships/oleObject" Target="embeddings/oleObject5.bin"/><Relationship Id="rId68" Type="http://schemas.openxmlformats.org/officeDocument/2006/relationships/image" Target="media/image53.wmf"/><Relationship Id="rId69" Type="http://schemas.openxmlformats.org/officeDocument/2006/relationships/oleObject" Target="embeddings/oleObject6.bin"/><Relationship Id="rId70" Type="http://schemas.openxmlformats.org/officeDocument/2006/relationships/image" Target="media/image54.wmf"/><Relationship Id="rId71" Type="http://schemas.openxmlformats.org/officeDocument/2006/relationships/oleObject" Target="embeddings/oleObject7.bin"/><Relationship Id="rId72" Type="http://schemas.openxmlformats.org/officeDocument/2006/relationships/image" Target="media/image55.png"/><Relationship Id="rId73" Type="http://schemas.openxmlformats.org/officeDocument/2006/relationships/image" Target="media/image56.png"/><Relationship Id="rId74" Type="http://schemas.openxmlformats.org/officeDocument/2006/relationships/image" Target="media/image57.png"/><Relationship Id="rId75" Type="http://schemas.openxmlformats.org/officeDocument/2006/relationships/image" Target="media/image58.png"/><Relationship Id="rId76" Type="http://schemas.openxmlformats.org/officeDocument/2006/relationships/image" Target="media/image59.png"/><Relationship Id="rId77" Type="http://schemas.openxmlformats.org/officeDocument/2006/relationships/image" Target="media/image60.png"/><Relationship Id="rId78" Type="http://schemas.openxmlformats.org/officeDocument/2006/relationships/image" Target="media/image61.png"/><Relationship Id="rId79" Type="http://schemas.openxmlformats.org/officeDocument/2006/relationships/image" Target="media/image62.png"/><Relationship Id="rId80" Type="http://schemas.openxmlformats.org/officeDocument/2006/relationships/image" Target="media/image63.png"/><Relationship Id="rId81" Type="http://schemas.openxmlformats.org/officeDocument/2006/relationships/image" Target="media/image6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www.gbsware.cn/" TargetMode="External"/></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JisuOffice/1.0</Application>
  <Company>ths</Company>
  <DocSecurity>0</DocSecurity>
  <HyperlinksChanged>false</HyperlinksChanged>
  <LinksUpToDate>false</LinksUpToDate>
  <ScaleCrop>false</ScaleCrop>
  <SharedDoc>false</SharedDoc>
  <Template>tmp5.dotx</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viola'computer</dc:creator>
  <cp:keywords/>
  <dc:description/>
  <cp:revision>4</cp:revision>
  <dcterms:created xsi:type="dcterms:W3CDTF">2022-01-03T08:24:00Z</dcterms:created>
  <dcterms:modified xsi:type="dcterms:W3CDTF">2022-01-04T17:14:40Z</dcterms:modified>
</cp:coreProperties>
</file>