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耐久性好的建筑结构材料使用情况统计</w:t>
      </w:r>
    </w:p>
    <w:p>
      <w:pPr>
        <w:rPr>
          <w:rFonts w:ascii="宋体" w:hAnsi="宋体" w:eastAsia="宋体" w:cs="宋体"/>
          <w:sz w:val="24"/>
          <w:szCs w:val="24"/>
        </w:rPr>
      </w:pPr>
    </w:p>
    <w:p>
      <w:pPr>
        <w:ind w:firstLine="480" w:firstLineChars="200"/>
        <w:rPr>
          <w:rFonts w:ascii="宋体" w:hAnsi="宋体" w:eastAsia="宋体" w:cs="宋体"/>
          <w:sz w:val="24"/>
          <w:szCs w:val="24"/>
        </w:rPr>
      </w:pPr>
      <w:r>
        <w:rPr>
          <w:rFonts w:ascii="宋体" w:hAnsi="宋体" w:eastAsia="宋体" w:cs="宋体"/>
          <w:sz w:val="24"/>
          <w:szCs w:val="24"/>
        </w:rPr>
        <w:t>本项目墙体首选用复合型墙体。运用空心砌块和多孔砖，在空心砌块的墙体中，向空隙中填加膨胀珍珠岩、散状玻璃棉或散状矿物棉等松散填充绝热保温材料，降低墙体导热系数及砌块之间的对流换热作用。另外用高压缩空气把絮状的或块状的玻璃棉吹到墙体空腔中，填充密实，使其能起到很好的保温作用。</w:t>
      </w:r>
    </w:p>
    <w:p>
      <w:pPr>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在建筑工程建设过程中,混凝土面层施工质量直接影响着整体工程质量，所以要在施</w:t>
      </w:r>
      <w:r>
        <w:rPr>
          <w:rFonts w:hint="eastAsia" w:ascii="宋体" w:hAnsi="宋体" w:eastAsia="宋体" w:cs="宋体"/>
          <w:sz w:val="24"/>
          <w:szCs w:val="24"/>
          <w:lang w:val="en-US" w:eastAsia="zh-CN"/>
        </w:rPr>
        <w:t>工</w:t>
      </w:r>
      <w:r>
        <w:rPr>
          <w:rFonts w:ascii="宋体" w:hAnsi="宋体" w:eastAsia="宋体" w:cs="宋体"/>
          <w:sz w:val="24"/>
          <w:szCs w:val="24"/>
        </w:rPr>
        <w:t>前期做好各项准备，在采用混凝土面层技术之前，需要对建筑工程施</w:t>
      </w:r>
      <w:r>
        <w:rPr>
          <w:rFonts w:hint="eastAsia" w:ascii="宋体" w:hAnsi="宋体" w:eastAsia="宋体" w:cs="宋体"/>
          <w:sz w:val="24"/>
          <w:szCs w:val="24"/>
          <w:lang w:val="en-US" w:eastAsia="zh-CN"/>
        </w:rPr>
        <w:t>工</w:t>
      </w:r>
      <w:r>
        <w:rPr>
          <w:rFonts w:ascii="宋体" w:hAnsi="宋体" w:eastAsia="宋体" w:cs="宋体"/>
          <w:sz w:val="24"/>
          <w:szCs w:val="24"/>
        </w:rPr>
        <w:t>进行现场考察，例如施工环境、现场质地等等，在制定施工方案时要与实地勘察结果相结合，从而保证方案的合理性，大幅度提升建筑质量。</w:t>
      </w:r>
    </w:p>
    <w:p>
      <w:pPr>
        <w:rPr>
          <w:rFonts w:ascii="宋体" w:hAnsi="宋体" w:eastAsia="宋体" w:cs="宋体"/>
          <w:sz w:val="24"/>
          <w:szCs w:val="24"/>
        </w:rPr>
      </w:pPr>
    </w:p>
    <w:p>
      <w:pPr>
        <w:ind w:firstLine="480" w:firstLineChars="200"/>
        <w:rPr>
          <w:rFonts w:ascii="宋体" w:hAnsi="宋体" w:eastAsia="宋体" w:cs="宋体"/>
          <w:sz w:val="24"/>
          <w:szCs w:val="24"/>
        </w:rPr>
      </w:pPr>
      <w:r>
        <w:rPr>
          <w:rFonts w:ascii="宋体" w:hAnsi="宋体" w:eastAsia="宋体" w:cs="宋体"/>
          <w:sz w:val="24"/>
          <w:szCs w:val="24"/>
        </w:rPr>
        <w:t>另外，在混凝土面层施工建设中需要注意以下方面:</w:t>
      </w:r>
    </w:p>
    <w:p>
      <w:pPr>
        <w:ind w:firstLine="480" w:firstLineChars="200"/>
        <w:rPr>
          <w:rFonts w:ascii="宋体" w:hAnsi="宋体" w:eastAsia="宋体" w:cs="宋体"/>
          <w:sz w:val="24"/>
          <w:szCs w:val="24"/>
        </w:rPr>
      </w:pPr>
    </w:p>
    <w:p>
      <w:pPr>
        <w:ind w:firstLine="480" w:firstLineChars="200"/>
        <w:rPr>
          <w:rFonts w:hint="eastAsia" w:ascii="宋体" w:hAnsi="宋体" w:eastAsia="宋体" w:cs="宋体"/>
          <w:sz w:val="24"/>
          <w:szCs w:val="24"/>
          <w:lang w:eastAsia="zh-CN"/>
        </w:rPr>
      </w:pPr>
      <w:r>
        <w:rPr>
          <w:rFonts w:ascii="宋体" w:hAnsi="宋体" w:eastAsia="宋体" w:cs="宋体"/>
          <w:sz w:val="24"/>
          <w:szCs w:val="24"/>
        </w:rPr>
        <w:t>第</w:t>
      </w:r>
      <w:r>
        <w:rPr>
          <w:rFonts w:hint="eastAsia" w:ascii="宋体" w:hAnsi="宋体" w:eastAsia="宋体" w:cs="宋体"/>
          <w:sz w:val="24"/>
          <w:szCs w:val="24"/>
          <w:lang w:val="en-US" w:eastAsia="zh-CN"/>
        </w:rPr>
        <w:t>一</w:t>
      </w:r>
      <w:r>
        <w:rPr>
          <w:rFonts w:ascii="宋体" w:hAnsi="宋体" w:eastAsia="宋体" w:cs="宋体"/>
          <w:sz w:val="24"/>
          <w:szCs w:val="24"/>
        </w:rPr>
        <w:t>,合理的选择所需要应用的材料，并且对材料质量进行严格把控。在对混凝</w:t>
      </w:r>
      <w:r>
        <w:rPr>
          <w:rFonts w:hint="eastAsia" w:ascii="宋体" w:hAnsi="宋体" w:eastAsia="宋体" w:cs="宋体"/>
          <w:sz w:val="24"/>
          <w:szCs w:val="24"/>
          <w:lang w:val="en-US" w:eastAsia="zh-CN"/>
        </w:rPr>
        <w:t>土</w:t>
      </w:r>
      <w:r>
        <w:rPr>
          <w:rFonts w:ascii="宋体" w:hAnsi="宋体" w:eastAsia="宋体" w:cs="宋体"/>
          <w:sz w:val="24"/>
          <w:szCs w:val="24"/>
        </w:rPr>
        <w:t>进行选择时，一定要选择质量好的，符合建筑工程要求的。根据建筑物用处，在建筑工程施工时根据建筑物的特殊需求选择合适的混凝士进行使用，在混凝土选择时应该选择稳定性较强，对温度，热度等一些自然条件有着较好的适应能力</w:t>
      </w:r>
      <w:r>
        <w:rPr>
          <w:rFonts w:hint="eastAsia" w:ascii="宋体" w:hAnsi="宋体" w:eastAsia="宋体" w:cs="宋体"/>
          <w:sz w:val="24"/>
          <w:szCs w:val="24"/>
          <w:lang w:eastAsia="zh-CN"/>
        </w:rPr>
        <w:t>。</w:t>
      </w:r>
      <w:r>
        <w:rPr>
          <w:rFonts w:ascii="宋体" w:hAnsi="宋体" w:eastAsia="宋体" w:cs="宋体"/>
          <w:sz w:val="24"/>
          <w:szCs w:val="24"/>
        </w:rPr>
        <w:t>由专业化的混凝士研究人员对混凝土进行仔细的研究分析其成分，根据实际情况，选择适合的混凝土作为建筑施工的材料，从根本上保障了混凝土质量，确保建筑施工的安全性与可靠性</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p>
    <w:p>
      <w:pPr>
        <w:numPr>
          <w:ilvl w:val="0"/>
          <w:numId w:val="1"/>
        </w:numPr>
        <w:ind w:firstLine="480" w:firstLineChars="200"/>
        <w:rPr>
          <w:rFonts w:hint="eastAsia" w:ascii="宋体" w:hAnsi="宋体" w:eastAsia="宋体" w:cs="宋体"/>
          <w:sz w:val="24"/>
          <w:szCs w:val="24"/>
          <w:lang w:eastAsia="zh-CN"/>
        </w:rPr>
      </w:pPr>
      <w:r>
        <w:rPr>
          <w:rFonts w:ascii="宋体" w:hAnsi="宋体" w:eastAsia="宋体" w:cs="宋体"/>
          <w:sz w:val="24"/>
          <w:szCs w:val="24"/>
        </w:rPr>
        <w:t>混凝土配合比设计。(1)根据工程要求，采用低水化热的水泥，如矿渣硅酸盐水泥材料。(2)粗骨料采用0.005m~0.04m连续级配石子， 含泥量不超过1%，从细骨料中选用中粗砂原料，含泥量不超过3%，以此为前提制作混凝土，可避免水分过度流失，减少水泥需求量，有效控制低水化热状态等。(3) 合理选用磨细I级减水剂、粉煤灰等，不断改善混凝土粘塑性、坍落度，以符合泵用标准为根本，能够大幅节省水泥用量，控制水化热状态。(4) 明确配合比，全面提升与搅拌站协作效能。</w:t>
      </w:r>
    </w:p>
    <w:p>
      <w:pPr>
        <w:widowControl w:val="0"/>
        <w:numPr>
          <w:numId w:val="0"/>
        </w:numPr>
        <w:jc w:val="both"/>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69FB5"/>
    <w:multiLevelType w:val="singleLevel"/>
    <w:tmpl w:val="61769FB5"/>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64189"/>
    <w:rsid w:val="3CC64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2022-03-11T11:49:00Z</dcterms:created>
  <dc:creator>丁丁丁</dc:creator>
  <cp:lastModifiedBy>丁丁丁</cp:lastModifiedBy>
  <dcterms:modified xsi:type="dcterms:W3CDTF">2022-03-11T12:04:08Z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155963B189914B15B4FE804B4B0AED31</vt:lpwstr>
  </property>
</Properties>
</file>