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tLeast" w:line="18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</w:r>
      <w:r/>
    </w:p>
    <w:p>
      <w:pPr>
        <w:spacing w:after="312"/>
        <w:widowControl w:val="off"/>
        <w:rPr>
          <w:rFonts w:ascii="宋体" w:hAnsi="宋体"/>
          <w:b/>
          <w:bCs/>
          <w:sz w:val="30"/>
          <w:szCs w:val="24"/>
          <w:lang w:val="en-US"/>
        </w:rPr>
      </w:pPr>
      <w:r>
        <w:rPr>
          <w:rFonts w:ascii="宋体" w:hAnsi="宋体"/>
          <w:b/>
          <w:bCs/>
          <w:sz w:val="30"/>
          <w:szCs w:val="24"/>
          <w:lang w:val="en-US"/>
        </w:rPr>
      </w:r>
      <w:r/>
    </w:p>
    <w:p>
      <w:pPr>
        <w:jc w:val="center"/>
        <w:spacing w:lineRule="atLeast" w:line="180" w:before="312"/>
        <w:rPr>
          <w:rFonts w:ascii="黑体" w:hAnsi="宋体" w:eastAsia="黑体"/>
          <w:b/>
          <w:bCs/>
          <w:sz w:val="72"/>
          <w:szCs w:val="72"/>
        </w:rPr>
      </w:pPr>
      <w:r>
        <w:rPr>
          <w:rFonts w:ascii="黑体" w:hAnsi="宋体" w:eastAsia="黑体" w:hint="eastAsia"/>
          <w:b/>
          <w:bCs/>
          <w:sz w:val="72"/>
          <w:szCs w:val="72"/>
        </w:rPr>
        <w:t xml:space="preserve">住区热环境</w:t>
      </w:r>
      <w:r>
        <w:rPr>
          <w:rFonts w:ascii="黑体" w:hAnsi="宋体" w:eastAsia="黑体" w:hint="eastAsia"/>
          <w:b/>
          <w:bCs/>
          <w:sz w:val="72"/>
          <w:szCs w:val="72"/>
        </w:rPr>
        <w:t xml:space="preserve">设计报告书</w:t>
      </w:r>
      <w:r/>
    </w:p>
    <w:p>
      <w:pPr>
        <w:pStyle w:val="540"/>
        <w:rPr>
          <w:lang w:val="en-US"/>
        </w:rPr>
      </w:pPr>
      <w:r>
        <w:rPr>
          <w:rFonts w:hint="eastAsia"/>
          <w:lang w:val="en-US"/>
        </w:rPr>
        <w:t xml:space="preserve">（规定</w:t>
      </w:r>
      <w:r>
        <w:rPr>
          <w:lang w:val="en-US"/>
        </w:rPr>
        <w:t xml:space="preserve">性设计</w:t>
      </w:r>
      <w:r>
        <w:rPr>
          <w:rFonts w:hint="eastAsia"/>
          <w:lang w:val="en-US"/>
        </w:rPr>
        <w:t xml:space="preserve">）</w:t>
      </w:r>
      <w:r/>
    </w:p>
    <w:p>
      <w:pPr>
        <w:jc w:val="center"/>
        <w:spacing w:lineRule="atLeast" w:line="180"/>
        <w:rPr>
          <w:rFonts w:ascii="宋体" w:hAnsi="宋体"/>
          <w:b/>
          <w:bCs/>
          <w:sz w:val="21"/>
          <w:szCs w:val="21"/>
          <w:lang w:val="en-US"/>
        </w:rPr>
      </w:pPr>
      <w:r>
        <w:rPr>
          <w:rFonts w:ascii="宋体" w:hAnsi="宋体"/>
          <w:b/>
          <w:bCs/>
          <w:sz w:val="21"/>
          <w:szCs w:val="21"/>
          <w:lang w:val="en-US"/>
        </w:rPr>
      </w:r>
      <w:r/>
    </w:p>
    <w:p>
      <w:pPr>
        <w:jc w:val="center"/>
        <w:spacing w:lineRule="atLeast" w:line="180"/>
        <w:rPr>
          <w:rFonts w:ascii="宋体" w:hAnsi="宋体"/>
          <w:b/>
          <w:bCs/>
          <w:sz w:val="21"/>
          <w:szCs w:val="21"/>
          <w:lang w:val="en-US"/>
        </w:rPr>
      </w:pPr>
      <w:r>
        <w:rPr>
          <w:rFonts w:ascii="宋体" w:hAnsi="宋体"/>
          <w:b/>
          <w:bCs/>
          <w:sz w:val="21"/>
          <w:szCs w:val="21"/>
          <w:lang w:val="en-US"/>
        </w:rPr>
      </w:r>
      <w:r/>
    </w:p>
    <w:tbl>
      <w:tblPr>
        <w:tblW w:w="0" w:type="auto"/>
        <w:jc w:val="center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>
        <w:trPr>
          <w:jc w:val="center"/>
        </w:trPr>
        <w:tc>
          <w:tcPr>
            <w:shd w:val="clear" w:fill="E6E6E6" w:color="E6E6E6"/>
            <w:tcBorders>
              <w:top w:val="single" w:sz="12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pStyle w:val="528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/>
                <w:sz w:val="21"/>
                <w:szCs w:val="21"/>
              </w:rPr>
              <w:pBdr>
                <w:bottom w:val="none" w:sz="0" w:space="0" w:color="auto"/>
              </w:pBd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工程名称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pStyle w:val="529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/>
                <w:sz w:val="21"/>
                <w:szCs w:val="21"/>
              </w:rPr>
            </w:pPr>
            <w:r/>
            <w:bookmarkStart w:id="0" w:name="工程名称"/>
            <w:r/>
            <w:bookmarkStart w:id="1" w:name="项目名称"/>
            <w:r/>
            <w:bookmarkEnd w:id="0"/>
            <w:r>
              <w:t xml:space="preserve">梦土上</w:t>
            </w:r>
            <w:r>
              <w:t xml:space="preserve">---</w:t>
            </w:r>
            <w:r>
              <w:t xml:space="preserve">生态青年社区公寓</w:t>
            </w:r>
            <w:bookmarkEnd w:id="1"/>
            <w:r>
              <w:t xml:space="preserve">设计</w:t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工程地点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/>
            <w:bookmarkStart w:id="2" w:name="项目地点"/>
            <w:r>
              <w:t xml:space="preserve">湖北</w:t>
            </w:r>
            <w:r>
              <w:t xml:space="preserve">-</w:t>
            </w:r>
            <w:r>
              <w:t xml:space="preserve">荆州</w:t>
            </w:r>
            <w:bookmarkEnd w:id="2"/>
            <w:r/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设计编号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/>
            <w:bookmarkStart w:id="3" w:name="设计编号"/>
            <w:r/>
            <w:bookmarkEnd w:id="3"/>
            <w:r>
              <w:t xml:space="preserve">BK41029</w:t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建设单位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/>
            <w:bookmarkStart w:id="4" w:name="建设单位"/>
            <w:r/>
            <w:bookmarkEnd w:id="4"/>
            <w:r>
              <w:t xml:space="preserve">绿建小分队</w:t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设计单位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/>
            <w:bookmarkStart w:id="5" w:name="设计单位"/>
            <w:r/>
            <w:bookmarkEnd w:id="5"/>
            <w:r>
              <w:t xml:space="preserve">绿建小分队</w:t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设 计 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审 核 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6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审 定 人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</w:r>
            <w:r/>
          </w:p>
        </w:tc>
      </w:tr>
      <w:tr>
        <w:trPr>
          <w:jc w:val="center"/>
        </w:trPr>
        <w:tc>
          <w:tcPr>
            <w:shd w:val="clear" w:fill="E6E6E6" w:color="E6E6E6"/>
            <w:tcBorders>
              <w:top w:val="single" w:sz="6" w:space="0" w:color="auto"/>
              <w:bottom w:val="single" w:sz="12" w:space="0" w:color="auto"/>
            </w:tcBorders>
            <w:tcW w:w="1800" w:type="dxa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设计日期</w:t>
            </w:r>
            <w:r/>
          </w:p>
        </w:tc>
        <w:tc>
          <w:tcPr>
            <w:tcW w:w="3780" w:type="dxa"/>
            <w:textDirection w:val="lrTb"/>
            <w:noWrap w:val="false"/>
          </w:tcPr>
          <w:p>
            <w:pPr>
              <w:rPr>
                <w:rFonts w:ascii="宋体" w:hAnsi="宋体"/>
                <w:sz w:val="21"/>
                <w:szCs w:val="21"/>
              </w:rPr>
            </w:pPr>
            <w:r/>
            <w:bookmarkStart w:id="6" w:name="报告日期"/>
            <w:r/>
            <w:bookmarkEnd w:id="6"/>
            <w:r>
              <w:rPr>
                <w:rFonts w:ascii="宋体" w:hAnsi="宋体" w:hint="eastAsia"/>
                <w:sz w:val="21"/>
                <w:szCs w:val="21"/>
              </w:rPr>
              <w:t xml:space="preserve">2022年01月02日</w:t>
            </w:r>
            <w:r/>
          </w:p>
        </w:tc>
      </w:tr>
    </w:tbl>
    <w:p>
      <w:pPr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</w:r>
      <w:r/>
    </w:p>
    <w:p>
      <w:pPr>
        <w:jc w:val="center"/>
        <w:rPr>
          <w:rFonts w:ascii="宋体" w:hAnsi="宋体"/>
          <w:lang w:val="en-US"/>
        </w:rPr>
      </w:pPr>
      <w:r/>
      <w:bookmarkStart w:id="7" w:name="二维码"/>
      <w:r/>
      <w:bookmarkEnd w:id="7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514634" cy="1514634"/>
                <wp:effectExtent l="0" t="0" r="0" b="0"/>
                <wp:docPr id="2" name="图片 58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514634" cy="1514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19.3pt;height:119.3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</w:r>
      <w:r/>
    </w:p>
    <w:p>
      <w:pPr>
        <w:jc w:val="center"/>
        <w:rPr>
          <w:rFonts w:ascii="宋体" w:hAnsi="宋体"/>
          <w:b/>
          <w:bCs/>
          <w:sz w:val="30"/>
          <w:szCs w:val="32"/>
        </w:rPr>
      </w:pPr>
      <w:r>
        <w:rPr>
          <w:rFonts w:ascii="宋体" w:hAnsi="宋体"/>
          <w:b/>
          <w:bCs/>
          <w:sz w:val="30"/>
          <w:szCs w:val="32"/>
        </w:rPr>
      </w:r>
      <w:r/>
    </w:p>
    <w:tbl>
      <w:tblPr>
        <w:tblpPr w:horzAnchor="text" w:tblpXSpec="center" w:vertAnchor="text" w:tblpY="1" w:leftFromText="180" w:topFromText="0" w:rightFromText="180" w:bottomFromText="0"/>
        <w:tblW w:w="0" w:type="auto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>
        <w:trPr>
          <w:cantSplit/>
          <w:trHeight w:val="340" w:hRule="exact"/>
        </w:trPr>
        <w:tc>
          <w:tcPr>
            <w:shd w:val="clear" w:fill="E6E6E6" w:color="E6E6E6"/>
            <w:tcW w:w="1800" w:type="dxa"/>
            <w:vAlign w:val="center"/>
            <w:textDirection w:val="lrTb"/>
            <w:noWrap w:val="false"/>
          </w:tcPr>
          <w:p>
            <w:pPr>
              <w:pStyle w:val="528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/>
              </w:rPr>
              <w:pBdr>
                <w:bottom w:val="none" w:sz="0" w:space="0" w:color="auto"/>
              </w:pBdr>
            </w:pPr>
            <w:r>
              <w:rPr>
                <w:rFonts w:ascii="宋体" w:hAnsi="宋体" w:hint="eastAsia"/>
              </w:rPr>
              <w:t xml:space="preserve">采用软件</w:t>
            </w:r>
            <w:r/>
          </w:p>
        </w:tc>
        <w:tc>
          <w:tcPr>
            <w:shd w:val="clear" w:color="auto" w:fill="auto"/>
            <w:tcW w:w="3780" w:type="dxa"/>
            <w:vAlign w:val="center"/>
            <w:textDirection w:val="lrTb"/>
            <w:noWrap w:val="false"/>
          </w:tcPr>
          <w:p>
            <w:pPr>
              <w:pStyle w:val="528"/>
              <w:jc w:val="both"/>
              <w:tabs>
                <w:tab w:val="clear" w:pos="4153" w:leader="none"/>
                <w:tab w:val="clear" w:pos="8306" w:leader="none"/>
              </w:tabs>
              <w:rPr>
                <w:rFonts w:ascii="宋体" w:hAnsi="宋体"/>
              </w:rPr>
              <w:pBdr>
                <w:bottom w:val="none" w:sz="0" w:space="0" w:color="auto"/>
              </w:pBdr>
            </w:pPr>
            <w:r/>
            <w:bookmarkStart w:id="8" w:name="软件全称"/>
            <w:r>
              <w:rPr>
                <w:rFonts w:ascii="宋体" w:hAnsi="宋体" w:hint="eastAsia"/>
              </w:rPr>
              <w:t xml:space="preserve">住区热环境TERA2020</w:t>
            </w:r>
            <w:bookmarkEnd w:id="8"/>
            <w:r/>
            <w:r/>
          </w:p>
        </w:tc>
      </w:tr>
      <w:tr>
        <w:trPr>
          <w:cantSplit/>
          <w:trHeight w:val="340" w:hRule="exact"/>
        </w:trPr>
        <w:tc>
          <w:tcPr>
            <w:shd w:val="clear" w:fill="E6E6E6" w:color="E6E6E6"/>
            <w:tcBorders>
              <w:bottom w:val="single" w:sz="4" w:space="0" w:color="auto"/>
            </w:tcBorders>
            <w:tcW w:w="18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软件版本</w:t>
            </w:r>
            <w:r/>
          </w:p>
        </w:tc>
        <w:tc>
          <w:tcPr>
            <w:tcBorders>
              <w:bottom w:val="single" w:sz="4" w:space="0" w:color="auto"/>
            </w:tcBorders>
            <w:tcW w:w="3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/>
            <w:bookmarkStart w:id="9" w:name="软件版本"/>
            <w:r>
              <w:t xml:space="preserve">20200505(SP1)</w:t>
            </w:r>
            <w:bookmarkEnd w:id="9"/>
            <w:r/>
            <w:r/>
          </w:p>
        </w:tc>
      </w:tr>
      <w:tr>
        <w:trPr>
          <w:cantSplit/>
          <w:trHeight w:val="405"/>
        </w:trPr>
        <w:tc>
          <w:tcPr>
            <w:shd w:val="clear" w:fill="E6E6E6" w:color="E6E6E6"/>
            <w:tcBorders>
              <w:top w:val="single" w:sz="4" w:space="0" w:color="auto"/>
              <w:right w:val="single" w:sz="4" w:space="0" w:color="auto"/>
              <w:bottom w:val="single" w:sz="4" w:space="0" w:color="auto"/>
            </w:tcBorders>
            <w:tcW w:w="18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研发单位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bottom w:val="single" w:sz="4" w:space="0" w:color="auto"/>
            </w:tcBorders>
            <w:tcW w:w="3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北京绿建软件有限公司</w:t>
            </w:r>
            <w:r/>
          </w:p>
        </w:tc>
      </w:tr>
      <w:tr>
        <w:trPr>
          <w:cantSplit/>
          <w:trHeight w:val="285"/>
        </w:trPr>
        <w:tc>
          <w:tcPr>
            <w:shd w:val="clear" w:fill="E6E6E6" w:color="E6E6E6"/>
            <w:tcBorders>
              <w:top w:val="single" w:sz="4" w:space="0" w:color="auto"/>
              <w:right w:val="single" w:sz="4" w:space="0" w:color="auto"/>
              <w:bottom w:val="single" w:sz="12" w:space="0" w:color="auto"/>
            </w:tcBorders>
            <w:tcW w:w="180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正版授权码</w:t>
            </w:r>
            <w:r/>
          </w:p>
        </w:tc>
        <w:tc>
          <w:tcPr>
            <w:shd w:val="clear" w:fill="FFFFFF" w:color="FFFFFF"/>
            <w:tcBorders>
              <w:left w:val="single" w:sz="4" w:space="0" w:color="auto"/>
              <w:top w:val="single" w:sz="4" w:space="0" w:color="auto"/>
              <w:bottom w:val="single" w:sz="12" w:space="0" w:color="auto"/>
            </w:tcBorders>
            <w:tcW w:w="378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宋体" w:hAnsi="宋体"/>
                <w:sz w:val="18"/>
                <w:szCs w:val="18"/>
              </w:rPr>
            </w:pPr>
            <w:r/>
            <w:bookmarkStart w:id="10" w:name="加密锁号"/>
            <w:r>
              <w:t xml:space="preserve">T18827486428</w:t>
            </w:r>
            <w:bookmarkEnd w:id="10"/>
            <w:r/>
            <w:r/>
          </w:p>
        </w:tc>
      </w:tr>
    </w:tbl>
    <w:p>
      <w:pPr>
        <w:jc w:val="center"/>
        <w:spacing w:lineRule="exact" w:line="1000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t xml:space="preserve">目  录</w:t>
      </w:r>
      <w:r/>
    </w:p>
    <w:p>
      <w:pPr>
        <w:pStyle w:val="528"/>
        <w:tabs>
          <w:tab w:val="clear" w:pos="4153" w:leader="none"/>
          <w:tab w:val="clear" w:pos="8306" w:leader="none"/>
        </w:tabs>
        <w:rPr>
          <w:rFonts w:ascii="宋体" w:hAnsi="宋体"/>
          <w:sz w:val="20"/>
          <w:szCs w:val="20"/>
        </w:rPr>
        <w:pBdr>
          <w:bottom w:val="none" w:sz="0" w:space="0" w:color="auto"/>
        </w:pBdr>
      </w:pPr>
      <w:r>
        <w:rPr>
          <w:rFonts w:ascii="宋体" w:hAnsi="宋体"/>
          <w:sz w:val="20"/>
          <w:szCs w:val="20"/>
        </w:rPr>
      </w:r>
      <w:r/>
    </w:p>
    <w:p>
      <w:pPr>
        <w:pStyle w:val="530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bookmarkStart w:id="11" w:name="目录"/>
      <w:r/>
      <w:bookmarkEnd w:id="11"/>
      <w:r>
        <w:rPr>
          <w:rFonts w:ascii="宋体" w:hAnsi="宋体"/>
          <w:b w:val="false"/>
          <w:bCs w:val="false"/>
          <w:caps/>
        </w:rPr>
        <w:fldChar w:fldCharType="begin"/>
      </w:r>
      <w:r>
        <w:rPr>
          <w:rFonts w:ascii="宋体" w:hAnsi="宋体"/>
          <w:b w:val="false"/>
          <w:bCs w:val="false"/>
          <w:caps/>
        </w:rPr>
        <w:instrText xml:space="preserve"> TOC \o "2-3" \f \h \z \t "标题 1,1" </w:instrText>
      </w:r>
      <w:r>
        <w:rPr>
          <w:rFonts w:ascii="宋体" w:hAnsi="宋体"/>
          <w:b w:val="false"/>
          <w:bCs w:val="false"/>
          <w:caps/>
        </w:rPr>
        <w:fldChar w:fldCharType="separate"/>
      </w:r>
      <w:hyperlink w:tooltip="#_Toc92185839" w:anchor="_Toc92185839" w:history="1">
        <w:r>
          <w:rPr>
            <w:rStyle w:val="533"/>
          </w:rPr>
          <w:t xml:space="preserve">1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533"/>
          </w:rPr>
          <w:t xml:space="preserve">住区概况</w:t>
        </w:r>
        <w:r>
          <w:tab/>
        </w:r>
        <w:r>
          <w:fldChar w:fldCharType="begin"/>
        </w:r>
        <w:r>
          <w:instrText xml:space="preserve"> PAGEREF _Toc92185839 \h </w:instrText>
        </w:r>
        <w:r/>
        <w:r>
          <w:fldChar w:fldCharType="separate"/>
        </w:r>
        <w:r>
          <w:t xml:space="preserve">3</w:t>
        </w:r>
        <w:r>
          <w:fldChar w:fldCharType="end"/>
        </w:r>
      </w:hyperlink>
      <w:r/>
      <w:r/>
    </w:p>
    <w:p>
      <w:pPr>
        <w:pStyle w:val="530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185840" w:anchor="_Toc92185840" w:history="1">
        <w:r>
          <w:rPr>
            <w:rStyle w:val="533"/>
          </w:rPr>
          <w:t xml:space="preserve">2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533"/>
          </w:rPr>
          <w:t xml:space="preserve">设计依据</w:t>
        </w:r>
        <w:r>
          <w:tab/>
        </w:r>
        <w:r>
          <w:fldChar w:fldCharType="begin"/>
        </w:r>
        <w:r>
          <w:instrText xml:space="preserve"> PAGEREF _Toc92185840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530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185841" w:anchor="_Toc92185841" w:history="1">
        <w:r>
          <w:rPr>
            <w:rStyle w:val="533"/>
          </w:rPr>
          <w:t xml:space="preserve">3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533"/>
          </w:rPr>
          <w:t xml:space="preserve">计算规定</w:t>
        </w:r>
        <w:r>
          <w:tab/>
        </w:r>
        <w:r>
          <w:fldChar w:fldCharType="begin"/>
        </w:r>
        <w:r>
          <w:instrText xml:space="preserve"> PAGEREF _Toc92185841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42" w:anchor="_Toc92185842" w:history="1">
        <w:r>
          <w:rPr>
            <w:rStyle w:val="533"/>
            <w:lang w:val="en-GB"/>
          </w:rPr>
          <w:t xml:space="preserve">3.1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强制条文</w:t>
        </w:r>
        <w:r>
          <w:tab/>
        </w:r>
        <w:r>
          <w:fldChar w:fldCharType="begin"/>
        </w:r>
        <w:r>
          <w:instrText xml:space="preserve"> PAGEREF _Toc92185842 \h </w:instrText>
        </w:r>
        <w:r/>
        <w:r>
          <w:fldChar w:fldCharType="separate"/>
        </w:r>
        <w:r>
          <w:t xml:space="preserve">4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43" w:anchor="_Toc92185843" w:history="1">
        <w:r>
          <w:rPr>
            <w:rStyle w:val="533"/>
            <w:lang w:val="en-GB"/>
          </w:rPr>
          <w:t xml:space="preserve">3.2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规定性设计</w:t>
        </w:r>
        <w:r>
          <w:tab/>
        </w:r>
        <w:r>
          <w:fldChar w:fldCharType="begin"/>
        </w:r>
        <w:r>
          <w:instrText xml:space="preserve"> PAGEREF _Toc92185843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530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185844" w:anchor="_Toc92185844" w:history="1">
        <w:r>
          <w:rPr>
            <w:rStyle w:val="533"/>
          </w:rPr>
          <w:t xml:space="preserve">4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533"/>
          </w:rPr>
          <w:t xml:space="preserve">计算参数</w:t>
        </w:r>
        <w:r>
          <w:tab/>
        </w:r>
        <w:r>
          <w:fldChar w:fldCharType="begin"/>
        </w:r>
        <w:r>
          <w:instrText xml:space="preserve"> PAGEREF _Toc92185844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45" w:anchor="_Toc92185845" w:history="1">
        <w:r>
          <w:rPr>
            <w:rStyle w:val="533"/>
            <w:lang w:val="en-GB"/>
          </w:rPr>
          <w:t xml:space="preserve">4.1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典型气象日气象参数</w:t>
        </w:r>
        <w:r>
          <w:tab/>
        </w:r>
        <w:r>
          <w:fldChar w:fldCharType="begin"/>
        </w:r>
        <w:r>
          <w:instrText xml:space="preserve"> PAGEREF _Toc92185845 \h </w:instrText>
        </w:r>
        <w:r/>
        <w:r>
          <w:fldChar w:fldCharType="separate"/>
        </w:r>
        <w:r>
          <w:t xml:space="preserve">5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46" w:anchor="_Toc92185846" w:history="1">
        <w:r>
          <w:rPr>
            <w:rStyle w:val="533"/>
            <w:lang w:val="en-GB"/>
          </w:rPr>
          <w:t xml:space="preserve">4.2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渗透面夏季逐时蒸发量</w:t>
        </w:r>
        <w:r>
          <w:tab/>
        </w:r>
        <w:r>
          <w:fldChar w:fldCharType="begin"/>
        </w:r>
        <w:r>
          <w:instrText xml:space="preserve"> PAGEREF _Toc92185846 \h </w:instrText>
        </w:r>
        <w:r/>
        <w:r>
          <w:fldChar w:fldCharType="separate"/>
        </w:r>
        <w:r>
          <w:t xml:space="preserve">6</w:t>
        </w:r>
        <w:r>
          <w:fldChar w:fldCharType="end"/>
        </w:r>
      </w:hyperlink>
      <w:r/>
      <w:r/>
    </w:p>
    <w:p>
      <w:pPr>
        <w:pStyle w:val="530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185847" w:anchor="_Toc92185847" w:history="1">
        <w:r>
          <w:rPr>
            <w:rStyle w:val="533"/>
          </w:rPr>
          <w:t xml:space="preserve">5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533"/>
          </w:rPr>
          <w:t xml:space="preserve">住区指标概览</w:t>
        </w:r>
        <w:r>
          <w:tab/>
        </w:r>
        <w:r>
          <w:fldChar w:fldCharType="begin"/>
        </w:r>
        <w:r>
          <w:instrText xml:space="preserve"> PAGEREF _Toc92185847 \h </w:instrText>
        </w:r>
        <w:r/>
        <w:r>
          <w:fldChar w:fldCharType="separate"/>
        </w:r>
        <w:r>
          <w:t xml:space="preserve">7</w:t>
        </w:r>
        <w:r>
          <w:fldChar w:fldCharType="end"/>
        </w:r>
      </w:hyperlink>
      <w:r/>
      <w:r/>
    </w:p>
    <w:p>
      <w:pPr>
        <w:pStyle w:val="530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185848" w:anchor="_Toc92185848" w:history="1">
        <w:r>
          <w:rPr>
            <w:rStyle w:val="533"/>
          </w:rPr>
          <w:t xml:space="preserve">6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533"/>
          </w:rPr>
          <w:t xml:space="preserve">规定性设计指标</w:t>
        </w:r>
        <w:r>
          <w:tab/>
        </w:r>
        <w:r>
          <w:fldChar w:fldCharType="begin"/>
        </w:r>
        <w:r>
          <w:instrText xml:space="preserve"> PAGEREF _Toc92185848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49" w:anchor="_Toc92185849" w:history="1">
        <w:r>
          <w:rPr>
            <w:rStyle w:val="533"/>
            <w:lang w:val="en-GB"/>
          </w:rPr>
          <w:t xml:space="preserve">6.1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平均迎风面积比</w:t>
        </w:r>
        <w:r>
          <w:tab/>
        </w:r>
        <w:r>
          <w:fldChar w:fldCharType="begin"/>
        </w:r>
        <w:r>
          <w:instrText xml:space="preserve"> PAGEREF _Toc92185849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50" w:anchor="_Toc92185850" w:history="1">
        <w:r>
          <w:rPr>
            <w:rStyle w:val="533"/>
            <w:lang w:val="en-GB"/>
          </w:rPr>
          <w:t xml:space="preserve">6.2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活动场地遮阳覆盖率</w:t>
        </w:r>
        <w:r>
          <w:tab/>
        </w:r>
        <w:r>
          <w:fldChar w:fldCharType="begin"/>
        </w:r>
        <w:r>
          <w:instrText xml:space="preserve"> PAGEREF _Toc92185850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51" w:anchor="_Toc92185851" w:history="1">
        <w:r>
          <w:rPr>
            <w:rStyle w:val="533"/>
            <w:lang w:val="en-GB"/>
          </w:rPr>
          <w:t xml:space="preserve">6.3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底层通风架空率</w:t>
        </w:r>
        <w:r>
          <w:tab/>
        </w:r>
        <w:r>
          <w:fldChar w:fldCharType="begin"/>
        </w:r>
        <w:r>
          <w:instrText xml:space="preserve"> PAGEREF _Toc92185851 \h </w:instrText>
        </w:r>
        <w:r/>
        <w:r>
          <w:fldChar w:fldCharType="separate"/>
        </w:r>
        <w:r>
          <w:t xml:space="preserve">8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52" w:anchor="_Toc92185852" w:history="1">
        <w:r>
          <w:rPr>
            <w:rStyle w:val="533"/>
            <w:lang w:val="en-GB"/>
          </w:rPr>
          <w:t xml:space="preserve">6.4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绿化遮阳体叶面积指数</w:t>
        </w:r>
        <w:r>
          <w:tab/>
        </w:r>
        <w:r>
          <w:fldChar w:fldCharType="begin"/>
        </w:r>
        <w:r>
          <w:instrText xml:space="preserve"> PAGEREF _Toc92185852 \h </w:instrText>
        </w:r>
        <w:r/>
        <w:r>
          <w:fldChar w:fldCharType="separate"/>
        </w:r>
        <w:r>
          <w:t xml:space="preserve">9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53" w:anchor="_Toc92185853" w:history="1">
        <w:r>
          <w:rPr>
            <w:rStyle w:val="533"/>
            <w:lang w:val="en-GB"/>
          </w:rPr>
          <w:t xml:space="preserve">6.5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渗透蒸发指标</w:t>
        </w:r>
        <w:r>
          <w:tab/>
        </w:r>
        <w:r>
          <w:fldChar w:fldCharType="begin"/>
        </w:r>
        <w:r>
          <w:instrText xml:space="preserve"> PAGEREF _Toc92185853 \h </w:instrText>
        </w:r>
        <w:r/>
        <w:r>
          <w:fldChar w:fldCharType="separate"/>
        </w:r>
        <w:r>
          <w:t xml:space="preserve">9</w:t>
        </w:r>
        <w:r>
          <w:fldChar w:fldCharType="end"/>
        </w:r>
      </w:hyperlink>
      <w:r/>
      <w:r/>
    </w:p>
    <w:p>
      <w:pPr>
        <w:pStyle w:val="531"/>
        <w:rPr>
          <w:rFonts w:ascii="等线" w:hAnsi="等线" w:cs="等线" w:eastAsia="等线"/>
          <w:sz w:val="22"/>
          <w:szCs w:val="22"/>
        </w:rPr>
      </w:pPr>
      <w:r/>
      <w:hyperlink w:tooltip="#_Toc92185854" w:anchor="_Toc92185854" w:history="1">
        <w:r>
          <w:rPr>
            <w:rStyle w:val="533"/>
            <w:lang w:val="en-GB"/>
          </w:rPr>
          <w:t xml:space="preserve">6.6</w:t>
        </w:r>
        <w:r>
          <w:rPr>
            <w:rFonts w:ascii="等线" w:hAnsi="等线" w:cs="等线" w:eastAsia="等线"/>
            <w:sz w:val="22"/>
            <w:szCs w:val="22"/>
          </w:rPr>
          <w:tab/>
        </w:r>
        <w:r>
          <w:rPr>
            <w:rStyle w:val="533"/>
          </w:rPr>
          <w:t xml:space="preserve">屋面绿化率</w:t>
        </w:r>
        <w:r>
          <w:tab/>
        </w:r>
        <w:r>
          <w:fldChar w:fldCharType="begin"/>
        </w:r>
        <w:r>
          <w:instrText xml:space="preserve"> PAGEREF _Toc92185854 \h </w:instrText>
        </w:r>
        <w:r/>
        <w:r>
          <w:fldChar w:fldCharType="separate"/>
        </w:r>
        <w:r>
          <w:t xml:space="preserve">10</w:t>
        </w:r>
        <w:r>
          <w:fldChar w:fldCharType="end"/>
        </w:r>
      </w:hyperlink>
      <w:r/>
      <w:r/>
    </w:p>
    <w:p>
      <w:pPr>
        <w:pStyle w:val="530"/>
        <w:rPr>
          <w:rFonts w:ascii="等线" w:hAnsi="等线" w:cs="等线" w:eastAsia="等线"/>
          <w:b w:val="false"/>
          <w:bCs w:val="false"/>
          <w:sz w:val="22"/>
          <w:szCs w:val="22"/>
        </w:rPr>
      </w:pPr>
      <w:r/>
      <w:hyperlink w:tooltip="#_Toc92185855" w:anchor="_Toc92185855" w:history="1">
        <w:r>
          <w:rPr>
            <w:rStyle w:val="533"/>
          </w:rPr>
          <w:t xml:space="preserve">7</w:t>
        </w:r>
        <w:r>
          <w:rPr>
            <w:rFonts w:ascii="等线" w:hAnsi="等线" w:cs="等线" w:eastAsia="等线"/>
            <w:b w:val="false"/>
            <w:bCs w:val="false"/>
            <w:sz w:val="22"/>
            <w:szCs w:val="22"/>
          </w:rPr>
          <w:tab/>
        </w:r>
        <w:r>
          <w:rPr>
            <w:rStyle w:val="533"/>
          </w:rPr>
          <w:t xml:space="preserve">结论</w:t>
        </w:r>
        <w:r>
          <w:tab/>
        </w:r>
        <w:r>
          <w:fldChar w:fldCharType="begin"/>
        </w:r>
        <w:r>
          <w:instrText xml:space="preserve"> PAGEREF _Toc92185855 \h </w:instrText>
        </w:r>
        <w:r/>
        <w:r>
          <w:fldChar w:fldCharType="separate"/>
        </w:r>
        <w:r>
          <w:t xml:space="preserve">10</w:t>
        </w:r>
        <w:r>
          <w:fldChar w:fldCharType="end"/>
        </w:r>
      </w:hyperlink>
      <w:r/>
      <w:r/>
    </w:p>
    <w:p>
      <w:pPr>
        <w:pStyle w:val="530"/>
        <w:sectPr>
          <w:headerReference w:type="default" r:id="rId9"/>
          <w:footerReference w:type="default" r:id="rId10"/>
          <w:footerReference w:type="even" r:id="rId11"/>
          <w:footnotePr/>
          <w:endnotePr/>
          <w:type w:val="nextPage"/>
          <w:pgSz w:w="11906" w:h="16838" w:orient="portrait"/>
          <w:pgMar w:top="1440" w:right="1418" w:bottom="1440" w:left="1418" w:header="851" w:footer="992" w:gutter="0"/>
          <w:cols w:num="1" w:sep="0" w:space="425" w:equalWidth="1"/>
          <w:docGrid w:linePitch="360"/>
        </w:sectPr>
      </w:pPr>
      <w:r>
        <w:fldChar w:fldCharType="end"/>
      </w:r>
      <w:r/>
    </w:p>
    <w:p>
      <w:pPr>
        <w:pStyle w:val="530"/>
      </w:pPr>
      <w:r/>
      <w:r/>
    </w:p>
    <w:p>
      <w:pPr>
        <w:pStyle w:val="516"/>
      </w:pPr>
      <w:r/>
      <w:bookmarkStart w:id="12" w:name="_Toc92185839"/>
      <w:r>
        <w:rPr>
          <w:rFonts w:hint="eastAsia"/>
        </w:rPr>
        <w:t xml:space="preserve">住区</w:t>
      </w:r>
      <w:r>
        <w:rPr>
          <w:rFonts w:hint="eastAsia"/>
        </w:rPr>
        <w:t xml:space="preserve">概况</w:t>
      </w:r>
      <w:bookmarkEnd w:id="12"/>
      <w:r/>
      <w:r/>
    </w:p>
    <w:tbl>
      <w:tblPr>
        <w:tblpPr w:horzAnchor="margin" w:tblpXSpec="center" w:vertAnchor="text" w:tblpY="191" w:leftFromText="180" w:topFromText="0" w:rightFromText="180" w:bottomFromText="0"/>
        <w:tblW w:w="4885" w:type="pct"/>
        <w:tblBorders>
          <w:left w:val="single" w:sz="12" w:space="0" w:color="auto"/>
          <w:top w:val="single" w:sz="12" w:space="0" w:color="auto"/>
          <w:right w:val="single" w:sz="12" w:space="0" w:color="auto"/>
          <w:bottom w:val="single" w:sz="12" w:space="0" w:color="auto"/>
          <w:insideV w:val="single" w:sz="6" w:space="0" w:color="auto"/>
          <w:insideH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>
        <w:trPr/>
        <w:tc>
          <w:tcPr>
            <w:shd w:val="clear" w:fill="E6E6E6" w:color="E6E6E6"/>
            <w:tcBorders>
              <w:bottom w:val="single" w:sz="8" w:space="0" w:color="auto"/>
            </w:tcBorders>
            <w:tcW w:w="2767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 xml:space="preserve">工程名称</w:t>
            </w:r>
            <w:r/>
          </w:p>
        </w:tc>
        <w:tc>
          <w:tcPr>
            <w:gridSpan w:val="2"/>
            <w:tcW w:w="6065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/>
            <w:bookmarkStart w:id="13" w:name="工程名称1"/>
            <w:r/>
            <w:bookmarkEnd w:id="13"/>
            <w:r>
              <w:t xml:space="preserve">梦土上</w:t>
            </w:r>
            <w:r>
              <w:t xml:space="preserve">---</w:t>
            </w:r>
            <w:r>
              <w:t xml:space="preserve">生态青年公寓</w:t>
            </w:r>
            <w:r/>
          </w:p>
        </w:tc>
      </w:tr>
      <w:tr>
        <w:trPr/>
        <w:tc>
          <w:tcPr>
            <w:shd w:val="clear" w:fill="E6E6E6" w:color="E6E6E6"/>
            <w:tcBorders>
              <w:top w:val="single" w:sz="8" w:space="0" w:color="auto"/>
            </w:tcBorders>
            <w:tcW w:w="2767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 xml:space="preserve">工程地点</w:t>
            </w:r>
            <w:r/>
          </w:p>
        </w:tc>
        <w:tc>
          <w:tcPr>
            <w:gridSpan w:val="2"/>
            <w:tcW w:w="6065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 xml:space="preserve">湖北</w:t>
            </w:r>
            <w:r>
              <w:rPr>
                <w:rFonts w:hint="eastAsia"/>
              </w:rPr>
              <w:t xml:space="preserve">-</w:t>
            </w:r>
            <w:r>
              <w:rPr>
                <w:rFonts w:hint="eastAsia"/>
              </w:rPr>
              <w:t xml:space="preserve">荆州</w:t>
            </w:r>
            <w:r/>
          </w:p>
        </w:tc>
      </w:tr>
      <w:tr>
        <w:trPr/>
        <w:tc>
          <w:tcPr>
            <w:shd w:val="clear" w:fill="E6E6E6" w:color="E6E6E6"/>
            <w:tcW w:w="2767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 xml:space="preserve">地理位置</w:t>
            </w:r>
            <w:r/>
          </w:p>
        </w:tc>
        <w:tc>
          <w:tcPr>
            <w:tcW w:w="3032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 xml:space="preserve">北纬：</w:t>
            </w:r>
            <w:bookmarkStart w:id="14" w:name="纬度"/>
            <w:r>
              <w:t xml:space="preserve">30.30</w:t>
            </w:r>
            <w:bookmarkEnd w:id="14"/>
            <w:r>
              <w:rPr>
                <w:rFonts w:ascii="宋体" w:hAnsi="宋体" w:hint="eastAsia"/>
                <w:lang w:val="en-US"/>
              </w:rPr>
              <w:t xml:space="preserve">°</w:t>
            </w:r>
            <w:r/>
          </w:p>
        </w:tc>
        <w:tc>
          <w:tcPr>
            <w:tcW w:w="3033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 xml:space="preserve">东经：</w:t>
            </w:r>
            <w:bookmarkStart w:id="15" w:name="经度"/>
            <w:r>
              <w:t xml:space="preserve">112.27</w:t>
            </w:r>
            <w:bookmarkEnd w:id="15"/>
            <w:r>
              <w:rPr>
                <w:rFonts w:ascii="宋体" w:hAnsi="宋体" w:hint="eastAsia"/>
                <w:lang w:val="en-US"/>
              </w:rPr>
              <w:t xml:space="preserve">°</w:t>
            </w:r>
            <w:r/>
          </w:p>
        </w:tc>
      </w:tr>
      <w:tr>
        <w:trPr/>
        <w:tc>
          <w:tcPr>
            <w:shd w:val="clear" w:fill="E6E6E6" w:color="E6E6E6"/>
            <w:tcW w:w="2767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 xml:space="preserve">建筑气候区</w:t>
            </w:r>
            <w:r/>
          </w:p>
        </w:tc>
        <w:tc>
          <w:tcPr>
            <w:gridSpan w:val="2"/>
            <w:tcW w:w="6065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/>
            <w:bookmarkStart w:id="16" w:name="气候区"/>
            <w:r>
              <w:t xml:space="preserve">IIIB</w:t>
            </w:r>
            <w:bookmarkEnd w:id="16"/>
            <w:r/>
            <w:r/>
          </w:p>
        </w:tc>
      </w:tr>
      <w:tr>
        <w:trPr/>
        <w:tc>
          <w:tcPr>
            <w:shd w:val="clear" w:fill="E6E6E6" w:color="E6E6E6"/>
            <w:tcW w:w="2767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 xml:space="preserve">主导风向</w:t>
            </w:r>
            <w:r/>
          </w:p>
        </w:tc>
        <w:tc>
          <w:tcPr>
            <w:gridSpan w:val="2"/>
            <w:tcW w:w="6065" w:type="dxa"/>
            <w:textDirection w:val="lrTb"/>
            <w:noWrap w:val="false"/>
          </w:tcPr>
          <w:p>
            <w:pPr>
              <w:pStyle w:val="534"/>
              <w:ind w:firstLine="0"/>
              <w:rPr>
                <w:rFonts w:ascii="宋体" w:hAnsi="宋体"/>
                <w:lang w:val="en-US"/>
              </w:rPr>
            </w:pPr>
            <w:r/>
            <w:bookmarkStart w:id="17" w:name="主导风向"/>
            <w:r>
              <w:t xml:space="preserve">南</w:t>
            </w:r>
            <w:bookmarkEnd w:id="17"/>
            <w:r/>
            <w:r/>
          </w:p>
        </w:tc>
      </w:tr>
    </w:tbl>
    <w:p>
      <w:pPr>
        <w:pStyle w:val="534"/>
        <w:ind w:firstLine="420"/>
        <w:rPr>
          <w:lang w:val="en-US"/>
        </w:rPr>
      </w:pPr>
      <w:r>
        <w:rPr>
          <w:lang w:val="en-US"/>
        </w:rPr>
      </w:r>
      <w:r/>
    </w:p>
    <w:p>
      <w:pPr>
        <w:pStyle w:val="534"/>
        <w:ind w:firstLine="420"/>
        <w:jc w:val="center"/>
        <w:rPr>
          <w:lang w:val="en-US"/>
        </w:rPr>
      </w:pPr>
      <w:r/>
      <w:bookmarkStart w:id="18" w:name="总图鸟瞰图"/>
      <w:r/>
      <w:bookmarkEnd w:id="18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3657600"/>
                <wp:effectExtent l="0" t="0" r="0" b="0"/>
                <wp:docPr id="3" name="图片 59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667375" cy="36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446.3pt;height:288.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534"/>
        <w:ind w:firstLine="420"/>
        <w:jc w:val="center"/>
        <w:rPr>
          <w:lang w:val="en-US"/>
        </w:rPr>
      </w:pPr>
      <w:r/>
      <w:bookmarkStart w:id="19" w:name="OLE_LINK3"/>
      <w:r/>
      <w:bookmarkStart w:id="20" w:name="OLE_LINK4"/>
      <w:r>
        <w:rPr>
          <w:rFonts w:ascii="宋体" w:hAnsi="宋体" w:hint="eastAsia"/>
        </w:rPr>
        <w:t xml:space="preserve">图</w:t>
      </w:r>
      <w:r>
        <w:rPr>
          <w:rFonts w:ascii="宋体" w:hAnsi="宋体"/>
        </w:rPr>
        <w:t xml:space="preserve">1</w:t>
      </w:r>
      <w:r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 xml:space="preserve">场地鸟瞰</w:t>
      </w:r>
      <w:r>
        <w:rPr>
          <w:rFonts w:ascii="宋体" w:hAnsi="宋体" w:hint="eastAsia"/>
        </w:rPr>
        <w:t xml:space="preserve">图</w:t>
      </w:r>
      <w:bookmarkEnd w:id="19"/>
      <w:r/>
      <w:bookmarkEnd w:id="20"/>
      <w:r/>
      <w:r/>
    </w:p>
    <w:p>
      <w:pPr>
        <w:pStyle w:val="534"/>
        <w:ind w:firstLine="420"/>
        <w:rPr>
          <w:lang w:val="en-US"/>
        </w:rPr>
      </w:pPr>
      <w:r>
        <w:rPr>
          <w:lang w:val="en-US"/>
        </w:rPr>
      </w:r>
      <w:r/>
    </w:p>
    <w:p>
      <w:pPr>
        <w:pStyle w:val="534"/>
        <w:ind w:firstLine="420"/>
        <w:jc w:val="center"/>
        <w:rPr>
          <w:lang w:val="en-US"/>
        </w:rPr>
      </w:pPr>
      <w:r/>
      <w:bookmarkStart w:id="21" w:name="总图平面图"/>
      <w:r/>
      <w:bookmarkEnd w:id="2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67375" cy="3657600"/>
                <wp:effectExtent l="0" t="0" r="0" b="0"/>
                <wp:docPr id="4" name="图片 60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667375" cy="36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446.3pt;height:288.0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534"/>
        <w:ind w:firstLine="420"/>
        <w:jc w:val="center"/>
        <w:rPr>
          <w:lang w:val="en-US"/>
        </w:rPr>
      </w:pPr>
      <w:r>
        <w:rPr>
          <w:rFonts w:ascii="宋体" w:hAnsi="宋体" w:hint="eastAsia"/>
        </w:rPr>
        <w:t xml:space="preserve">图</w:t>
      </w:r>
      <w:r>
        <w:rPr>
          <w:rFonts w:ascii="宋体" w:hAnsi="宋体"/>
        </w:rPr>
        <w:t xml:space="preserve">1</w:t>
      </w:r>
      <w:r>
        <w:rPr>
          <w:rFonts w:ascii="宋体" w:hAnsi="宋体" w:hint="eastAsia"/>
        </w:rPr>
        <w:t xml:space="preserve">.</w:t>
      </w:r>
      <w:r>
        <w:rPr>
          <w:rFonts w:ascii="宋体" w:hAnsi="宋体"/>
        </w:rPr>
        <w:t xml:space="preserve">2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 xml:space="preserve">场地平面</w:t>
      </w:r>
      <w:r>
        <w:rPr>
          <w:rFonts w:ascii="宋体" w:hAnsi="宋体" w:hint="eastAsia"/>
        </w:rPr>
        <w:t xml:space="preserve">图</w:t>
      </w:r>
      <w:r/>
    </w:p>
    <w:p>
      <w:pPr>
        <w:pStyle w:val="516"/>
      </w:pPr>
      <w:r/>
      <w:bookmarkStart w:id="22" w:name="_Toc92185840"/>
      <w:r/>
      <w:bookmarkStart w:id="23" w:name="TitleFormat"/>
      <w:r>
        <w:rPr>
          <w:rFonts w:hint="eastAsia"/>
        </w:rPr>
        <w:t xml:space="preserve">设计依据</w:t>
      </w:r>
      <w:bookmarkEnd w:id="22"/>
      <w:r/>
      <w:r/>
    </w:p>
    <w:p>
      <w:pPr>
        <w:jc w:val="both"/>
        <w:widowControl w:val="off"/>
        <w:rPr>
          <w:sz w:val="24"/>
          <w:szCs w:val="24"/>
          <w:lang w:val="en-US"/>
        </w:rPr>
      </w:pPr>
      <w:r/>
      <w:bookmarkStart w:id="24" w:name="计算依据"/>
      <w:r/>
      <w:bookmarkEnd w:id="23"/>
      <w:r/>
      <w:bookmarkEnd w:id="24"/>
      <w:r>
        <w:rPr>
          <w:rFonts w:hint="eastAsia"/>
          <w:sz w:val="24"/>
          <w:szCs w:val="24"/>
          <w:lang w:val="en-US"/>
        </w:rPr>
        <w:t xml:space="preserve">《城市居住区热环境设计标准》</w:t>
      </w:r>
      <w:r>
        <w:rPr>
          <w:sz w:val="24"/>
          <w:szCs w:val="24"/>
          <w:lang w:val="en-US"/>
        </w:rPr>
        <w:t xml:space="preserve">JGJ 286-2013</w:t>
      </w:r>
      <w:r/>
    </w:p>
    <w:p>
      <w:pPr>
        <w:pStyle w:val="516"/>
      </w:pPr>
      <w:r/>
      <w:bookmarkStart w:id="25" w:name="_Toc92185841"/>
      <w:r>
        <w:rPr>
          <w:rFonts w:hint="eastAsia"/>
        </w:rPr>
        <w:t xml:space="preserve">计算规定</w:t>
      </w:r>
      <w:bookmarkEnd w:id="25"/>
      <w:r/>
      <w:r/>
    </w:p>
    <w:p>
      <w:pPr>
        <w:pStyle w:val="534"/>
        <w:ind w:firstLine="420"/>
        <w:rPr>
          <w:rFonts w:ascii="Arial" w:hAnsi="Arial" w:cs="Arial"/>
          <w:color w:val="333333"/>
          <w:shd w:val="clear" w:fill="FFFFFF" w:color="FFFFFF"/>
        </w:rPr>
      </w:pPr>
      <w:r>
        <w:rPr>
          <w:rFonts w:hint="eastAsia"/>
          <w:sz w:val="24"/>
          <w:szCs w:val="24"/>
          <w:lang w:val="en-US"/>
        </w:rPr>
        <w:t xml:space="preserve">《城市居住区</w:t>
      </w:r>
      <w:r>
        <w:rPr>
          <w:rFonts w:ascii="Arial" w:hAnsi="Arial" w:cs="Arial" w:hint="eastAsia"/>
          <w:color w:val="333333"/>
          <w:shd w:val="clear" w:fill="FFFFFF" w:color="FFFFFF"/>
        </w:rPr>
        <w:t xml:space="preserve">热环境设计标准》</w:t>
      </w:r>
      <w:r>
        <w:rPr>
          <w:rFonts w:ascii="Arial" w:hAnsi="Arial" w:cs="Arial" w:hint="eastAsia"/>
          <w:color w:val="333333"/>
          <w:shd w:val="clear" w:fill="FFFFFF" w:color="FFFFFF"/>
        </w:rPr>
        <w:t xml:space="preserve">的指标体系包括必须满足的强制性条文，在此基础上采用</w:t>
      </w:r>
      <w:r>
        <w:rPr>
          <w:rFonts w:ascii="Arial" w:hAnsi="Arial" w:cs="Arial"/>
          <w:color w:val="333333"/>
          <w:shd w:val="clear" w:fill="FFFFFF" w:color="FFFFFF"/>
        </w:rPr>
        <w:t xml:space="preserve">规定性设计或评价性设计。</w:t>
      </w:r>
      <w:r/>
    </w:p>
    <w:p>
      <w:pPr>
        <w:pStyle w:val="517"/>
      </w:pPr>
      <w:r/>
      <w:bookmarkStart w:id="26" w:name="_Toc92185842"/>
      <w:r>
        <w:rPr>
          <w:rFonts w:hint="eastAsia"/>
        </w:rPr>
        <w:t xml:space="preserve">强制条文</w:t>
      </w:r>
      <w:bookmarkEnd w:id="26"/>
      <w:r/>
      <w:r/>
    </w:p>
    <w:p>
      <w:pPr>
        <w:pStyle w:val="534"/>
        <w:ind w:firstLine="420"/>
        <w:spacing w:lineRule="auto" w:line="36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（</w:t>
      </w:r>
      <w:r>
        <w:rPr>
          <w:rFonts w:hint="eastAsia"/>
          <w:sz w:val="24"/>
          <w:szCs w:val="24"/>
          <w:lang w:val="en-US"/>
        </w:rPr>
        <w:t xml:space="preserve">1</w:t>
      </w:r>
      <w:r>
        <w:rPr>
          <w:rFonts w:hint="eastAsia"/>
          <w:sz w:val="24"/>
          <w:szCs w:val="24"/>
          <w:lang w:val="en-US"/>
        </w:rPr>
        <w:t xml:space="preserve">）</w:t>
      </w:r>
      <w:r>
        <w:rPr>
          <w:bCs/>
          <w:sz w:val="24"/>
          <w:szCs w:val="24"/>
          <w:lang w:val="en-US"/>
        </w:rPr>
        <w:t xml:space="preserve">4</w:t>
      </w:r>
      <w:r>
        <w:rPr>
          <w:rFonts w:hint="eastAsia"/>
          <w:bCs/>
          <w:sz w:val="24"/>
          <w:szCs w:val="24"/>
          <w:lang w:val="en-US"/>
        </w:rPr>
        <w:t xml:space="preserve">.1.1</w:t>
      </w:r>
      <w:r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 xml:space="preserve">居住区的夏季平均迎风面积比应符合表</w:t>
      </w:r>
      <w:r>
        <w:rPr>
          <w:bCs/>
          <w:sz w:val="24"/>
          <w:szCs w:val="24"/>
          <w:lang w:val="en-US"/>
        </w:rPr>
        <w:t xml:space="preserve">4</w:t>
      </w:r>
      <w:r>
        <w:rPr>
          <w:bCs/>
          <w:sz w:val="24"/>
          <w:szCs w:val="24"/>
          <w:lang w:val="en-US"/>
        </w:rPr>
        <w:t xml:space="preserve">．</w:t>
      </w:r>
      <w:r>
        <w:rPr>
          <w:bCs/>
          <w:sz w:val="24"/>
          <w:szCs w:val="24"/>
          <w:lang w:val="en-US"/>
        </w:rPr>
        <w:t xml:space="preserve">1</w:t>
      </w:r>
      <w:r>
        <w:rPr>
          <w:bCs/>
          <w:sz w:val="24"/>
          <w:szCs w:val="24"/>
          <w:lang w:val="en-US"/>
        </w:rPr>
        <w:t xml:space="preserve">．</w:t>
      </w:r>
      <w:r>
        <w:rPr>
          <w:bCs/>
          <w:sz w:val="24"/>
          <w:szCs w:val="24"/>
          <w:lang w:val="en-US"/>
        </w:rPr>
        <w:t xml:space="preserve">1</w:t>
      </w:r>
      <w:r>
        <w:rPr>
          <w:bCs/>
          <w:sz w:val="24"/>
          <w:szCs w:val="24"/>
          <w:lang w:val="en-US"/>
        </w:rPr>
        <w:t xml:space="preserve">的规定。</w:t>
      </w:r>
      <w:r/>
    </w:p>
    <w:p>
      <w:pPr>
        <w:pStyle w:val="538"/>
        <w:ind w:firstLine="420"/>
        <w:jc w:val="center"/>
        <w:spacing w:lineRule="auto" w:line="360" w:after="0" w:afterAutospacing="0" w:before="0" w:beforeAutospacing="0"/>
        <w:shd w:val="clear" w:fill="FFFFFF" w:color="FFFFFF"/>
        <w:rPr>
          <w:rStyle w:val="539"/>
          <w:rFonts w:ascii="Arial" w:hAnsi="Arial" w:cs="Arial"/>
          <w:color w:val="333333"/>
          <w:sz w:val="21"/>
          <w:szCs w:val="21"/>
        </w:rPr>
      </w:pPr>
      <w:r>
        <w:rPr>
          <w:rStyle w:val="539"/>
          <w:rFonts w:ascii="Arial" w:hAnsi="Arial" w:cs="Arial"/>
          <w:color w:val="333333"/>
          <w:sz w:val="21"/>
          <w:szCs w:val="21"/>
        </w:rPr>
        <w:t xml:space="preserve">表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4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．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1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．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居住区的夏季平均迎风面积比（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ζ</w:t>
      </w:r>
      <w:r>
        <w:rPr>
          <w:rStyle w:val="539"/>
          <w:rFonts w:ascii="Arial" w:hAnsi="Arial" w:cs="Arial"/>
          <w:color w:val="333333"/>
          <w:sz w:val="21"/>
          <w:szCs w:val="21"/>
          <w:vertAlign w:val="subscript"/>
        </w:rPr>
        <w:t xml:space="preserve">s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）限值</w:t>
      </w:r>
      <w:r/>
    </w:p>
    <w:tbl>
      <w:tblPr>
        <w:tblStyle w:val="535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>
        <w:trPr/>
        <w:tc>
          <w:tcPr>
            <w:tcW w:w="2321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建筑气候区</w:t>
            </w:r>
            <w:r/>
          </w:p>
        </w:tc>
        <w:tc>
          <w:tcPr>
            <w:tcW w:w="2321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I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、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II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、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VI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、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VII</w:t>
            </w:r>
            <w:r/>
          </w:p>
        </w:tc>
        <w:tc>
          <w:tcPr>
            <w:tcW w:w="2322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III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、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V</w:t>
            </w:r>
            <w:r/>
          </w:p>
        </w:tc>
        <w:tc>
          <w:tcPr>
            <w:tcW w:w="2322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IV</w:t>
            </w:r>
            <w:r/>
          </w:p>
        </w:tc>
      </w:tr>
      <w:tr>
        <w:trPr/>
        <w:tc>
          <w:tcPr>
            <w:tcW w:w="2321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平均迎风面积比</w:t>
            </w:r>
            <w:r/>
          </w:p>
        </w:tc>
        <w:tc>
          <w:tcPr>
            <w:tcW w:w="2321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≤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0.85</w:t>
            </w:r>
            <w:r/>
          </w:p>
        </w:tc>
        <w:tc>
          <w:tcPr>
            <w:tcW w:w="2322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≤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0.80</w:t>
            </w:r>
            <w:r/>
          </w:p>
        </w:tc>
        <w:tc>
          <w:tcPr>
            <w:tcW w:w="2322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≤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0.70</w:t>
            </w:r>
            <w:r/>
          </w:p>
        </w:tc>
      </w:tr>
    </w:tbl>
    <w:p>
      <w:pPr>
        <w:pStyle w:val="538"/>
        <w:jc w:val="center"/>
        <w:spacing w:after="0" w:afterAutospacing="0" w:before="0" w:beforeAutospacing="0"/>
        <w:shd w:val="clear" w:fill="FFFFFF" w:color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</w:r>
      <w:r/>
    </w:p>
    <w:p>
      <w:pPr>
        <w:pStyle w:val="538"/>
        <w:ind w:firstLine="420"/>
        <w:spacing w:after="0" w:afterAutospacing="0" w:before="0" w:beforeAutospacing="0"/>
        <w:shd w:val="clear" w:fill="FFFFFF" w:color="FFFFFF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 w:hint="eastAsia"/>
          <w:sz w:val="21"/>
        </w:rPr>
        <w:t xml:space="preserve">（</w:t>
      </w:r>
      <w:r>
        <w:rPr>
          <w:rFonts w:ascii="Times New Roman" w:hAnsi="Times New Roman" w:cs="Times New Roman" w:hint="eastAsia"/>
          <w:sz w:val="21"/>
        </w:rPr>
        <w:t xml:space="preserve">2</w:t>
      </w:r>
      <w:r>
        <w:rPr>
          <w:rFonts w:ascii="Times New Roman" w:hAnsi="Times New Roman" w:cs="Times New Roman" w:hint="eastAsia"/>
          <w:sz w:val="21"/>
        </w:rPr>
        <w:t xml:space="preserve">）</w:t>
      </w:r>
      <w:r>
        <w:rPr>
          <w:rFonts w:ascii="Times New Roman" w:hAnsi="Times New Roman" w:cs="Times New Roman"/>
          <w:bCs/>
        </w:rPr>
        <w:t xml:space="preserve">4</w:t>
      </w:r>
      <w:r>
        <w:rPr>
          <w:rFonts w:ascii="Times New Roman" w:hAnsi="Times New Roman" w:cs="Times New Roman" w:hint="eastAsia"/>
          <w:bCs/>
        </w:rPr>
        <w:t xml:space="preserve">.2.1</w:t>
      </w:r>
      <w:r>
        <w:rPr>
          <w:rFonts w:ascii="Times New Roman" w:hAnsi="Times New Roman" w:cs="Times New Roman"/>
          <w:bCs/>
        </w:rPr>
        <w:t xml:space="preserve">居住区夏季户外活动场地应有遮阳，遮阳覆盖率不应小于表</w:t>
      </w:r>
      <w:r>
        <w:rPr>
          <w:rFonts w:ascii="Times New Roman" w:hAnsi="Times New Roman" w:cs="Times New Roman"/>
          <w:bCs/>
        </w:rPr>
        <w:t xml:space="preserve">4</w:t>
      </w:r>
      <w:r>
        <w:rPr>
          <w:rFonts w:ascii="Times New Roman" w:hAnsi="Times New Roman" w:cs="Times New Roman"/>
          <w:bCs/>
        </w:rPr>
        <w:t xml:space="preserve">．</w:t>
      </w:r>
      <w:r>
        <w:rPr>
          <w:rFonts w:ascii="Times New Roman" w:hAnsi="Times New Roman" w:cs="Times New Roman"/>
          <w:bCs/>
        </w:rPr>
        <w:t xml:space="preserve">2</w:t>
      </w:r>
      <w:r>
        <w:rPr>
          <w:rFonts w:ascii="Times New Roman" w:hAnsi="Times New Roman" w:cs="Times New Roman"/>
          <w:bCs/>
        </w:rPr>
        <w:t xml:space="preserve">．</w:t>
      </w:r>
      <w:r>
        <w:rPr>
          <w:rFonts w:ascii="Times New Roman" w:hAnsi="Times New Roman" w:cs="Times New Roman"/>
          <w:bCs/>
        </w:rPr>
        <w:t xml:space="preserve">1</w:t>
      </w:r>
      <w:r>
        <w:rPr>
          <w:rFonts w:ascii="Times New Roman" w:hAnsi="Times New Roman" w:cs="Times New Roman"/>
          <w:bCs/>
        </w:rPr>
        <w:t xml:space="preserve">的规定。</w:t>
      </w:r>
      <w:r/>
    </w:p>
    <w:p>
      <w:pPr>
        <w:pStyle w:val="538"/>
        <w:ind w:firstLine="420"/>
        <w:jc w:val="center"/>
        <w:spacing w:after="0" w:afterAutospacing="0" w:before="0" w:beforeAutospacing="0"/>
        <w:shd w:val="clear" w:fill="FFFFFF" w:color="FFFFFF"/>
        <w:rPr>
          <w:rStyle w:val="539"/>
          <w:rFonts w:ascii="Arial" w:hAnsi="Arial" w:cs="Arial"/>
          <w:color w:val="333333"/>
          <w:sz w:val="21"/>
          <w:szCs w:val="21"/>
        </w:rPr>
      </w:pPr>
      <w:r>
        <w:rPr>
          <w:rStyle w:val="539"/>
          <w:rFonts w:ascii="Arial" w:hAnsi="Arial" w:cs="Arial"/>
          <w:color w:val="333333"/>
          <w:sz w:val="21"/>
          <w:szCs w:val="21"/>
        </w:rPr>
        <w:t xml:space="preserve">表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4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．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2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．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居住区活动场地的遮阳覆盖率限值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(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％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)</w:t>
      </w:r>
      <w:r/>
    </w:p>
    <w:tbl>
      <w:tblPr>
        <w:tblStyle w:val="535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>
        <w:trPr/>
        <w:tc>
          <w:tcPr>
            <w:tcW w:w="1569" w:type="dxa"/>
            <w:vMerge w:val="restart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场地</w:t>
            </w:r>
            <w:r/>
          </w:p>
        </w:tc>
        <w:tc>
          <w:tcPr>
            <w:gridSpan w:val="2"/>
            <w:tcW w:w="4526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建筑气候区</w:t>
            </w:r>
            <w:r/>
          </w:p>
        </w:tc>
      </w:tr>
      <w:tr>
        <w:trPr/>
        <w:tc>
          <w:tcPr>
            <w:tcW w:w="1569" w:type="dxa"/>
            <w:vMerge w:val="continue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I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、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II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、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VI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、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VII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III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、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IV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、</w:t>
            </w:r>
            <w:r>
              <w:rPr>
                <w:rFonts w:ascii="Times New Roman" w:hAnsi="Times New Roman" w:cs="Times New Roman" w:hint="eastAsia"/>
                <w:bCs/>
                <w:sz w:val="21"/>
                <w:szCs w:val="21"/>
              </w:rPr>
              <w:t xml:space="preserve">V</w:t>
            </w:r>
            <w:r/>
          </w:p>
        </w:tc>
      </w:tr>
      <w:tr>
        <w:trPr/>
        <w:tc>
          <w:tcPr>
            <w:tcW w:w="1569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广场</w:t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10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25</w:t>
            </w:r>
            <w:r/>
          </w:p>
        </w:tc>
      </w:tr>
      <w:tr>
        <w:trPr/>
        <w:tc>
          <w:tcPr>
            <w:tcW w:w="1569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游憩场</w:t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15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30</w:t>
            </w:r>
            <w:r/>
          </w:p>
        </w:tc>
      </w:tr>
      <w:tr>
        <w:trPr/>
        <w:tc>
          <w:tcPr>
            <w:tcW w:w="1569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停车场</w:t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15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30</w:t>
            </w:r>
            <w:r/>
          </w:p>
        </w:tc>
      </w:tr>
      <w:tr>
        <w:trPr/>
        <w:tc>
          <w:tcPr>
            <w:tcW w:w="1569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人行道</w:t>
            </w:r>
            <w:r/>
          </w:p>
        </w:tc>
        <w:tc>
          <w:tcPr>
            <w:tcW w:w="225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25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538"/>
              <w:jc w:val="center"/>
              <w:spacing w:lineRule="auto" w:line="360" w:after="0" w:afterAutospacing="0" w:before="0" w:beforeAutospacing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50</w:t>
            </w:r>
            <w:r/>
          </w:p>
        </w:tc>
      </w:tr>
    </w:tbl>
    <w:p>
      <w:pPr>
        <w:pStyle w:val="517"/>
      </w:pPr>
      <w:r/>
      <w:bookmarkStart w:id="27" w:name="_Toc92185843"/>
      <w:r>
        <w:rPr>
          <w:rFonts w:hint="eastAsia"/>
        </w:rPr>
        <w:t xml:space="preserve">规定性设计</w:t>
      </w:r>
      <w:bookmarkEnd w:id="27"/>
      <w:r/>
      <w:r/>
    </w:p>
    <w:p>
      <w:pPr>
        <w:pStyle w:val="538"/>
        <w:spacing w:lineRule="auto" w:line="360" w:after="0" w:afterAutospacing="0" w:before="0" w:beforeAutospacing="0"/>
        <w:shd w:val="clear" w:fill="FFFFFF" w:color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 xml:space="preserve">（</w:t>
      </w:r>
      <w:r>
        <w:rPr>
          <w:rFonts w:ascii="Times New Roman" w:hAnsi="Times New Roman" w:cs="Times New Roman" w:hint="eastAsia"/>
          <w:bCs/>
        </w:rPr>
        <w:t xml:space="preserve">1</w:t>
      </w:r>
      <w:r>
        <w:rPr>
          <w:rFonts w:ascii="Times New Roman" w:hAnsi="Times New Roman" w:cs="Times New Roman" w:hint="eastAsia"/>
          <w:bCs/>
        </w:rPr>
        <w:t xml:space="preserve">）</w:t>
      </w:r>
      <w:r>
        <w:rPr>
          <w:rFonts w:ascii="Times New Roman" w:hAnsi="Times New Roman" w:cs="Times New Roman" w:hint="eastAsia"/>
          <w:bCs/>
        </w:rPr>
        <w:t xml:space="preserve">4.1.4</w:t>
      </w:r>
      <w:r>
        <w:rPr>
          <w:rFonts w:ascii="Times New Roman" w:hAnsi="Times New Roman" w:cs="Times New Roman" w:hint="eastAsia"/>
          <w:bCs/>
        </w:rPr>
        <w:t xml:space="preserve">：在Ⅲ、Ⅳ、Ⅴ建筑气候区，当夏季主导风向上的建筑物迎风面宽度超过</w:t>
      </w:r>
      <w:r>
        <w:rPr>
          <w:rFonts w:ascii="Times New Roman" w:hAnsi="Times New Roman" w:cs="Times New Roman" w:hint="eastAsia"/>
          <w:bCs/>
        </w:rPr>
        <w:t xml:space="preserve">80m</w:t>
      </w:r>
      <w:r>
        <w:rPr>
          <w:rFonts w:ascii="Times New Roman" w:hAnsi="Times New Roman" w:cs="Times New Roman" w:hint="eastAsia"/>
          <w:bCs/>
        </w:rPr>
        <w:t xml:space="preserve">时，该建筑底层的通风架空率不应小于</w:t>
      </w:r>
      <w:r>
        <w:rPr>
          <w:rFonts w:ascii="Times New Roman" w:hAnsi="Times New Roman" w:cs="Times New Roman" w:hint="eastAsia"/>
          <w:bCs/>
        </w:rPr>
        <w:t xml:space="preserve">10</w:t>
      </w:r>
      <w:r>
        <w:rPr>
          <w:rFonts w:ascii="Times New Roman" w:hAnsi="Times New Roman" w:cs="Times New Roman" w:hint="eastAsia"/>
          <w:bCs/>
        </w:rPr>
        <w:t xml:space="preserve">％。</w:t>
      </w:r>
      <w:r/>
    </w:p>
    <w:p>
      <w:pPr>
        <w:pStyle w:val="538"/>
        <w:spacing w:lineRule="auto" w:line="360" w:after="0" w:afterAutospacing="0" w:before="0" w:beforeAutospacing="0"/>
        <w:shd w:val="clear" w:fill="FFFFFF" w:color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 xml:space="preserve">（</w:t>
      </w:r>
      <w:r>
        <w:rPr>
          <w:rFonts w:ascii="Times New Roman" w:hAnsi="Times New Roman" w:cs="Times New Roman" w:hint="eastAsia"/>
          <w:bCs/>
        </w:rPr>
        <w:t xml:space="preserve">2</w:t>
      </w:r>
      <w:r>
        <w:rPr>
          <w:rFonts w:ascii="Times New Roman" w:hAnsi="Times New Roman" w:cs="Times New Roman" w:hint="eastAsia"/>
          <w:bCs/>
        </w:rPr>
        <w:t xml:space="preserve">）</w:t>
      </w:r>
      <w:r>
        <w:rPr>
          <w:rFonts w:ascii="Times New Roman" w:hAnsi="Times New Roman" w:cs="Times New Roman" w:hint="eastAsia"/>
          <w:bCs/>
        </w:rPr>
        <w:t xml:space="preserve">4.2.3</w:t>
      </w:r>
      <w:r>
        <w:rPr>
          <w:rFonts w:ascii="Times New Roman" w:hAnsi="Times New Roman" w:cs="Times New Roman" w:hint="eastAsia"/>
          <w:bCs/>
        </w:rPr>
        <w:t xml:space="preserve">：</w:t>
      </w:r>
      <w:r>
        <w:rPr>
          <w:rFonts w:ascii="Times New Roman" w:hAnsi="Times New Roman" w:cs="Times New Roman"/>
          <w:bCs/>
        </w:rPr>
        <w:t xml:space="preserve">绿化遮阳体的叶面积指数不应小于</w:t>
      </w:r>
      <w:r>
        <w:rPr>
          <w:rFonts w:ascii="Times New Roman" w:hAnsi="Times New Roman" w:cs="Times New Roman"/>
          <w:bCs/>
        </w:rPr>
        <w:t xml:space="preserve">3</w:t>
      </w:r>
      <w:r>
        <w:rPr>
          <w:rFonts w:ascii="Times New Roman" w:hAnsi="Times New Roman" w:cs="Times New Roman" w:hint="eastAsia"/>
          <w:bCs/>
        </w:rPr>
        <w:t xml:space="preserve">.0</w:t>
      </w:r>
      <w:r>
        <w:rPr>
          <w:rFonts w:ascii="Times New Roman" w:hAnsi="Times New Roman" w:cs="Times New Roman"/>
          <w:bCs/>
        </w:rPr>
        <w:t xml:space="preserve">。</w:t>
      </w:r>
      <w:r/>
    </w:p>
    <w:p>
      <w:pPr>
        <w:pStyle w:val="538"/>
        <w:spacing w:lineRule="auto" w:line="360" w:after="0" w:afterAutospacing="0" w:before="0" w:beforeAutospacing="0"/>
        <w:shd w:val="clear" w:fill="FFFFFF" w:color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 xml:space="preserve">（</w:t>
      </w:r>
      <w:r>
        <w:rPr>
          <w:rFonts w:ascii="Times New Roman" w:hAnsi="Times New Roman" w:cs="Times New Roman" w:hint="eastAsia"/>
          <w:bCs/>
        </w:rPr>
        <w:t xml:space="preserve">3</w:t>
      </w:r>
      <w:r>
        <w:rPr>
          <w:rFonts w:ascii="Times New Roman" w:hAnsi="Times New Roman" w:cs="Times New Roman" w:hint="eastAsia"/>
          <w:bCs/>
        </w:rPr>
        <w:t xml:space="preserve">）</w:t>
      </w:r>
      <w:r>
        <w:rPr>
          <w:rFonts w:ascii="Times New Roman" w:hAnsi="Times New Roman" w:cs="Times New Roman" w:hint="eastAsia"/>
          <w:bCs/>
        </w:rPr>
        <w:t xml:space="preserve">4.3.1</w:t>
      </w:r>
      <w:r>
        <w:rPr>
          <w:rFonts w:ascii="Times New Roman" w:hAnsi="Times New Roman" w:cs="Times New Roman" w:hint="eastAsia"/>
          <w:bCs/>
        </w:rPr>
        <w:t xml:space="preserve">：居住区户外活动场地和人行道路地面应有雨水渗透与蒸发能力，渗透与蒸发指标不应低于表</w:t>
      </w:r>
      <w:r>
        <w:rPr>
          <w:rFonts w:ascii="Times New Roman" w:hAnsi="Times New Roman" w:cs="Times New Roman" w:hint="eastAsia"/>
          <w:bCs/>
        </w:rPr>
        <w:t xml:space="preserve">4</w:t>
      </w:r>
      <w:r>
        <w:rPr>
          <w:rFonts w:ascii="Times New Roman" w:hAnsi="Times New Roman" w:cs="Times New Roman" w:hint="eastAsia"/>
          <w:bCs/>
        </w:rPr>
        <w:t xml:space="preserve">.3.1</w:t>
      </w:r>
      <w:r>
        <w:rPr>
          <w:rFonts w:ascii="Times New Roman" w:hAnsi="Times New Roman" w:cs="Times New Roman" w:hint="eastAsia"/>
          <w:bCs/>
        </w:rPr>
        <w:t xml:space="preserve">的规定。</w:t>
      </w:r>
      <w:r/>
    </w:p>
    <w:p>
      <w:pPr>
        <w:pStyle w:val="538"/>
        <w:ind w:firstLine="420"/>
        <w:jc w:val="center"/>
        <w:spacing w:after="0" w:afterAutospacing="0" w:before="0" w:beforeAutospacing="0"/>
        <w:shd w:val="clear" w:fill="FFFFFF" w:color="FFFFFF"/>
        <w:rPr>
          <w:rStyle w:val="539"/>
          <w:rFonts w:ascii="Arial" w:hAnsi="Arial" w:cs="Arial"/>
          <w:color w:val="333333"/>
          <w:sz w:val="21"/>
          <w:szCs w:val="21"/>
        </w:rPr>
      </w:pPr>
      <w:r>
        <w:rPr>
          <w:rStyle w:val="539"/>
          <w:rFonts w:ascii="Arial" w:hAnsi="Arial" w:cs="Arial"/>
          <w:color w:val="333333"/>
          <w:sz w:val="21"/>
          <w:szCs w:val="21"/>
        </w:rPr>
        <w:t xml:space="preserve">表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4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．</w:t>
      </w:r>
      <w:r>
        <w:rPr>
          <w:rStyle w:val="539"/>
          <w:rFonts w:ascii="Arial" w:hAnsi="Arial" w:cs="Arial" w:hint="eastAsia"/>
          <w:color w:val="333333"/>
          <w:sz w:val="21"/>
          <w:szCs w:val="21"/>
        </w:rPr>
        <w:t xml:space="preserve">3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．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539"/>
          <w:rFonts w:ascii="Arial" w:hAnsi="Arial" w:cs="Arial"/>
          <w:color w:val="333333"/>
          <w:sz w:val="21"/>
          <w:szCs w:val="21"/>
        </w:rPr>
        <w:t xml:space="preserve">居住区</w:t>
      </w:r>
      <w:r>
        <w:rPr>
          <w:rStyle w:val="539"/>
          <w:rFonts w:ascii="Arial" w:hAnsi="Arial" w:cs="Arial" w:hint="eastAsia"/>
          <w:color w:val="333333"/>
          <w:sz w:val="21"/>
          <w:szCs w:val="21"/>
        </w:rPr>
        <w:t xml:space="preserve">地面渗透蒸发指标</w:t>
      </w:r>
      <w:r/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>
        <w:trPr>
          <w:trHeight w:val="403"/>
        </w:trPr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11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地面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417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I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、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II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、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VI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、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VII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气候区</w:t>
            </w:r>
            <w:r/>
          </w:p>
        </w:tc>
        <w:tc>
          <w:tcPr>
            <w:gridSpan w:val="3"/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445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III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、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IV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、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V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气候区</w:t>
            </w:r>
            <w:r/>
          </w:p>
        </w:tc>
      </w:tr>
      <w:tr>
        <w:trPr>
          <w:trHeight w:val="1108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渗透面积比率β（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%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）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地面透水系数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k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（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mm/s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）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2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蒸发量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m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（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kg/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㎡·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d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）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渗透面积比率β（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%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）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50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地面透水系数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k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（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mm/s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）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蒸发量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m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（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kg/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㎡·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d</w:t>
            </w: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）</w:t>
            </w:r>
            <w:r/>
          </w:p>
        </w:tc>
      </w:tr>
      <w:tr>
        <w:trPr>
          <w:trHeight w:val="403"/>
        </w:trPr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广场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40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43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2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1.6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50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50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360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微软雅黑" w:hAnsi="微软雅黑" w:cs="Arial" w:eastAsia="等线" w:hint="eastAsia"/>
                <w:color w:val="000000" w:themeColor="text1"/>
                <w:sz w:val="24"/>
                <w:szCs w:val="24"/>
                <w:lang w:val="en-US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1.3</w:t>
            </w:r>
            <w:r/>
          </w:p>
        </w:tc>
      </w:tr>
      <w:tr>
        <w:trPr>
          <w:trHeight w:val="403"/>
        </w:trPr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游憩场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50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60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50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</w:r>
            <w:r/>
          </w:p>
        </w:tc>
      </w:tr>
      <w:tr>
        <w:trPr>
          <w:trHeight w:val="403"/>
        </w:trPr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停车场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60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70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50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</w:r>
            <w:r/>
          </w:p>
        </w:tc>
      </w:tr>
      <w:tr>
        <w:trPr>
          <w:trHeight w:val="403"/>
        </w:trPr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1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人行道</w:t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45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50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1"/>
                <w:szCs w:val="21"/>
                <w:lang w:val="en-US"/>
              </w:rPr>
            </w:pPr>
            <w:r>
              <w:rPr>
                <w:bCs/>
                <w:sz w:val="21"/>
                <w:szCs w:val="21"/>
                <w:lang w:val="en-US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8" w:type="dxa"/>
              <w:top w:w="15" w:type="dxa"/>
              <w:right w:w="108" w:type="dxa"/>
              <w:bottom w:w="0" w:type="dxa"/>
            </w:tcMar>
            <w:tcW w:w="153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360"/>
              <w:rPr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Cs/>
                <w:sz w:val="21"/>
                <w:szCs w:val="21"/>
                <w:lang w:val="en-US"/>
              </w:rPr>
              <w:t xml:space="preserve">60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50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</w:r>
            <w:r/>
          </w:p>
        </w:tc>
      </w:tr>
    </w:tbl>
    <w:p>
      <w:pPr>
        <w:pStyle w:val="538"/>
        <w:spacing w:lineRule="auto" w:line="360" w:after="0" w:afterAutospacing="0" w:before="0" w:beforeAutospacing="0"/>
        <w:shd w:val="clear" w:fill="FFFFFF" w:color="FFFFFF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 xml:space="preserve">（</w:t>
      </w:r>
      <w:r>
        <w:rPr>
          <w:rFonts w:ascii="Times New Roman" w:hAnsi="Times New Roman" w:cs="Times New Roman" w:hint="eastAsia"/>
          <w:bCs/>
        </w:rPr>
        <w:t xml:space="preserve">4</w:t>
      </w:r>
      <w:r>
        <w:rPr>
          <w:rFonts w:ascii="Times New Roman" w:hAnsi="Times New Roman" w:cs="Times New Roman" w:hint="eastAsia"/>
          <w:bCs/>
        </w:rPr>
        <w:t xml:space="preserve">）</w:t>
      </w:r>
      <w:r>
        <w:rPr>
          <w:rFonts w:ascii="Times New Roman" w:hAnsi="Times New Roman" w:cs="Times New Roman" w:hint="eastAsia"/>
          <w:bCs/>
        </w:rPr>
        <w:t xml:space="preserve">居住区内建筑屋面的绿化面积不应低于可绿化屋面面积的</w:t>
      </w:r>
      <w:r>
        <w:rPr>
          <w:rFonts w:ascii="Times New Roman" w:hAnsi="Times New Roman" w:cs="Times New Roman" w:hint="eastAsia"/>
          <w:bCs/>
        </w:rPr>
        <w:t xml:space="preserve">50</w:t>
      </w:r>
      <w:r>
        <w:rPr>
          <w:rFonts w:ascii="Times New Roman" w:hAnsi="Times New Roman" w:cs="Times New Roman" w:hint="eastAsia"/>
          <w:bCs/>
        </w:rPr>
        <w:t xml:space="preserve">％。</w:t>
      </w:r>
      <w:r/>
    </w:p>
    <w:p>
      <w:pPr>
        <w:pStyle w:val="534"/>
        <w:ind w:firstLine="199"/>
        <w:rPr>
          <w:lang w:val="en-US"/>
        </w:rPr>
      </w:pPr>
      <w:r>
        <w:rPr>
          <w:rFonts w:hint="eastAsia"/>
          <w:lang w:val="en-US"/>
        </w:rPr>
        <w:t xml:space="preserve">当以上</w:t>
      </w:r>
      <w:r>
        <w:rPr>
          <w:rFonts w:hint="eastAsia"/>
          <w:lang w:val="en-US"/>
        </w:rPr>
        <w:t xml:space="preserve">4</w:t>
      </w:r>
      <w:r>
        <w:rPr>
          <w:rFonts w:hint="eastAsia"/>
          <w:lang w:val="en-US"/>
        </w:rPr>
        <w:t xml:space="preserve">条有任意一条不能满足时候，需要进行评价性设计。</w:t>
      </w:r>
      <w:r/>
    </w:p>
    <w:p>
      <w:pPr>
        <w:pStyle w:val="516"/>
      </w:pPr>
      <w:r/>
      <w:bookmarkStart w:id="28" w:name="_Toc92185844"/>
      <w:r>
        <w:rPr>
          <w:rFonts w:hint="eastAsia"/>
        </w:rPr>
        <w:t xml:space="preserve">计算参数</w:t>
      </w:r>
      <w:bookmarkEnd w:id="28"/>
      <w:r/>
      <w:r/>
    </w:p>
    <w:p>
      <w:pPr>
        <w:pStyle w:val="517"/>
      </w:pPr>
      <w:r/>
      <w:bookmarkStart w:id="29" w:name="_Toc92185845"/>
      <w:r>
        <w:rPr>
          <w:rFonts w:hint="eastAsia"/>
        </w:rPr>
        <w:t xml:space="preserve">典型气象日</w:t>
      </w:r>
      <w:r>
        <w:rPr>
          <w:rFonts w:hint="eastAsia"/>
        </w:rPr>
        <w:t xml:space="preserve">气象参数</w:t>
      </w:r>
      <w:bookmarkEnd w:id="29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时刻</w:t>
            </w:r>
            <w:r/>
          </w:p>
        </w:tc>
        <w:tc>
          <w:tcPr>
            <w:shd w:val="clear" w:fill="E6E6E6" w:color="E6E6E6"/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干球温度</w:t>
            </w:r>
            <w:r>
              <w:br/>
              <w:t xml:space="preserve">(℃)</w:t>
            </w:r>
            <w:r/>
          </w:p>
        </w:tc>
        <w:tc>
          <w:tcPr>
            <w:shd w:val="clear" w:fill="E6E6E6" w:color="E6E6E6"/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相对湿度</w:t>
            </w:r>
            <w:r>
              <w:t xml:space="preserve">(%)</w:t>
            </w:r>
            <w:r/>
          </w:p>
        </w:tc>
        <w:tc>
          <w:tcPr>
            <w:shd w:val="clear" w:fill="E6E6E6" w:color="E6E6E6"/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水平总辐射照度</w:t>
            </w:r>
            <w:r>
              <w:br/>
              <w:t xml:space="preserve">(W/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水平散射辐射照度</w:t>
            </w:r>
            <w:r>
              <w:br/>
              <w:t xml:space="preserve">(W/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风速</w:t>
            </w:r>
            <w:r>
              <w:t xml:space="preserve">(m/s)</w:t>
            </w:r>
            <w:r/>
          </w:p>
        </w:tc>
        <w:tc>
          <w:tcPr>
            <w:shd w:val="clear" w:fill="E6E6E6" w:color="E6E6E6"/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主导风向</w:t>
            </w:r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W w:w="134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南</w:t>
            </w:r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25.7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66.67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26.6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222.22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127.78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352.78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183.33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477.78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230.56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580.56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266.67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644.44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286.11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658.33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291.67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31.1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622.22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280.56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31.0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541.67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252.78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427.78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211.11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30.1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300.00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161.11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29.4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169.44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55.56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36.11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78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27.7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85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27.4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86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4.0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shd w:val="clear" w:fill="E6E6E6" w:color="E6E6E6"/>
            <w:tcW w:w="128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日平均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28.1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79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214.70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103.94</w:t>
            </w:r>
            <w:r/>
          </w:p>
        </w:tc>
        <w:tc>
          <w:tcPr>
            <w:tcW w:w="134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4.3</w:t>
            </w:r>
            <w:r/>
          </w:p>
        </w:tc>
        <w:tc>
          <w:tcPr>
            <w:tcW w:w="134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pStyle w:val="534"/>
        <w:ind w:firstLine="0"/>
        <w:rPr>
          <w:lang w:val="en-US"/>
        </w:rPr>
      </w:pPr>
      <w:r/>
      <w:bookmarkStart w:id="30" w:name="气象参数"/>
      <w:r/>
      <w:bookmarkEnd w:id="30"/>
      <w:r/>
      <w:r/>
    </w:p>
    <w:p>
      <w:pPr>
        <w:pStyle w:val="517"/>
      </w:pPr>
      <w:r/>
      <w:bookmarkStart w:id="31" w:name="_Toc92185846"/>
      <w:r>
        <w:rPr>
          <w:rFonts w:hint="eastAsia"/>
        </w:rPr>
        <w:t xml:space="preserve">渗透面夏季</w:t>
      </w:r>
      <w:r>
        <w:rPr>
          <w:rFonts w:hint="eastAsia"/>
        </w:rPr>
        <w:t xml:space="preserve">逐时蒸发量</w:t>
      </w:r>
      <w:bookmarkEnd w:id="31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时刻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水面</w:t>
            </w:r>
            <w:r>
              <w:t xml:space="preserve">(kg/(</w:t>
            </w:r>
            <w:r>
              <w:t xml:space="preserve">㎡</w:t>
            </w:r>
            <w:r>
              <w:t xml:space="preserve">.h))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绿地</w:t>
            </w:r>
            <w:r>
              <w:t xml:space="preserve">(kg/(</w:t>
            </w:r>
            <w:r>
              <w:t xml:space="preserve">㎡</w:t>
            </w:r>
            <w:r>
              <w:t xml:space="preserve">.h))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渗透型硬地</w:t>
            </w:r>
            <w:r>
              <w:br/>
              <w:t xml:space="preserve">(kg/(</w:t>
            </w:r>
            <w:r>
              <w:t xml:space="preserve">㎡</w:t>
            </w:r>
            <w:r>
              <w:t xml:space="preserve">.h))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绿化屋面</w:t>
            </w:r>
            <w:r>
              <w:br/>
              <w:t xml:space="preserve">(kg/(</w:t>
            </w:r>
            <w:r>
              <w:t xml:space="preserve">㎡</w:t>
            </w:r>
            <w:r>
              <w:t xml:space="preserve">.h))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0.24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0.19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0.15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0.12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0.11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0.11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0.13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0.22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0.18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0.26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0.52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0.43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0.34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0.75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0.53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0.42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0.89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0.55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0.44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1.05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0.54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0.43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1.11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0.50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0.40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1.03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0.43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0.35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0.92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0.27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0.78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0.29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0.23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0.60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0.22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0.17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0.39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0.13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0.28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0.09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0.20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0.08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0.06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0.14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23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0.11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0.04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日累计</w:t>
            </w:r>
            <w:r>
              <w:t xml:space="preserve">(kg/(</w:t>
            </w:r>
            <w:r>
              <w:t xml:space="preserve">㎡</w:t>
            </w:r>
            <w:r>
              <w:t xml:space="preserve">.d))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10.06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6.03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1.30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4.80</w:t>
            </w:r>
            <w:r/>
          </w:p>
        </w:tc>
      </w:tr>
    </w:tbl>
    <w:p>
      <w:pPr>
        <w:pStyle w:val="534"/>
        <w:ind w:firstLine="0"/>
        <w:rPr>
          <w:lang w:val="en-US"/>
        </w:rPr>
      </w:pPr>
      <w:r/>
      <w:bookmarkStart w:id="32" w:name="蒸发量参数"/>
      <w:r/>
      <w:bookmarkEnd w:id="32"/>
      <w:r/>
      <w:r/>
    </w:p>
    <w:p>
      <w:pPr>
        <w:pStyle w:val="516"/>
      </w:pPr>
      <w:r/>
      <w:bookmarkStart w:id="33" w:name="_Toc92185847"/>
      <w:r>
        <w:rPr>
          <w:rFonts w:hint="eastAsia"/>
        </w:rPr>
        <w:t xml:space="preserve">住区指标概览</w:t>
      </w:r>
      <w:bookmarkEnd w:id="33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指标</w:t>
            </w:r>
            <w:r/>
          </w:p>
        </w:tc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值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地块面积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6882.26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建筑密度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0.33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室外面积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4607.17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广场面积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180.16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道路面积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2668.21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绿地面积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1110.15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水面面积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0.00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绿化屋面面积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1776.19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乔木爬藤面积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846.36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亭廊面积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429.54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渗透型硬地面积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3238.62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地表平均太阳辐射吸收系数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0.76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地面粗糙系数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0.22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平均迎风面积比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0.91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CTTC</w:t>
            </w:r>
            <w:r>
              <w:t xml:space="preserve">居住区热时间常数</w:t>
            </w:r>
            <w:r>
              <w:t xml:space="preserve">(h)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15.13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绿化遮阳覆盖率</w:t>
            </w:r>
            <w:r>
              <w:t xml:space="preserve">(%)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18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构筑物遮阳覆盖率</w:t>
            </w:r>
            <w:r>
              <w:t xml:space="preserve">(%)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9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平均天空角系数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0.75</w:t>
            </w:r>
            <w:r/>
          </w:p>
        </w:tc>
      </w:tr>
      <w:tr>
        <w:trPr/>
        <w:tc>
          <w:tcPr>
            <w:shd w:val="clear" w:fill="E6E6E6" w:color="E6E6E6"/>
            <w:tcW w:w="4666" w:type="dxa"/>
            <w:vAlign w:val="center"/>
            <w:textDirection w:val="lrTb"/>
            <w:noWrap w:val="false"/>
          </w:tcPr>
          <w:p>
            <w:r>
              <w:t xml:space="preserve">通风架空率</w:t>
            </w:r>
            <w:r>
              <w:t xml:space="preserve">(%)</w:t>
            </w:r>
            <w:r/>
          </w:p>
        </w:tc>
        <w:tc>
          <w:tcPr>
            <w:tcW w:w="4666" w:type="dxa"/>
            <w:vAlign w:val="center"/>
            <w:textDirection w:val="lrTb"/>
            <w:noWrap w:val="false"/>
          </w:tcPr>
          <w:p>
            <w:r>
              <w:t xml:space="preserve">14</w:t>
            </w:r>
            <w:r/>
          </w:p>
        </w:tc>
      </w:tr>
    </w:tbl>
    <w:p>
      <w:pPr>
        <w:pStyle w:val="534"/>
        <w:ind w:firstLine="420"/>
        <w:rPr>
          <w:lang w:val="en-US"/>
        </w:rPr>
      </w:pPr>
      <w:r/>
      <w:bookmarkStart w:id="34" w:name="住区指标概览"/>
      <w:r/>
      <w:bookmarkEnd w:id="34"/>
      <w:r/>
      <w:r/>
    </w:p>
    <w:p>
      <w:pPr>
        <w:pStyle w:val="516"/>
      </w:pPr>
      <w:r/>
      <w:bookmarkStart w:id="35" w:name="_Toc92185848"/>
      <w:r>
        <w:rPr>
          <w:rFonts w:hint="eastAsia"/>
        </w:rPr>
        <w:t xml:space="preserve">规定性设计指标</w:t>
      </w:r>
      <w:bookmarkEnd w:id="35"/>
      <w:r/>
      <w:r/>
    </w:p>
    <w:p>
      <w:pPr>
        <w:pStyle w:val="517"/>
      </w:pPr>
      <w:r/>
      <w:bookmarkStart w:id="36" w:name="_Toc92185849"/>
      <w:r>
        <w:rPr>
          <w:rFonts w:hint="eastAsia"/>
        </w:rPr>
        <w:t xml:space="preserve">平均迎风面积比</w:t>
      </w:r>
      <w:bookmarkEnd w:id="36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建筑名称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迎风面积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最大可能</w:t>
            </w:r>
            <w:r>
              <w:br/>
            </w:r>
            <w:r>
              <w:t xml:space="preserve">迎风面积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最大可能</w:t>
            </w:r>
            <w:r>
              <w:br/>
            </w:r>
            <w:r>
              <w:t xml:space="preserve">迎风方向</w:t>
            </w:r>
            <w:r>
              <w:t xml:space="preserve">(°)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迎风面积比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B1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904.83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982.21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40.00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0.9212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B37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1046.43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1161.48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60.00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0.9009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建筑</w:t>
            </w:r>
            <w:r>
              <w:t xml:space="preserve">-A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1342.23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1512.63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70.00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0.8873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平均迎风面积比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rPr>
                <w:b/>
                <w:color w:val="FF0000"/>
              </w:rPr>
              <w:t xml:space="preserve">0.903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依据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rPr>
                <w:b/>
              </w:rPr>
              <w:t xml:space="preserve">《城市居住区热环境设计标准》</w:t>
            </w:r>
            <w:r>
              <w:rPr>
                <w:b/>
              </w:rPr>
              <w:t xml:space="preserve">4.1.1</w:t>
            </w:r>
            <w:r>
              <w:rPr>
                <w:b/>
              </w:rPr>
              <w:t xml:space="preserve">条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标准要求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rPr>
                <w:b/>
              </w:rPr>
              <w:t xml:space="preserve">平均迎风面积比</w:t>
            </w:r>
            <w:r>
              <w:rPr>
                <w:b/>
              </w:rPr>
              <w:t xml:space="preserve">≤0.80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结论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rPr>
                <w:b/>
                <w:color w:val="FF0000"/>
              </w:rPr>
              <w:t xml:space="preserve">不满足</w:t>
            </w:r>
            <w:r/>
          </w:p>
        </w:tc>
      </w:tr>
    </w:tbl>
    <w:p>
      <w:pPr>
        <w:pStyle w:val="534"/>
        <w:ind w:firstLine="420"/>
        <w:rPr>
          <w:lang w:val="en-US"/>
        </w:rPr>
      </w:pPr>
      <w:r/>
      <w:bookmarkStart w:id="37" w:name="平均迎风面积比"/>
      <w:r/>
      <w:bookmarkEnd w:id="37"/>
      <w:r/>
      <w:r/>
    </w:p>
    <w:p>
      <w:pPr>
        <w:pStyle w:val="517"/>
      </w:pPr>
      <w:r/>
      <w:bookmarkStart w:id="38" w:name="_Toc92185850"/>
      <w:r>
        <w:rPr>
          <w:rFonts w:hint="eastAsia"/>
        </w:rPr>
        <w:t xml:space="preserve">活动场地遮阳覆盖率</w:t>
      </w:r>
      <w:bookmarkEnd w:id="38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场地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遮阳面积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场地面积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遮阳覆盖率</w:t>
            </w:r>
            <w:r>
              <w:t xml:space="preserve">(%)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覆盖率限值</w:t>
            </w:r>
            <w:r>
              <w:t xml:space="preserve">(%)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广场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180.2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rPr>
                <w:color w:val="FF0000"/>
              </w:rPr>
              <w:t xml:space="preserve">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25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游憩场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334.7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1645.2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rPr>
                <w:color w:val="FF0000"/>
              </w:rPr>
              <w:t xml:space="preserve">20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30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人行道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99.0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1413.2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rPr>
                <w:color w:val="FF0000"/>
              </w:rPr>
              <w:t xml:space="preserve">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50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依据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rPr>
                <w:b/>
              </w:rPr>
              <w:t xml:space="preserve">《城市居住区热环境设计标准》</w:t>
            </w:r>
            <w:r>
              <w:rPr>
                <w:b/>
              </w:rPr>
              <w:t xml:space="preserve">4.2.1</w:t>
            </w:r>
            <w:r>
              <w:rPr>
                <w:b/>
              </w:rPr>
              <w:t xml:space="preserve">条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标准要求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rPr>
                <w:b/>
              </w:rPr>
              <w:t xml:space="preserve">各类活动场地遮阳覆盖率不得低于标准要求限值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结论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rPr>
                <w:b/>
                <w:color w:val="FF0000"/>
              </w:rPr>
              <w:t xml:space="preserve">不满足</w:t>
            </w:r>
            <w:r/>
          </w:p>
        </w:tc>
      </w:tr>
    </w:tbl>
    <w:p>
      <w:pPr>
        <w:pStyle w:val="534"/>
        <w:ind w:firstLine="420"/>
        <w:rPr>
          <w:lang w:val="en-US"/>
        </w:rPr>
      </w:pPr>
      <w:r/>
      <w:bookmarkStart w:id="39" w:name="活动场地遮阳覆盖率"/>
      <w:r/>
      <w:bookmarkEnd w:id="39"/>
      <w:r/>
      <w:r/>
    </w:p>
    <w:p>
      <w:pPr>
        <w:pStyle w:val="517"/>
      </w:pPr>
      <w:r/>
      <w:bookmarkStart w:id="40" w:name="_Toc92185851"/>
      <w:r>
        <w:rPr>
          <w:rFonts w:hint="eastAsia"/>
        </w:rPr>
        <w:t xml:space="preserve">底层</w:t>
      </w:r>
      <w:r>
        <w:rPr>
          <w:rFonts w:hint="eastAsia"/>
        </w:rPr>
        <w:t xml:space="preserve">通风架空率</w:t>
      </w:r>
      <w:bookmarkEnd w:id="40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建筑名称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底层架空面积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基底面积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迎风面宽度</w:t>
            </w:r>
            <w:r>
              <w:t xml:space="preserve">(m)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底层通风架空率</w:t>
            </w:r>
            <w:r>
              <w:t xml:space="preserve">(%)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1780.6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2080.1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129.8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86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B1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463.5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37.7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B37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565.0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43.6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建筑</w:t>
            </w:r>
            <w:r>
              <w:t xml:space="preserve">-A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1157.3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2081.2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129.8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56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依据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t xml:space="preserve">《城市居住区热环境设计标准》</w:t>
            </w:r>
            <w:r>
              <w:t xml:space="preserve">4.1.4</w:t>
            </w:r>
            <w:r>
              <w:t xml:space="preserve">条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标准要求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t xml:space="preserve">III</w:t>
            </w:r>
            <w:r>
              <w:t xml:space="preserve">、</w:t>
            </w:r>
            <w:r>
              <w:t xml:space="preserve">IV</w:t>
            </w:r>
            <w:r>
              <w:t xml:space="preserve">、</w:t>
            </w:r>
            <w:r>
              <w:t xml:space="preserve">V</w:t>
            </w:r>
            <w:r>
              <w:t xml:space="preserve">气候区，夏季主导风向迎风面积宽度超过</w:t>
            </w:r>
            <w:r>
              <w:t xml:space="preserve">80m</w:t>
            </w:r>
            <w:r>
              <w:t xml:space="preserve">时，底层通风架空率不应小于</w:t>
            </w:r>
            <w:r>
              <w:t xml:space="preserve">10%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结论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t xml:space="preserve">满足</w:t>
            </w:r>
            <w:r/>
          </w:p>
        </w:tc>
      </w:tr>
    </w:tbl>
    <w:p>
      <w:pPr>
        <w:pStyle w:val="534"/>
        <w:ind w:firstLine="420"/>
        <w:rPr>
          <w:lang w:val="en-US"/>
        </w:rPr>
      </w:pPr>
      <w:r/>
      <w:bookmarkStart w:id="41" w:name="底层通风架空率"/>
      <w:r/>
      <w:bookmarkEnd w:id="41"/>
      <w:r/>
      <w:r/>
    </w:p>
    <w:p>
      <w:pPr>
        <w:pStyle w:val="517"/>
      </w:pPr>
      <w:r/>
      <w:bookmarkStart w:id="42" w:name="_Toc92185852"/>
      <w:r>
        <w:rPr>
          <w:rFonts w:hint="eastAsia"/>
        </w:rPr>
        <w:t xml:space="preserve">绿化遮阳体</w:t>
      </w:r>
      <w:r>
        <w:rPr>
          <w:rFonts w:hint="eastAsia"/>
        </w:rPr>
        <w:t xml:space="preserve">叶面积指数</w:t>
      </w:r>
      <w:bookmarkEnd w:id="42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遮阳体类型</w:t>
            </w:r>
            <w:r/>
          </w:p>
        </w:tc>
        <w:tc>
          <w:tcPr>
            <w:shd w:val="clear" w:fill="E6E6E6" w:color="E6E6E6"/>
            <w:tcW w:w="31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叶面积指数</w:t>
            </w:r>
            <w:r/>
          </w:p>
        </w:tc>
        <w:tc>
          <w:tcPr>
            <w:shd w:val="clear" w:fill="E6E6E6" w:color="E6E6E6"/>
            <w:tcW w:w="31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restart"/>
            <w:textDirection w:val="lrTb"/>
            <w:noWrap w:val="false"/>
          </w:tcPr>
          <w:p>
            <w:r>
              <w:t xml:space="preserve">乔木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LAI&gt;3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372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2.0&lt;LAI&lt;=3.0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369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1.0&lt;LAI&lt;=2.0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123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0.5&lt;LAI&lt;=1.0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LAI&lt;=0.5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restart"/>
            <w:textDirection w:val="lrTb"/>
            <w:noWrap w:val="false"/>
          </w:tcPr>
          <w:p>
            <w:r>
              <w:t xml:space="preserve">爬藤棚架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LAI&gt;3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417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2.0&lt;LAI&lt;=3.0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1.0&lt;LAI&lt;=2.0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0.5&lt;LAI&lt;=1.0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LAI&lt;=0.5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依据</w:t>
            </w:r>
            <w:r/>
          </w:p>
        </w:tc>
        <w:tc>
          <w:tcPr>
            <w:gridSpan w:val="2"/>
            <w:tcW w:w="6220" w:type="dxa"/>
            <w:vAlign w:val="center"/>
            <w:textDirection w:val="lrTb"/>
            <w:noWrap w:val="false"/>
          </w:tcPr>
          <w:p>
            <w:r>
              <w:t xml:space="preserve">《城市居住区热环境设计标准》</w:t>
            </w:r>
            <w:r>
              <w:t xml:space="preserve">4.2.3</w:t>
            </w:r>
            <w:r>
              <w:t xml:space="preserve">条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标准要求</w:t>
            </w:r>
            <w:r/>
          </w:p>
        </w:tc>
        <w:tc>
          <w:tcPr>
            <w:gridSpan w:val="2"/>
            <w:tcW w:w="6220" w:type="dxa"/>
            <w:vAlign w:val="center"/>
            <w:textDirection w:val="lrTb"/>
            <w:noWrap w:val="false"/>
          </w:tcPr>
          <w:p>
            <w:r>
              <w:t xml:space="preserve">绿化遮阳体叶面积指数不应小于</w:t>
            </w:r>
            <w:r>
              <w:t xml:space="preserve">3.0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结论</w:t>
            </w:r>
            <w:r/>
          </w:p>
        </w:tc>
        <w:tc>
          <w:tcPr>
            <w:gridSpan w:val="2"/>
            <w:tcW w:w="6220" w:type="dxa"/>
            <w:vAlign w:val="center"/>
            <w:textDirection w:val="lrTb"/>
            <w:noWrap w:val="false"/>
          </w:tcPr>
          <w:p>
            <w:r>
              <w:rPr>
                <w:color w:val="FF0000"/>
              </w:rPr>
              <w:t xml:space="preserve">不满足</w:t>
            </w:r>
            <w:r/>
          </w:p>
        </w:tc>
      </w:tr>
    </w:tbl>
    <w:p>
      <w:pPr>
        <w:pStyle w:val="534"/>
        <w:ind w:firstLine="420"/>
        <w:rPr>
          <w:lang w:val="en-US"/>
        </w:rPr>
      </w:pPr>
      <w:r/>
      <w:bookmarkStart w:id="43" w:name="绿化遮阳体叶面积指数"/>
      <w:r/>
      <w:bookmarkEnd w:id="43"/>
      <w:r/>
      <w:r/>
    </w:p>
    <w:p>
      <w:pPr>
        <w:pStyle w:val="517"/>
      </w:pPr>
      <w:r/>
      <w:bookmarkStart w:id="44" w:name="_Toc92185853"/>
      <w:r>
        <w:rPr>
          <w:rFonts w:hint="eastAsia"/>
        </w:rPr>
        <w:t xml:space="preserve">渗透蒸发</w:t>
      </w:r>
      <w:r>
        <w:rPr>
          <w:rFonts w:hint="eastAsia"/>
        </w:rPr>
        <w:t xml:space="preserve">指标</w:t>
      </w:r>
      <w:bookmarkEnd w:id="44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地面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面积所占比例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地面透水系数</w:t>
            </w:r>
            <w:r>
              <w:t xml:space="preserve">k(mm/s)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蒸发量</w:t>
            </w:r>
            <w:r>
              <w:t xml:space="preserve">m</w:t>
            </w:r>
            <w:r>
              <w:br/>
              <w:t xml:space="preserve">(kg/(</w:t>
            </w:r>
            <w:r>
              <w:t xml:space="preserve">㎡</w:t>
            </w:r>
            <w:r>
              <w:t xml:space="preserve">·d))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广场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180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0.056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3.00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1.32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游憩场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1645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0.508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3.00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1.32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人行道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1413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0.436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3.95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1.32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合计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3239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3.42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1.32</w:t>
            </w:r>
            <w:r/>
          </w:p>
        </w:tc>
      </w:tr>
    </w:tbl>
    <w:p>
      <w:pPr>
        <w:pStyle w:val="534"/>
        <w:ind w:firstLine="420"/>
        <w:rPr>
          <w:lang w:val="en-US"/>
        </w:rPr>
      </w:pPr>
      <w:r/>
      <w:bookmarkStart w:id="45" w:name="渗透蒸发指标"/>
      <w:r/>
      <w:bookmarkEnd w:id="45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地面</w:t>
            </w:r>
            <w:r/>
          </w:p>
        </w:tc>
        <w:tc>
          <w:tcPr>
            <w:shd w:val="clear" w:fill="E6E6E6" w:color="E6E6E6"/>
            <w:tcW w:w="31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渗透面积比率</w:t>
            </w:r>
            <w:r>
              <w:t xml:space="preserve">(%)</w:t>
            </w:r>
            <w:r/>
          </w:p>
        </w:tc>
        <w:tc>
          <w:tcPr>
            <w:shd w:val="clear" w:fill="E6E6E6" w:color="E6E6E6"/>
            <w:tcW w:w="31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限值</w:t>
            </w:r>
            <w:r>
              <w:t xml:space="preserve">(%)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广场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100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50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游憩场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100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60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人行道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100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60</w:t>
            </w:r>
            <w:r/>
          </w:p>
        </w:tc>
      </w:tr>
      <w:tr>
        <w:trPr/>
        <w:tc>
          <w:tcPr>
            <w:gridSpan w:val="3"/>
            <w:shd w:val="clear" w:fill="E6E6E6" w:color="E6E6E6"/>
            <w:tcW w:w="933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渗透与蒸发指标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指标</w:t>
            </w:r>
            <w:r/>
          </w:p>
        </w:tc>
        <w:tc>
          <w:tcPr>
            <w:shd w:val="clear" w:fill="E6E6E6" w:color="E6E6E6"/>
            <w:tcW w:w="31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值</w:t>
            </w:r>
            <w:r/>
          </w:p>
        </w:tc>
        <w:tc>
          <w:tcPr>
            <w:shd w:val="clear" w:fill="E6E6E6" w:color="E6E6E6"/>
            <w:tcW w:w="311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限值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地面透水系数</w:t>
            </w:r>
            <w:r>
              <w:t xml:space="preserve">k(mm/s)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3.42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3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蒸发量</w:t>
            </w:r>
            <w:r>
              <w:t xml:space="preserve">m(kg/(</w:t>
            </w:r>
            <w:r>
              <w:t xml:space="preserve">㎡</w:t>
            </w:r>
            <w:r>
              <w:t xml:space="preserve">·d))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1.32</w:t>
            </w:r>
            <w:r/>
          </w:p>
        </w:tc>
        <w:tc>
          <w:tcPr>
            <w:tcW w:w="3110" w:type="dxa"/>
            <w:vAlign w:val="center"/>
            <w:textDirection w:val="lrTb"/>
            <w:noWrap w:val="false"/>
          </w:tcPr>
          <w:p>
            <w:r>
              <w:t xml:space="preserve">1.3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依据</w:t>
            </w:r>
            <w:r/>
          </w:p>
        </w:tc>
        <w:tc>
          <w:tcPr>
            <w:gridSpan w:val="2"/>
            <w:tcW w:w="6220" w:type="dxa"/>
            <w:vAlign w:val="center"/>
            <w:textDirection w:val="lrTb"/>
            <w:noWrap w:val="false"/>
          </w:tcPr>
          <w:p>
            <w:r>
              <w:t xml:space="preserve">《城市居住区热环境设计标准》</w:t>
            </w:r>
            <w:r>
              <w:t xml:space="preserve">4.3.1</w:t>
            </w:r>
            <w:r>
              <w:t xml:space="preserve">条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标准要求</w:t>
            </w:r>
            <w:r/>
          </w:p>
        </w:tc>
        <w:tc>
          <w:tcPr>
            <w:gridSpan w:val="2"/>
            <w:tcW w:w="6220" w:type="dxa"/>
            <w:vAlign w:val="center"/>
            <w:textDirection w:val="lrTb"/>
            <w:noWrap w:val="false"/>
          </w:tcPr>
          <w:p>
            <w:r>
              <w:t xml:space="preserve">渗透面积比率、透水系数及蒸发量不应低于标准规定限值</w:t>
            </w:r>
            <w:r/>
          </w:p>
        </w:tc>
      </w:tr>
      <w:tr>
        <w:trPr/>
        <w:tc>
          <w:tcPr>
            <w:shd w:val="clear" w:fill="E6E6E6" w:color="E6E6E6"/>
            <w:tcW w:w="3112" w:type="dxa"/>
            <w:vAlign w:val="center"/>
            <w:textDirection w:val="lrTb"/>
            <w:noWrap w:val="false"/>
          </w:tcPr>
          <w:p>
            <w:r>
              <w:t xml:space="preserve">结论</w:t>
            </w:r>
            <w:r/>
          </w:p>
        </w:tc>
        <w:tc>
          <w:tcPr>
            <w:gridSpan w:val="2"/>
            <w:tcW w:w="6220" w:type="dxa"/>
            <w:vAlign w:val="center"/>
            <w:textDirection w:val="lrTb"/>
            <w:noWrap w:val="false"/>
          </w:tcPr>
          <w:p>
            <w:r>
              <w:t xml:space="preserve">满足</w:t>
            </w:r>
            <w:r/>
          </w:p>
        </w:tc>
      </w:tr>
    </w:tbl>
    <w:p>
      <w:pPr>
        <w:pStyle w:val="534"/>
        <w:ind w:firstLine="420"/>
        <w:rPr>
          <w:lang w:val="en-US"/>
        </w:rPr>
      </w:pPr>
      <w:r>
        <w:rPr>
          <w:lang w:val="en-US"/>
        </w:rPr>
      </w:r>
      <w:r/>
    </w:p>
    <w:p>
      <w:pPr>
        <w:pStyle w:val="517"/>
      </w:pPr>
      <w:r/>
      <w:bookmarkStart w:id="46" w:name="_Toc92185854"/>
      <w:r>
        <w:rPr>
          <w:rFonts w:hint="eastAsia"/>
        </w:rPr>
        <w:t xml:space="preserve">屋面绿化</w:t>
      </w:r>
      <w:r>
        <w:rPr>
          <w:rFonts w:hint="eastAsia"/>
        </w:rPr>
        <w:t xml:space="preserve">率</w:t>
      </w:r>
      <w:bookmarkEnd w:id="46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建筑名称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屋面轮廓面积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屋顶绿化面积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可绿化屋面</w:t>
            </w:r>
            <w:r>
              <w:br/>
            </w:r>
            <w:r>
              <w:t xml:space="preserve">面积</w:t>
            </w:r>
            <w:r>
              <w:t xml:space="preserve">(</w:t>
            </w:r>
            <w:r>
              <w:t xml:space="preserve">㎡</w:t>
            </w:r>
            <w:r>
              <w:t xml:space="preserve">)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屋面绿化率</w:t>
            </w:r>
            <w:r>
              <w:t xml:space="preserve">(%)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2080.1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1507.6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2080.1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72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B1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463.5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463.5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rPr>
                <w:color w:val="FF0000"/>
              </w:rP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B37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565.0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0.0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565.0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rPr>
                <w:color w:val="FF0000"/>
              </w:rPr>
              <w:t xml:space="preserve">0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建筑</w:t>
            </w:r>
            <w:r>
              <w:t xml:space="preserve">-A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2081.2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1508.7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2081.2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72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合计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5189.8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3016.3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5189.8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>
              <w:t xml:space="preserve">58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依据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t xml:space="preserve">《城市居住区热环境设计标准》</w:t>
            </w:r>
            <w:r>
              <w:t xml:space="preserve">4.4.2</w:t>
            </w:r>
            <w:r>
              <w:t xml:space="preserve">条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标准要求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t xml:space="preserve">建筑屋面的绿化面积不应低于可绿化屋面面积的</w:t>
            </w:r>
            <w:r>
              <w:t xml:space="preserve">50%</w:t>
            </w:r>
            <w:r/>
          </w:p>
        </w:tc>
      </w:tr>
      <w:tr>
        <w:trPr/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r>
              <w:t xml:space="preserve">结论</w:t>
            </w:r>
            <w:r/>
          </w:p>
        </w:tc>
        <w:tc>
          <w:tcPr>
            <w:gridSpan w:val="4"/>
            <w:tcW w:w="7464" w:type="dxa"/>
            <w:vAlign w:val="center"/>
            <w:textDirection w:val="lrTb"/>
            <w:noWrap w:val="false"/>
          </w:tcPr>
          <w:p>
            <w:r>
              <w:t xml:space="preserve">满足</w:t>
            </w:r>
            <w:r/>
          </w:p>
        </w:tc>
      </w:tr>
    </w:tbl>
    <w:p>
      <w:pPr>
        <w:pStyle w:val="534"/>
        <w:ind w:firstLine="420"/>
        <w:rPr>
          <w:lang w:val="en-US"/>
        </w:rPr>
      </w:pPr>
      <w:r/>
      <w:bookmarkStart w:id="47" w:name="屋面绿化率"/>
      <w:r/>
      <w:bookmarkEnd w:id="47"/>
      <w:r/>
      <w:r/>
    </w:p>
    <w:p>
      <w:pPr>
        <w:pStyle w:val="516"/>
      </w:pPr>
      <w:r/>
      <w:bookmarkStart w:id="48" w:name="_Toc92185855"/>
      <w:r>
        <w:rPr>
          <w:rFonts w:hint="eastAsia"/>
        </w:rPr>
        <w:t xml:space="preserve">结论</w:t>
      </w:r>
      <w:bookmarkEnd w:id="48"/>
      <w:r/>
      <w:r/>
    </w:p>
    <w:tbl>
      <w:tblPr>
        <w:tblW w:w="9333" w:type="dxa"/>
        <w:tblBorders>
          <w:left w:val="single" w:color="000000" w:sz="12" w:space="0"/>
          <w:top w:val="single" w:color="000000" w:sz="12" w:space="0"/>
          <w:right w:val="single" w:color="000000" w:sz="12" w:space="0"/>
          <w:bottom w:val="single" w:color="000000" w:sz="12" w:space="0"/>
          <w:insideV w:val="single" w:color="000000" w:sz="8" w:space="0"/>
          <w:insideH w:val="single" w:color="000000" w:sz="8" w:space="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>
        <w:trPr/>
        <w:tc>
          <w:tcPr>
            <w:shd w:val="clear" w:fill="E6E6E6" w:color="E6E6E6"/>
            <w:tcW w:w="1867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bookmarkStart w:id="49" w:name="结论"/>
            <w:r/>
            <w:bookmarkEnd w:id="49"/>
            <w:r>
              <w:t xml:space="preserve">类别</w:t>
            </w:r>
            <w:r/>
          </w:p>
        </w:tc>
        <w:tc>
          <w:tcPr>
            <w:shd w:val="clear" w:fill="E6E6E6" w:color="E6E6E6"/>
            <w:tcW w:w="28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检查项</w:t>
            </w:r>
            <w:r/>
          </w:p>
        </w:tc>
        <w:tc>
          <w:tcPr>
            <w:shd w:val="clear" w:fill="E6E6E6" w:color="E6E6E6"/>
            <w:tcW w:w="186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结论</w:t>
            </w:r>
            <w:r/>
          </w:p>
        </w:tc>
        <w:tc>
          <w:tcPr>
            <w:shd w:val="clear" w:fill="E6E6E6" w:color="E6E6E6"/>
            <w:tcW w:w="28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备注</w:t>
            </w:r>
            <w:r/>
          </w:p>
        </w:tc>
      </w:tr>
      <w:tr>
        <w:trPr/>
        <w:tc>
          <w:tcPr>
            <w:shd w:val="clear" w:fill="E6E6E6" w:color="E6E6E6"/>
            <w:tcW w:w="1867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hint="eastAsia"/>
                <w:b/>
              </w:rPr>
              <w:t xml:space="preserve">强制</w:t>
            </w:r>
            <w:r>
              <w:rPr>
                <w:b/>
              </w:rPr>
              <w:t xml:space="preserve">性</w:t>
            </w:r>
            <w:r>
              <w:rPr>
                <w:b/>
              </w:rPr>
              <w:t xml:space="preserve">条</w:t>
            </w:r>
            <w:r>
              <w:rPr>
                <w:rFonts w:hint="eastAsia"/>
                <w:b/>
              </w:rPr>
              <w:t xml:space="preserve">文</w:t>
            </w:r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r>
              <w:rPr>
                <w:b/>
              </w:rPr>
              <w:t xml:space="preserve">平均迎风面积比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/>
            <w:bookmarkStart w:id="50" w:name="平均迎风面积比结论"/>
            <w:r>
              <w:rPr>
                <w:rFonts w:hint="eastAsia"/>
                <w:b/>
                <w:color w:val="FF0000"/>
              </w:rPr>
              <w:t xml:space="preserve">不满足</w:t>
            </w:r>
            <w:bookmarkEnd w:id="50"/>
            <w:r/>
            <w:r/>
          </w:p>
        </w:tc>
        <w:tc>
          <w:tcPr>
            <w:tcW w:w="2800" w:type="dxa"/>
            <w:vAlign w:val="center"/>
            <w:vMerge w:val="restart"/>
            <w:textDirection w:val="lrTb"/>
            <w:noWrap w:val="false"/>
          </w:tcPr>
          <w:p>
            <w:r>
              <w:rPr>
                <w:b/>
              </w:rPr>
              <w:t xml:space="preserve">强制条文，必须满足</w:t>
            </w:r>
            <w:r/>
          </w:p>
        </w:tc>
      </w:tr>
      <w:tr>
        <w:trPr/>
        <w:tc>
          <w:tcPr>
            <w:shd w:val="clear" w:fill="E6E6E6" w:color="E6E6E6"/>
            <w:tcW w:w="18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r>
              <w:rPr>
                <w:b/>
              </w:rPr>
              <w:t xml:space="preserve">活动场地遮阳覆盖率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/>
            <w:bookmarkStart w:id="51" w:name="活动场地遮阳覆盖率结论"/>
            <w:r>
              <w:rPr>
                <w:rFonts w:hint="eastAsia"/>
                <w:b/>
                <w:color w:val="FF0000"/>
              </w:rPr>
              <w:t xml:space="preserve">不满足</w:t>
            </w:r>
            <w:bookmarkEnd w:id="51"/>
            <w:r/>
            <w:r/>
          </w:p>
        </w:tc>
        <w:tc>
          <w:tcPr>
            <w:tcW w:w="280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6E6E6" w:color="E6E6E6"/>
            <w:tcW w:w="1867" w:type="dxa"/>
            <w:vAlign w:val="center"/>
            <w:vMerge w:val="restart"/>
            <w:textDirection w:val="lrTb"/>
            <w:noWrap w:val="false"/>
          </w:tcPr>
          <w:p>
            <w:r>
              <w:t xml:space="preserve">规定性设计</w:t>
            </w:r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r>
              <w:t xml:space="preserve">底层通风架空率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/>
            <w:bookmarkStart w:id="52" w:name="底层通风架空率结论"/>
            <w:r>
              <w:t xml:space="preserve">满足</w:t>
            </w:r>
            <w:bookmarkEnd w:id="52"/>
            <w:r/>
            <w:r/>
          </w:p>
        </w:tc>
        <w:tc>
          <w:tcPr>
            <w:tcW w:w="2800" w:type="dxa"/>
            <w:vAlign w:val="center"/>
            <w:vMerge w:val="restart"/>
            <w:textDirection w:val="lrTb"/>
            <w:noWrap w:val="false"/>
          </w:tcPr>
          <w:p>
            <w:r>
              <w:t xml:space="preserve">不满足任意一条时，进行评价性设计</w:t>
            </w:r>
            <w:r/>
          </w:p>
        </w:tc>
      </w:tr>
      <w:tr>
        <w:trPr/>
        <w:tc>
          <w:tcPr>
            <w:shd w:val="clear" w:fill="E6E6E6" w:color="E6E6E6"/>
            <w:tcW w:w="18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r>
              <w:t xml:space="preserve">绿化遮阳体叶面积指数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/>
            <w:bookmarkStart w:id="53" w:name="绿化遮阳体叶面积指数结论"/>
            <w:r>
              <w:rPr>
                <w:color w:val="FF0000"/>
              </w:rPr>
              <w:t xml:space="preserve">不满足</w:t>
            </w:r>
            <w:bookmarkEnd w:id="53"/>
            <w:r/>
            <w:r/>
          </w:p>
        </w:tc>
        <w:tc>
          <w:tcPr>
            <w:tcW w:w="280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6E6E6" w:color="E6E6E6"/>
            <w:tcW w:w="18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r>
              <w:t xml:space="preserve">渗透蒸发指标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/>
            <w:bookmarkStart w:id="54" w:name="渗透蒸发指标结论"/>
            <w:r>
              <w:t xml:space="preserve">满足</w:t>
            </w:r>
            <w:bookmarkEnd w:id="54"/>
            <w:r/>
            <w:r/>
          </w:p>
        </w:tc>
        <w:tc>
          <w:tcPr>
            <w:tcW w:w="280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shd w:val="clear" w:fill="E6E6E6" w:color="E6E6E6"/>
            <w:tcW w:w="18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800" w:type="dxa"/>
            <w:vAlign w:val="center"/>
            <w:textDirection w:val="lrTb"/>
            <w:noWrap w:val="false"/>
          </w:tcPr>
          <w:p>
            <w:r>
              <w:t xml:space="preserve">屋面绿化率</w:t>
            </w:r>
            <w:r/>
          </w:p>
        </w:tc>
        <w:tc>
          <w:tcPr>
            <w:tcW w:w="1866" w:type="dxa"/>
            <w:vAlign w:val="center"/>
            <w:textDirection w:val="lrTb"/>
            <w:noWrap w:val="false"/>
          </w:tcPr>
          <w:p>
            <w:r/>
            <w:bookmarkStart w:id="55" w:name="屋面绿化率结论"/>
            <w:r>
              <w:t xml:space="preserve">满足</w:t>
            </w:r>
            <w:bookmarkEnd w:id="55"/>
            <w:r/>
            <w:r/>
          </w:p>
        </w:tc>
        <w:tc>
          <w:tcPr>
            <w:tcW w:w="280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shd w:val="clear" w:fill="E6E6E6" w:color="E6E6E6"/>
            <w:tcW w:w="4667" w:type="dxa"/>
            <w:vAlign w:val="center"/>
            <w:textDirection w:val="lrTb"/>
            <w:noWrap w:val="false"/>
          </w:tcPr>
          <w:p>
            <w:r>
              <w:t xml:space="preserve">结论</w:t>
            </w:r>
            <w:r/>
          </w:p>
        </w:tc>
        <w:tc>
          <w:tcPr>
            <w:gridSpan w:val="2"/>
            <w:tcW w:w="4666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/>
            <w:bookmarkStart w:id="56" w:name="总结论"/>
            <w:r>
              <w:rPr>
                <w:rFonts w:hint="eastAsia"/>
                <w:b/>
                <w:color w:val="FF0000"/>
              </w:rPr>
              <w:t xml:space="preserve">不满足</w:t>
            </w:r>
            <w:bookmarkEnd w:id="56"/>
            <w:r/>
            <w:r/>
          </w:p>
        </w:tc>
      </w:tr>
    </w:tbl>
    <w:p>
      <w:pPr>
        <w:pStyle w:val="534"/>
        <w:ind w:firstLine="420"/>
        <w:rPr>
          <w:lang w:val="en-US"/>
        </w:rPr>
      </w:pPr>
      <w:r>
        <w:rPr>
          <w:lang w:val="en-US"/>
        </w:rPr>
      </w:r>
      <w:r/>
    </w:p>
    <w:sectPr>
      <w:footnotePr/>
      <w:endnotePr/>
      <w:type w:val="nextPage"/>
      <w:pgSz w:w="11906" w:h="16838" w:orient="portrait"/>
      <w:pgMar w:top="1440" w:right="1418" w:bottom="1440" w:left="1418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</w:font>
  <w:font w:name="黑体">
    <w:panose1 w:val="02010609060101010101"/>
  </w:font>
  <w:font w:name="Wingdings">
    <w:panose1 w:val="05000000000000000000"/>
  </w:font>
  <w:font w:name="等线">
    <w:panose1 w:val="02010600030101010101"/>
  </w:font>
  <w:font w:name="等线 Light">
    <w:panose1 w:val="02010600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29"/>
      <w:rPr>
        <w:rStyle w:val="537"/>
      </w:rPr>
      <w:framePr w:wrap="around" w:vAnchor="text" w:hAnchor="margin" w:xAlign="center" w:y="1"/>
    </w:pPr>
    <w:r>
      <w:rPr>
        <w:rStyle w:val="537"/>
      </w:rPr>
      <w:fldChar w:fldCharType="begin"/>
    </w:r>
    <w:r>
      <w:rPr>
        <w:rStyle w:val="537"/>
      </w:rPr>
      <w:instrText xml:space="preserve">PAGE  </w:instrText>
    </w:r>
    <w:r>
      <w:rPr>
        <w:rStyle w:val="537"/>
      </w:rPr>
      <w:fldChar w:fldCharType="separate"/>
    </w:r>
    <w:r>
      <w:rPr>
        <w:rStyle w:val="537"/>
      </w:rPr>
      <w:t xml:space="preserve">5</w:t>
    </w:r>
    <w:r>
      <w:rPr>
        <w:rStyle w:val="537"/>
      </w:rPr>
      <w:fldChar w:fldCharType="end"/>
    </w:r>
    <w:r/>
  </w:p>
  <w:p>
    <w:pPr>
      <w:pStyle w:val="52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29"/>
      <w:rPr>
        <w:rStyle w:val="537"/>
      </w:rPr>
      <w:framePr w:wrap="around" w:vAnchor="text" w:hAnchor="margin" w:xAlign="center" w:y="1"/>
    </w:pPr>
    <w:r>
      <w:rPr>
        <w:rStyle w:val="537"/>
      </w:rPr>
      <w:fldChar w:fldCharType="begin"/>
    </w:r>
    <w:r>
      <w:rPr>
        <w:rStyle w:val="537"/>
      </w:rPr>
      <w:instrText xml:space="preserve">PAGE  </w:instrText>
    </w:r>
    <w:r>
      <w:rPr>
        <w:rStyle w:val="537"/>
      </w:rPr>
      <w:fldChar w:fldCharType="end"/>
    </w:r>
    <w:r/>
  </w:p>
  <w:p>
    <w:pPr>
      <w:pStyle w:val="52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28"/>
      <w:jc w:val="left"/>
    </w:pPr>
    <w:r>
      <w:rPr>
        <w:lang w:val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857250" cy="161925"/>
              <wp:effectExtent l="0" t="0" r="0" b="9525"/>
              <wp:docPr id="1" name="图片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图片 2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67.5pt;height:12.8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516"/>
      <w:isLgl w:val="false"/>
      <w:suff w:val="tab"/>
      <w:lvlText w:val="%1"/>
      <w:lvlJc w:val="left"/>
      <w:pPr>
        <w:ind w:left="432" w:hanging="432"/>
        <w:tabs>
          <w:tab w:val="num" w:pos="432" w:leader="none"/>
        </w:tabs>
      </w:pPr>
      <w:rPr>
        <w:rFonts w:hint="eastAsia"/>
      </w:rPr>
    </w:lvl>
    <w:lvl w:ilvl="1">
      <w:start w:val="1"/>
      <w:numFmt w:val="decimal"/>
      <w:pStyle w:val="517"/>
      <w:isLgl w:val="false"/>
      <w:suff w:val="tab"/>
      <w:lvlText w:val="%1.%2"/>
      <w:lvlJc w:val="left"/>
      <w:pPr>
        <w:ind w:left="578" w:hanging="578"/>
        <w:tabs>
          <w:tab w:val="num" w:pos="578" w:leader="none"/>
        </w:tabs>
      </w:pPr>
      <w:rPr>
        <w:rFonts w:hint="eastAsia"/>
        <w:lang w:val="en-GB"/>
      </w:rPr>
    </w:lvl>
    <w:lvl w:ilvl="2">
      <w:start w:val="1"/>
      <w:numFmt w:val="decimal"/>
      <w:pStyle w:val="518"/>
      <w:isLgl w:val="false"/>
      <w:suff w:val="tab"/>
      <w:lvlText w:val="%1.%2.%3"/>
      <w:lvlJc w:val="left"/>
      <w:pPr>
        <w:ind w:left="578" w:hanging="578"/>
        <w:tabs>
          <w:tab w:val="num" w:pos="578" w:leader="none"/>
        </w:tabs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519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hint="eastAsia"/>
      </w:rPr>
    </w:lvl>
    <w:lvl w:ilvl="4">
      <w:start w:val="1"/>
      <w:numFmt w:val="decimal"/>
      <w:pStyle w:val="520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hint="eastAsia"/>
      </w:rPr>
    </w:lvl>
    <w:lvl w:ilvl="5">
      <w:start w:val="1"/>
      <w:numFmt w:val="decimal"/>
      <w:pStyle w:val="521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hint="eastAsia"/>
      </w:rPr>
    </w:lvl>
    <w:lvl w:ilvl="6">
      <w:start w:val="1"/>
      <w:numFmt w:val="decimal"/>
      <w:pStyle w:val="522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hint="eastAsia"/>
      </w:rPr>
    </w:lvl>
    <w:lvl w:ilvl="7">
      <w:start w:val="1"/>
      <w:numFmt w:val="decimal"/>
      <w:pStyle w:val="523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hint="eastAsia"/>
      </w:rPr>
    </w:lvl>
    <w:lvl w:ilvl="8">
      <w:start w:val="1"/>
      <w:numFmt w:val="decimal"/>
      <w:pStyle w:val="524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hint="eastAsia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360" w:hanging="360"/>
        <w:tabs>
          <w:tab w:val="num" w:pos="360" w:leader="none"/>
        </w:tabs>
      </w:pPr>
      <w:rPr>
        <w:rFonts w:ascii="宋体" w:hAnsi="宋体" w:cs="Times New Roman" w:eastAsia="宋体" w:hint="eastAsia"/>
      </w:rPr>
    </w:lvl>
    <w:lvl w:ilvl="1">
      <w:start w:val="1"/>
      <w:numFmt w:val="bullet"/>
      <w:isLgl w:val="false"/>
      <w:suff w:val="tab"/>
      <w:lvlText w:val=""/>
      <w:lvlJc w:val="left"/>
      <w:pPr>
        <w:ind w:left="840" w:hanging="420"/>
        <w:tabs>
          <w:tab w:val="num" w:pos="840" w:leader="none"/>
        </w:tabs>
      </w:pPr>
      <w:rPr>
        <w:rFonts w:ascii="Wingdings" w:hAnsi="Wingdings" w:hint="default"/>
      </w:rPr>
    </w:lvl>
    <w:lvl w:ilvl="2">
      <w:start w:val="1"/>
      <w:numFmt w:val="bullet"/>
      <w:isLgl w:val="false"/>
      <w:suff w:val="tab"/>
      <w:lvlText w:val=""/>
      <w:lvlJc w:val="left"/>
      <w:pPr>
        <w:ind w:left="1260" w:hanging="420"/>
        <w:tabs>
          <w:tab w:val="num" w:pos="12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ascii="Wingdings" w:hAnsi="Wingdings" w:hint="default"/>
      </w:rPr>
    </w:lvl>
    <w:lvl w:ilvl="4">
      <w:start w:val="1"/>
      <w:numFmt w:val="bullet"/>
      <w:isLgl w:val="false"/>
      <w:suff w:val="tab"/>
      <w:lvlText w:val=""/>
      <w:lvlJc w:val="left"/>
      <w:pPr>
        <w:ind w:left="2100" w:hanging="420"/>
        <w:tabs>
          <w:tab w:val="num" w:pos="2100" w:leader="none"/>
        </w:tabs>
      </w:pPr>
      <w:rPr>
        <w:rFonts w:ascii="Wingdings" w:hAnsi="Wingdings" w:hint="default"/>
      </w:rPr>
    </w:lvl>
    <w:lvl w:ilvl="5">
      <w:start w:val="1"/>
      <w:numFmt w:val="bullet"/>
      <w:isLgl w:val="false"/>
      <w:suff w:val="tab"/>
      <w:lvlText w:val=""/>
      <w:lvlJc w:val="left"/>
      <w:pPr>
        <w:ind w:left="2520" w:hanging="420"/>
        <w:tabs>
          <w:tab w:val="num" w:pos="25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ascii="Wingdings" w:hAnsi="Wingdings" w:hint="default"/>
      </w:rPr>
    </w:lvl>
    <w:lvl w:ilvl="7">
      <w:start w:val="1"/>
      <w:numFmt w:val="bullet"/>
      <w:isLgl w:val="false"/>
      <w:suff w:val="tab"/>
      <w:lvlText w:val=""/>
      <w:lvlJc w:val="left"/>
      <w:pPr>
        <w:ind w:left="3360" w:hanging="420"/>
        <w:tabs>
          <w:tab w:val="num" w:pos="3360" w:leader="none"/>
        </w:tabs>
      </w:pPr>
      <w:rPr>
        <w:rFonts w:ascii="Wingdings" w:hAnsi="Wingdings" w:hint="default"/>
      </w:rPr>
    </w:lvl>
    <w:lvl w:ilvl="8">
      <w:start w:val="1"/>
      <w:numFmt w:val="bullet"/>
      <w:isLgl w:val="false"/>
      <w:suff w:val="tab"/>
      <w:lvlText w:val=""/>
      <w:lvlJc w:val="left"/>
      <w:pPr>
        <w:ind w:left="3780" w:hanging="420"/>
        <w:tabs>
          <w:tab w:val="num" w:pos="3780" w:leader="none"/>
        </w:tabs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4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宋体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25"/>
    <w:link w:val="516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25"/>
    <w:link w:val="517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525"/>
    <w:link w:val="518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525"/>
    <w:link w:val="519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525"/>
    <w:link w:val="520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525"/>
    <w:link w:val="521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525"/>
    <w:link w:val="52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525"/>
    <w:link w:val="523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525"/>
    <w:link w:val="524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15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525"/>
    <w:link w:val="540"/>
    <w:uiPriority w:val="10"/>
    <w:rPr>
      <w:sz w:val="48"/>
      <w:szCs w:val="48"/>
    </w:rPr>
  </w:style>
  <w:style w:type="paragraph" w:styleId="34">
    <w:name w:val="Subtitle"/>
    <w:basedOn w:val="515"/>
    <w:next w:val="515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25"/>
    <w:link w:val="34"/>
    <w:uiPriority w:val="11"/>
    <w:rPr>
      <w:sz w:val="24"/>
      <w:szCs w:val="24"/>
    </w:rPr>
  </w:style>
  <w:style w:type="paragraph" w:styleId="36">
    <w:name w:val="Quote"/>
    <w:basedOn w:val="515"/>
    <w:next w:val="515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15"/>
    <w:next w:val="515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25"/>
    <w:link w:val="528"/>
    <w:uiPriority w:val="99"/>
  </w:style>
  <w:style w:type="character" w:styleId="43">
    <w:name w:val="Footer Char"/>
    <w:basedOn w:val="525"/>
    <w:link w:val="529"/>
    <w:uiPriority w:val="99"/>
  </w:style>
  <w:style w:type="paragraph" w:styleId="44">
    <w:name w:val="Caption"/>
    <w:basedOn w:val="515"/>
    <w:next w:val="51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29"/>
    <w:uiPriority w:val="99"/>
  </w:style>
  <w:style w:type="table" w:styleId="47">
    <w:name w:val="Table Grid Light"/>
    <w:basedOn w:val="52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2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2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2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2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2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15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25"/>
    <w:uiPriority w:val="99"/>
    <w:unhideWhenUsed/>
    <w:rPr>
      <w:vertAlign w:val="superscript"/>
    </w:rPr>
  </w:style>
  <w:style w:type="paragraph" w:styleId="176">
    <w:name w:val="endnote text"/>
    <w:basedOn w:val="515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25"/>
    <w:uiPriority w:val="99"/>
    <w:semiHidden/>
    <w:unhideWhenUsed/>
    <w:rPr>
      <w:vertAlign w:val="superscript"/>
    </w:rPr>
  </w:style>
  <w:style w:type="paragraph" w:styleId="182">
    <w:name w:val="toc 4"/>
    <w:basedOn w:val="515"/>
    <w:next w:val="51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15"/>
    <w:next w:val="51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15"/>
    <w:next w:val="51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15"/>
    <w:next w:val="51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15"/>
    <w:next w:val="51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15"/>
    <w:next w:val="51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15" w:default="1">
    <w:name w:val="Normal"/>
    <w:qFormat/>
    <w:rPr>
      <w:sz w:val="21"/>
      <w:lang w:val="en-GB"/>
    </w:rPr>
  </w:style>
  <w:style w:type="paragraph" w:styleId="516">
    <w:name w:val="Heading 1"/>
    <w:next w:val="534"/>
    <w:qFormat/>
    <w:rPr>
      <w:b/>
      <w:bCs/>
      <w:sz w:val="28"/>
      <w:szCs w:val="28"/>
    </w:rPr>
    <w:pPr>
      <w:numPr>
        <w:numId w:val="1"/>
      </w:numPr>
      <w:keepNext/>
      <w:spacing w:after="60" w:before="240"/>
      <w:outlineLvl w:val="0"/>
    </w:pPr>
  </w:style>
  <w:style w:type="paragraph" w:styleId="517">
    <w:name w:val="Heading 2"/>
    <w:next w:val="534"/>
    <w:qFormat/>
    <w:rPr>
      <w:rFonts w:ascii="宋体" w:cs="Arial"/>
      <w:b/>
      <w:bCs/>
      <w:iCs/>
      <w:color w:val="000000"/>
      <w:sz w:val="24"/>
      <w:szCs w:val="24"/>
    </w:rPr>
    <w:pPr>
      <w:numPr>
        <w:ilvl w:val="1"/>
        <w:numId w:val="1"/>
      </w:numPr>
      <w:jc w:val="both"/>
      <w:keepNext/>
      <w:spacing w:after="240" w:before="240"/>
      <w:outlineLvl w:val="1"/>
    </w:pPr>
  </w:style>
  <w:style w:type="paragraph" w:styleId="518">
    <w:name w:val="Heading 3"/>
    <w:next w:val="534"/>
    <w:qFormat/>
    <w:rPr>
      <w:rFonts w:ascii="宋体" w:hAnsi="宋体" w:cs="Arial"/>
      <w:b/>
      <w:bCs/>
      <w:sz w:val="21"/>
      <w:szCs w:val="21"/>
    </w:rPr>
    <w:pPr>
      <w:numPr>
        <w:ilvl w:val="2"/>
        <w:numId w:val="1"/>
      </w:numPr>
      <w:keepNext/>
      <w:spacing w:after="60" w:before="240"/>
      <w:outlineLvl w:val="2"/>
    </w:pPr>
  </w:style>
  <w:style w:type="paragraph" w:styleId="519">
    <w:name w:val="Heading 4"/>
    <w:basedOn w:val="515"/>
    <w:next w:val="515"/>
    <w:qFormat/>
    <w:rPr>
      <w:b/>
      <w:bCs/>
      <w:sz w:val="28"/>
      <w:szCs w:val="28"/>
    </w:rPr>
    <w:pPr>
      <w:numPr>
        <w:ilvl w:val="3"/>
        <w:numId w:val="1"/>
      </w:numPr>
      <w:keepNext/>
      <w:spacing w:after="60" w:before="240"/>
      <w:outlineLvl w:val="3"/>
    </w:pPr>
  </w:style>
  <w:style w:type="paragraph" w:styleId="520">
    <w:name w:val="Heading 5"/>
    <w:basedOn w:val="515"/>
    <w:next w:val="515"/>
    <w:qFormat/>
    <w:rPr>
      <w:b/>
      <w:bCs/>
      <w:iCs/>
      <w:sz w:val="26"/>
      <w:szCs w:val="26"/>
    </w:rPr>
    <w:pPr>
      <w:numPr>
        <w:ilvl w:val="4"/>
        <w:numId w:val="1"/>
      </w:numPr>
      <w:spacing w:after="60" w:before="240"/>
      <w:outlineLvl w:val="4"/>
    </w:pPr>
  </w:style>
  <w:style w:type="paragraph" w:styleId="521">
    <w:name w:val="Heading 6"/>
    <w:basedOn w:val="515"/>
    <w:next w:val="515"/>
    <w:qFormat/>
    <w:rPr>
      <w:b/>
      <w:bCs/>
      <w:sz w:val="22"/>
      <w:szCs w:val="22"/>
    </w:rPr>
    <w:pPr>
      <w:numPr>
        <w:ilvl w:val="5"/>
        <w:numId w:val="1"/>
      </w:numPr>
      <w:spacing w:after="60" w:before="240"/>
      <w:outlineLvl w:val="5"/>
    </w:pPr>
  </w:style>
  <w:style w:type="paragraph" w:styleId="522">
    <w:name w:val="Heading 7"/>
    <w:basedOn w:val="515"/>
    <w:next w:val="515"/>
    <w:qFormat/>
    <w:rPr>
      <w:sz w:val="24"/>
      <w:szCs w:val="24"/>
    </w:rPr>
    <w:pPr>
      <w:numPr>
        <w:ilvl w:val="6"/>
        <w:numId w:val="1"/>
      </w:numPr>
      <w:spacing w:after="60" w:before="240"/>
      <w:outlineLvl w:val="6"/>
    </w:pPr>
  </w:style>
  <w:style w:type="paragraph" w:styleId="523">
    <w:name w:val="Heading 8"/>
    <w:basedOn w:val="515"/>
    <w:next w:val="515"/>
    <w:qFormat/>
    <w:rPr>
      <w:i/>
      <w:iCs/>
      <w:sz w:val="24"/>
      <w:szCs w:val="24"/>
    </w:rPr>
    <w:pPr>
      <w:numPr>
        <w:ilvl w:val="7"/>
        <w:numId w:val="1"/>
      </w:numPr>
      <w:spacing w:after="60" w:before="240"/>
      <w:outlineLvl w:val="7"/>
    </w:pPr>
  </w:style>
  <w:style w:type="paragraph" w:styleId="524">
    <w:name w:val="Heading 9"/>
    <w:basedOn w:val="515"/>
    <w:next w:val="515"/>
    <w:qFormat/>
    <w:rPr>
      <w:rFonts w:ascii="Arial" w:hAnsi="Arial" w:cs="Arial"/>
      <w:sz w:val="22"/>
      <w:szCs w:val="22"/>
    </w:rPr>
    <w:pPr>
      <w:numPr>
        <w:ilvl w:val="8"/>
        <w:numId w:val="1"/>
      </w:numPr>
      <w:spacing w:after="60" w:before="240"/>
      <w:outlineLvl w:val="8"/>
    </w:pPr>
  </w:style>
  <w:style w:type="character" w:styleId="525" w:default="1">
    <w:name w:val="Default Paragraph Font"/>
    <w:uiPriority w:val="1"/>
    <w:semiHidden/>
    <w:unhideWhenUsed/>
  </w:style>
  <w:style w:type="table" w:styleId="5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7" w:default="1">
    <w:name w:val="No List"/>
    <w:uiPriority w:val="99"/>
    <w:semiHidden/>
    <w:unhideWhenUsed/>
  </w:style>
  <w:style w:type="paragraph" w:styleId="528">
    <w:name w:val="Header"/>
    <w:basedOn w:val="515"/>
    <w:rPr>
      <w:sz w:val="18"/>
      <w:szCs w:val="18"/>
    </w:rPr>
    <w:pPr>
      <w:jc w:val="center"/>
      <w:tabs>
        <w:tab w:val="center" w:pos="4153" w:leader="none"/>
        <w:tab w:val="right" w:pos="8306" w:leader="none"/>
      </w:tabs>
      <w:pBdr>
        <w:bottom w:val="single" w:sz="6" w:space="1" w:color="auto"/>
      </w:pBdr>
    </w:pPr>
  </w:style>
  <w:style w:type="paragraph" w:styleId="529">
    <w:name w:val="Footer"/>
    <w:basedOn w:val="515"/>
    <w:rPr>
      <w:sz w:val="18"/>
      <w:szCs w:val="18"/>
    </w:rPr>
    <w:pPr>
      <w:tabs>
        <w:tab w:val="center" w:pos="4153" w:leader="none"/>
        <w:tab w:val="right" w:pos="8306" w:leader="none"/>
      </w:tabs>
    </w:pPr>
  </w:style>
  <w:style w:type="paragraph" w:styleId="530">
    <w:name w:val="toc 1"/>
    <w:basedOn w:val="515"/>
    <w:next w:val="515"/>
    <w:uiPriority w:val="39"/>
    <w:rPr>
      <w:b/>
      <w:bCs/>
      <w:sz w:val="24"/>
      <w:szCs w:val="24"/>
      <w:lang w:val="en-US"/>
    </w:rPr>
    <w:pPr>
      <w:tabs>
        <w:tab w:val="left" w:pos="180" w:leader="dot"/>
        <w:tab w:val="left" w:pos="420" w:leader="none"/>
        <w:tab w:val="right" w:pos="9360" w:leader="dot"/>
      </w:tabs>
    </w:pPr>
  </w:style>
  <w:style w:type="paragraph" w:styleId="531">
    <w:name w:val="toc 2"/>
    <w:basedOn w:val="515"/>
    <w:next w:val="515"/>
    <w:uiPriority w:val="39"/>
    <w:rPr>
      <w:sz w:val="24"/>
      <w:szCs w:val="24"/>
      <w:lang w:val="en-US"/>
    </w:rPr>
    <w:pPr>
      <w:ind w:left="200"/>
      <w:tabs>
        <w:tab w:val="left" w:pos="540" w:leader="none"/>
        <w:tab w:val="left" w:pos="840" w:leader="none"/>
        <w:tab w:val="right" w:pos="9360" w:leader="dot"/>
      </w:tabs>
    </w:pPr>
  </w:style>
  <w:style w:type="paragraph" w:styleId="532">
    <w:name w:val="toc 3"/>
    <w:basedOn w:val="515"/>
    <w:next w:val="515"/>
    <w:uiPriority w:val="39"/>
    <w:rPr>
      <w:sz w:val="24"/>
      <w:szCs w:val="24"/>
      <w:lang w:val="en-US"/>
    </w:rPr>
    <w:pPr>
      <w:ind w:left="210" w:firstLine="210"/>
      <w:tabs>
        <w:tab w:val="left" w:pos="900" w:leader="none"/>
        <w:tab w:val="left" w:pos="1260" w:leader="none"/>
        <w:tab w:val="right" w:pos="9360" w:leader="dot"/>
      </w:tabs>
    </w:pPr>
  </w:style>
  <w:style w:type="character" w:styleId="533">
    <w:name w:val="Hyperlink"/>
    <w:uiPriority w:val="99"/>
    <w:rPr>
      <w:color w:val="0000FF"/>
      <w:u w:val="single"/>
    </w:rPr>
  </w:style>
  <w:style w:type="paragraph" w:styleId="534">
    <w:name w:val="Block Text"/>
    <w:rPr>
      <w:sz w:val="21"/>
      <w:szCs w:val="21"/>
      <w:lang w:val="en-GB"/>
    </w:rPr>
    <w:pPr>
      <w:ind w:firstLine="200"/>
      <w:jc w:val="both"/>
      <w:spacing w:lineRule="atLeast" w:line="400"/>
    </w:pPr>
  </w:style>
  <w:style w:type="table" w:styleId="535">
    <w:name w:val="Table Grid"/>
    <w:basedOn w:val="526"/>
    <w:pPr>
      <w:spacing w:lineRule="exact" w:line="36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536">
    <w:name w:val="Document Map"/>
    <w:basedOn w:val="515"/>
    <w:semiHidden/>
    <w:pPr>
      <w:shd w:val="clear" w:fill="000080" w:color="000080"/>
    </w:pPr>
  </w:style>
  <w:style w:type="character" w:styleId="537">
    <w:name w:val="page number"/>
    <w:basedOn w:val="525"/>
  </w:style>
  <w:style w:type="paragraph" w:styleId="538">
    <w:name w:val="Normal (Web)"/>
    <w:basedOn w:val="515"/>
    <w:uiPriority w:val="99"/>
    <w:unhideWhenUsed/>
    <w:rPr>
      <w:rFonts w:ascii="宋体" w:hAnsi="宋体" w:cs="宋体"/>
      <w:sz w:val="24"/>
      <w:szCs w:val="24"/>
      <w:lang w:val="en-US"/>
    </w:rPr>
    <w:pPr>
      <w:spacing w:after="100" w:afterAutospacing="1" w:before="100" w:beforeAutospacing="1"/>
    </w:pPr>
  </w:style>
  <w:style w:type="character" w:styleId="539">
    <w:name w:val="Strong"/>
    <w:basedOn w:val="525"/>
    <w:qFormat/>
    <w:uiPriority w:val="22"/>
    <w:rPr>
      <w:b/>
      <w:bCs/>
    </w:rPr>
  </w:style>
  <w:style w:type="paragraph" w:styleId="540">
    <w:name w:val="Title"/>
    <w:basedOn w:val="515"/>
    <w:next w:val="515"/>
    <w:link w:val="541"/>
    <w:qFormat/>
    <w:rPr>
      <w:rFonts w:ascii="等线 Light" w:hAnsi="等线 Light" w:cs="等线 Light"/>
      <w:b/>
      <w:bCs/>
      <w:sz w:val="32"/>
      <w:szCs w:val="32"/>
    </w:rPr>
    <w:pPr>
      <w:jc w:val="center"/>
      <w:spacing w:after="60" w:before="240"/>
      <w:outlineLvl w:val="0"/>
    </w:pPr>
  </w:style>
  <w:style w:type="character" w:styleId="541" w:customStyle="1">
    <w:name w:val="标题 字符"/>
    <w:basedOn w:val="525"/>
    <w:link w:val="540"/>
    <w:rPr>
      <w:rFonts w:ascii="等线 Light" w:hAnsi="等线 Light" w:cs="等线 Light"/>
      <w:b/>
      <w:bCs/>
      <w:sz w:val="32"/>
      <w:szCs w:val="32"/>
      <w:lang w:val="en-GB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JisuOffice/1.0</Application>
  <Company>ths</Company>
  <DocSecurity>0</DocSecurity>
  <HyperlinksChanged>false</HyperlinksChanged>
  <LinksUpToDate>false</LinksUpToDate>
  <ScaleCrop>false</ScaleCrop>
  <SharedDoc>false</SharedDoc>
  <Template>tmp7.dotx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Wang Chaonan</dc:creator>
  <cp:keywords/>
  <cp:revision>4</cp:revision>
  <dcterms:created xsi:type="dcterms:W3CDTF">2022-01-04T02:50:00Z</dcterms:created>
  <dcterms:modified xsi:type="dcterms:W3CDTF">2022-01-04T17:15:20Z</dcterms:modified>
</cp:coreProperties>
</file>