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综合能耗节能率计算书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居住建筑</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5"/>
              <w:tabs>
                <w:tab w:val="clear" w:pos="4153"/>
                <w:tab w:val="clear" w:pos="8306"/>
              </w:tabs>
              <w:snapToGrid/>
              <w:jc w:val="both"/>
              <w:rPr>
                <w:rFonts w:ascii="宋体" w:hAnsi="宋体"/>
                <w:szCs w:val="21"/>
              </w:rPr>
            </w:pPr>
            <w:bookmarkStart w:id="1" w:name="项目名称"/>
            <w:r>
              <w:rPr>
                <w:rFonts w:hint="eastAsia" w:ascii="宋体" w:hAnsi="宋体"/>
                <w:szCs w:val="21"/>
              </w:rPr>
              <w:t>新建项目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地理位置"/>
            <w:r>
              <w:t>湖南-长沙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2022年1月6日</w:t>
            </w:r>
          </w:p>
        </w:tc>
      </w:tr>
    </w:tbl>
    <w:p>
      <w:pPr>
        <w:rPr>
          <w:rFonts w:ascii="宋体" w:hAnsi="宋体"/>
          <w:lang w:val="en-US"/>
        </w:rPr>
      </w:pPr>
    </w:p>
    <w:p>
      <w:pPr>
        <w:jc w:val="center"/>
        <w:rPr>
          <w:rFonts w:ascii="宋体" w:hAnsi="宋体"/>
          <w:b/>
          <w:bCs/>
          <w:sz w:val="30"/>
          <w:szCs w:val="32"/>
        </w:rPr>
      </w:pPr>
      <w:bookmarkStart w:id="7" w:name="二维码"/>
      <w:r>
        <w:drawing>
          <wp:inline distT="0" distB="0" distL="0" distR="0">
            <wp:extent cx="1514475" cy="151447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6"/>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9" w:name="软件版本"/>
            <w:r>
              <w:rPr>
                <w:rFonts w:hint="eastAsia" w:ascii="宋体" w:hAnsi="宋体"/>
                <w:szCs w:val="18"/>
              </w:rPr>
              <w:t>20200909(SP1)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jc w:val="both"/>
              <w:rPr>
                <w:rFonts w:ascii="宋体" w:hAnsi="宋体"/>
                <w:szCs w:val="18"/>
              </w:rPr>
            </w:pPr>
            <w:r>
              <w:rPr>
                <w:rFonts w:hint="eastAsia" w:ascii="宋体" w:cs="宋体"/>
                <w:szCs w:val="18"/>
                <w:lang w:val="zh-CN"/>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10" w:name="加密锁号"/>
            <w:r>
              <w:rPr>
                <w:rFonts w:hint="eastAsia" w:ascii="宋体" w:hAnsi="宋体"/>
                <w:szCs w:val="18"/>
              </w:rPr>
              <w:t xml:space="preserve">T15908272581 </w:t>
            </w:r>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7"/>
        <w:tabs>
          <w:tab w:val="right" w:leader="dot" w:pos="9070"/>
          <w:tab w:val="clear" w:pos="180"/>
          <w:tab w:val="clear" w:pos="420"/>
          <w:tab w:val="clear" w:pos="9360"/>
        </w:tabs>
      </w:pPr>
      <w:bookmarkStart w:id="112" w:name="_GoBack"/>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1" w:name="目录"/>
      <w:r>
        <w:rPr>
          <w:rFonts w:ascii="宋体" w:hAnsi="宋体"/>
          <w:bCs w:val="0"/>
          <w:caps/>
        </w:rPr>
        <w:fldChar w:fldCharType="begin"/>
      </w:r>
      <w:r>
        <w:rPr>
          <w:rFonts w:ascii="宋体" w:hAnsi="宋体"/>
          <w:bCs w:val="0"/>
          <w:caps/>
        </w:rPr>
        <w:instrText xml:space="preserve"> HYPERLINK \l _Toc17381 </w:instrText>
      </w:r>
      <w:r>
        <w:rPr>
          <w:rFonts w:ascii="宋体" w:hAnsi="宋体"/>
          <w:bCs w:val="0"/>
          <w:caps/>
        </w:rPr>
        <w:fldChar w:fldCharType="separate"/>
      </w:r>
      <w:r>
        <w:rPr>
          <w:rFonts w:hint="eastAsia"/>
        </w:rPr>
        <w:t>1 建筑概况</w:t>
      </w:r>
      <w:r>
        <w:tab/>
      </w:r>
      <w:r>
        <w:fldChar w:fldCharType="begin"/>
      </w:r>
      <w:r>
        <w:instrText xml:space="preserve"> PAGEREF _Toc17381 </w:instrText>
      </w:r>
      <w:r>
        <w:fldChar w:fldCharType="separate"/>
      </w:r>
      <w:r>
        <w:t>3</w:t>
      </w:r>
      <w:r>
        <w:fldChar w:fldCharType="end"/>
      </w:r>
      <w:r>
        <w:rPr>
          <w:rFonts w:ascii="宋体" w:hAnsi="宋体"/>
          <w:bCs w:val="0"/>
          <w:caps/>
        </w:rPr>
        <w:fldChar w:fldCharType="end"/>
      </w:r>
    </w:p>
    <w:p>
      <w:pPr>
        <w:pStyle w:val="17"/>
        <w:tabs>
          <w:tab w:val="right" w:leader="dot" w:pos="9070"/>
          <w:tab w:val="clear" w:pos="180"/>
          <w:tab w:val="clear" w:pos="420"/>
          <w:tab w:val="clear" w:pos="9360"/>
        </w:tabs>
      </w:pPr>
      <w:r>
        <w:fldChar w:fldCharType="begin"/>
      </w:r>
      <w:r>
        <w:instrText xml:space="preserve"> HYPERLINK \l _Toc28775 </w:instrText>
      </w:r>
      <w:r>
        <w:fldChar w:fldCharType="separate"/>
      </w:r>
      <w:r>
        <w:rPr>
          <w:rFonts w:hint="eastAsia"/>
        </w:rPr>
        <w:t>2 计算依据</w:t>
      </w:r>
      <w:r>
        <w:tab/>
      </w:r>
      <w:r>
        <w:fldChar w:fldCharType="begin"/>
      </w:r>
      <w:r>
        <w:instrText xml:space="preserve"> PAGEREF _Toc28775 </w:instrText>
      </w:r>
      <w:r>
        <w:fldChar w:fldCharType="separate"/>
      </w:r>
      <w:r>
        <w:t>3</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_Toc24275 </w:instrText>
      </w:r>
      <w:r>
        <w:fldChar w:fldCharType="separate"/>
      </w:r>
      <w:r>
        <w:rPr>
          <w:rFonts w:hint="eastAsia"/>
        </w:rPr>
        <w:t>3 计算要求</w:t>
      </w:r>
      <w:r>
        <w:tab/>
      </w:r>
      <w:r>
        <w:fldChar w:fldCharType="begin"/>
      </w:r>
      <w:r>
        <w:instrText xml:space="preserve"> PAGEREF _Toc24275 </w:instrText>
      </w:r>
      <w:r>
        <w:fldChar w:fldCharType="separate"/>
      </w:r>
      <w:r>
        <w:t>3</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_Toc3300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_Toc3300 </w:instrText>
      </w:r>
      <w:r>
        <w:fldChar w:fldCharType="separate"/>
      </w:r>
      <w:r>
        <w:t>3</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_Toc22306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_Toc22306 </w:instrText>
      </w:r>
      <w:r>
        <w:fldChar w:fldCharType="separate"/>
      </w:r>
      <w:r>
        <w:t>4</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_Toc31176 </w:instrText>
      </w:r>
      <w:r>
        <w:fldChar w:fldCharType="separate"/>
      </w:r>
      <w:r>
        <w:rPr>
          <w:rFonts w:hint="eastAsia"/>
        </w:rPr>
        <w:t>4 气象数据</w:t>
      </w:r>
      <w:r>
        <w:tab/>
      </w:r>
      <w:r>
        <w:fldChar w:fldCharType="begin"/>
      </w:r>
      <w:r>
        <w:instrText xml:space="preserve"> PAGEREF _Toc31176 </w:instrText>
      </w:r>
      <w:r>
        <w:fldChar w:fldCharType="separate"/>
      </w:r>
      <w:r>
        <w:t>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_Toc20901 </w:instrText>
      </w:r>
      <w:r>
        <w:fldChar w:fldCharType="separate"/>
      </w:r>
      <w:r>
        <w:rPr>
          <w:rFonts w:hint="eastAsia"/>
          <w:lang w:val="en-GB"/>
        </w:rPr>
        <w:t xml:space="preserve">4.1 </w:t>
      </w:r>
      <w:r>
        <w:rPr>
          <w:rFonts w:hint="eastAsia"/>
        </w:rPr>
        <w:t>气象地点</w:t>
      </w:r>
      <w:r>
        <w:tab/>
      </w:r>
      <w:r>
        <w:fldChar w:fldCharType="begin"/>
      </w:r>
      <w:r>
        <w:instrText xml:space="preserve"> PAGEREF _Toc20901 </w:instrText>
      </w:r>
      <w:r>
        <w:fldChar w:fldCharType="separate"/>
      </w:r>
      <w:r>
        <w:t>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_Toc32465 </w:instrText>
      </w:r>
      <w:r>
        <w:fldChar w:fldCharType="separate"/>
      </w:r>
      <w:r>
        <w:rPr>
          <w:rFonts w:hint="eastAsia"/>
          <w:lang w:val="en-GB"/>
        </w:rPr>
        <w:t xml:space="preserve">4.2 </w:t>
      </w:r>
      <w:r>
        <w:rPr>
          <w:rFonts w:hint="eastAsia"/>
        </w:rPr>
        <w:t>逐日干球温度表</w:t>
      </w:r>
      <w:r>
        <w:tab/>
      </w:r>
      <w:r>
        <w:fldChar w:fldCharType="begin"/>
      </w:r>
      <w:r>
        <w:instrText xml:space="preserve"> PAGEREF _Toc32465 </w:instrText>
      </w:r>
      <w:r>
        <w:fldChar w:fldCharType="separate"/>
      </w:r>
      <w:r>
        <w:t>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_Toc15478 </w:instrText>
      </w:r>
      <w:r>
        <w:fldChar w:fldCharType="separate"/>
      </w:r>
      <w:r>
        <w:rPr>
          <w:rFonts w:hint="eastAsia"/>
          <w:lang w:val="en-GB"/>
        </w:rPr>
        <w:t xml:space="preserve">4.3 </w:t>
      </w:r>
      <w:r>
        <w:rPr>
          <w:rFonts w:hint="eastAsia"/>
        </w:rPr>
        <w:t>逐月辐照量表</w:t>
      </w:r>
      <w:r>
        <w:tab/>
      </w:r>
      <w:r>
        <w:fldChar w:fldCharType="begin"/>
      </w:r>
      <w:r>
        <w:instrText xml:space="preserve"> PAGEREF _Toc15478 </w:instrText>
      </w:r>
      <w:r>
        <w:fldChar w:fldCharType="separate"/>
      </w:r>
      <w:r>
        <w:t>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_Toc18873 </w:instrText>
      </w:r>
      <w:r>
        <w:fldChar w:fldCharType="separate"/>
      </w:r>
      <w:r>
        <w:rPr>
          <w:rFonts w:hint="eastAsia"/>
          <w:lang w:val="en-GB"/>
        </w:rPr>
        <w:t xml:space="preserve">4.4 </w:t>
      </w:r>
      <w:r>
        <w:rPr>
          <w:rFonts w:hint="eastAsia"/>
        </w:rPr>
        <w:t>峰值工况</w:t>
      </w:r>
      <w:r>
        <w:tab/>
      </w:r>
      <w:r>
        <w:fldChar w:fldCharType="begin"/>
      </w:r>
      <w:r>
        <w:instrText xml:space="preserve"> PAGEREF _Toc18873 </w:instrText>
      </w:r>
      <w:r>
        <w:fldChar w:fldCharType="separate"/>
      </w:r>
      <w:r>
        <w:t>4</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_Toc20041 </w:instrText>
      </w:r>
      <w:r>
        <w:fldChar w:fldCharType="separate"/>
      </w:r>
      <w:r>
        <w:rPr>
          <w:rFonts w:hint="eastAsia"/>
        </w:rPr>
        <w:t xml:space="preserve">5 </w:t>
      </w:r>
      <w:r>
        <w:t>围护结构</w:t>
      </w:r>
      <w:r>
        <w:tab/>
      </w:r>
      <w:r>
        <w:fldChar w:fldCharType="begin"/>
      </w:r>
      <w:r>
        <w:instrText xml:space="preserve"> PAGEREF _Toc20041 </w:instrText>
      </w:r>
      <w:r>
        <w:fldChar w:fldCharType="separate"/>
      </w:r>
      <w:r>
        <w:t>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_Toc32451 </w:instrText>
      </w:r>
      <w:r>
        <w:fldChar w:fldCharType="separate"/>
      </w:r>
      <w:r>
        <w:rPr>
          <w:rFonts w:hint="eastAsia"/>
          <w:lang w:val="en-GB"/>
        </w:rPr>
        <w:t xml:space="preserve">5.1 </w:t>
      </w:r>
      <w:r>
        <w:t>工程材料</w:t>
      </w:r>
      <w:r>
        <w:tab/>
      </w:r>
      <w:r>
        <w:fldChar w:fldCharType="begin"/>
      </w:r>
      <w:r>
        <w:instrText xml:space="preserve"> PAGEREF _Toc32451 </w:instrText>
      </w:r>
      <w:r>
        <w:fldChar w:fldCharType="separate"/>
      </w:r>
      <w:r>
        <w:t>4</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_Toc10566 </w:instrText>
      </w:r>
      <w:r>
        <w:fldChar w:fldCharType="separate"/>
      </w:r>
      <w:r>
        <w:rPr>
          <w:rFonts w:hint="eastAsia"/>
        </w:rPr>
        <w:t xml:space="preserve">6 </w:t>
      </w:r>
      <w:r>
        <w:t>围护结构概况</w:t>
      </w:r>
      <w:r>
        <w:tab/>
      </w:r>
      <w:r>
        <w:fldChar w:fldCharType="begin"/>
      </w:r>
      <w:r>
        <w:instrText xml:space="preserve"> PAGEREF _Toc10566 </w:instrText>
      </w:r>
      <w:r>
        <w:fldChar w:fldCharType="separate"/>
      </w:r>
      <w:r>
        <w:t>5</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_Toc21150 </w:instrText>
      </w:r>
      <w:r>
        <w:fldChar w:fldCharType="separate"/>
      </w:r>
      <w:r>
        <w:rPr>
          <w:rFonts w:hint="eastAsia"/>
        </w:rPr>
        <w:t xml:space="preserve">7 </w:t>
      </w:r>
      <w:r>
        <w:t>设计建筑</w:t>
      </w:r>
      <w:r>
        <w:tab/>
      </w:r>
      <w:r>
        <w:fldChar w:fldCharType="begin"/>
      </w:r>
      <w:r>
        <w:instrText xml:space="preserve"> PAGEREF _Toc21150 </w:instrText>
      </w:r>
      <w:r>
        <w:fldChar w:fldCharType="separate"/>
      </w:r>
      <w:r>
        <w:t>6</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_Toc1503 </w:instrText>
      </w:r>
      <w:r>
        <w:fldChar w:fldCharType="separate"/>
      </w:r>
      <w:r>
        <w:rPr>
          <w:rFonts w:hint="eastAsia"/>
          <w:lang w:val="en-GB"/>
        </w:rPr>
        <w:t xml:space="preserve">7.1 </w:t>
      </w:r>
      <w:r>
        <w:t>房间类型</w:t>
      </w:r>
      <w:r>
        <w:tab/>
      </w:r>
      <w:r>
        <w:fldChar w:fldCharType="begin"/>
      </w:r>
      <w:r>
        <w:instrText xml:space="preserve"> PAGEREF _Toc1503 </w:instrText>
      </w:r>
      <w:r>
        <w:fldChar w:fldCharType="separate"/>
      </w:r>
      <w:r>
        <w:t>6</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_Toc8302 </w:instrText>
      </w:r>
      <w:r>
        <w:fldChar w:fldCharType="separate"/>
      </w:r>
      <w:r>
        <w:rPr>
          <w:rFonts w:hint="eastAsia" w:eastAsia="宋体"/>
          <w:szCs w:val="24"/>
          <w:lang w:val="en-GB"/>
        </w:rPr>
        <w:t xml:space="preserve">7.1.1 </w:t>
      </w:r>
      <w:r>
        <w:t>房间表</w:t>
      </w:r>
      <w:r>
        <w:tab/>
      </w:r>
      <w:r>
        <w:fldChar w:fldCharType="begin"/>
      </w:r>
      <w:r>
        <w:instrText xml:space="preserve"> PAGEREF _Toc8302 </w:instrText>
      </w:r>
      <w:r>
        <w:fldChar w:fldCharType="separate"/>
      </w:r>
      <w:r>
        <w:t>6</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_Toc11586 </w:instrText>
      </w:r>
      <w:r>
        <w:fldChar w:fldCharType="separate"/>
      </w:r>
      <w:r>
        <w:rPr>
          <w:rFonts w:hint="eastAsia" w:eastAsia="宋体"/>
          <w:szCs w:val="24"/>
          <w:lang w:val="en-GB"/>
        </w:rPr>
        <w:t xml:space="preserve">7.1.2 </w:t>
      </w:r>
      <w:r>
        <w:t>作息时间表</w:t>
      </w:r>
      <w:r>
        <w:tab/>
      </w:r>
      <w:r>
        <w:fldChar w:fldCharType="begin"/>
      </w:r>
      <w:r>
        <w:instrText xml:space="preserve"> PAGEREF _Toc11586 </w:instrText>
      </w:r>
      <w:r>
        <w:fldChar w:fldCharType="separate"/>
      </w:r>
      <w:r>
        <w:t>6</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_Toc17650 </w:instrText>
      </w:r>
      <w:r>
        <w:fldChar w:fldCharType="separate"/>
      </w:r>
      <w:r>
        <w:rPr>
          <w:rFonts w:hint="eastAsia"/>
          <w:lang w:val="en-GB"/>
        </w:rPr>
        <w:t xml:space="preserve">7.2 </w:t>
      </w:r>
      <w:r>
        <w:t>系统类型</w:t>
      </w:r>
      <w:r>
        <w:tab/>
      </w:r>
      <w:r>
        <w:fldChar w:fldCharType="begin"/>
      </w:r>
      <w:r>
        <w:instrText xml:space="preserve"> PAGEREF _Toc17650 </w:instrText>
      </w:r>
      <w:r>
        <w:fldChar w:fldCharType="separate"/>
      </w:r>
      <w:r>
        <w:t>7</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_Toc2125 </w:instrText>
      </w:r>
      <w:r>
        <w:fldChar w:fldCharType="separate"/>
      </w:r>
      <w:r>
        <w:rPr>
          <w:rFonts w:hint="eastAsia"/>
          <w:lang w:val="en-GB"/>
        </w:rPr>
        <w:t xml:space="preserve">7.3 </w:t>
      </w:r>
      <w:r>
        <w:t>制冷系统</w:t>
      </w:r>
      <w:r>
        <w:tab/>
      </w:r>
      <w:r>
        <w:fldChar w:fldCharType="begin"/>
      </w:r>
      <w:r>
        <w:instrText xml:space="preserve"> PAGEREF _Toc2125 </w:instrText>
      </w:r>
      <w:r>
        <w:fldChar w:fldCharType="separate"/>
      </w:r>
      <w:r>
        <w:t>7</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_Toc4139 </w:instrText>
      </w:r>
      <w:r>
        <w:fldChar w:fldCharType="separate"/>
      </w:r>
      <w:r>
        <w:rPr>
          <w:rFonts w:hint="eastAsia"/>
          <w:lang w:val="en-GB"/>
        </w:rPr>
        <w:t xml:space="preserve">7.4 </w:t>
      </w:r>
      <w:r>
        <w:t>供暖系统</w:t>
      </w:r>
      <w:r>
        <w:tab/>
      </w:r>
      <w:r>
        <w:fldChar w:fldCharType="begin"/>
      </w:r>
      <w:r>
        <w:instrText xml:space="preserve"> PAGEREF _Toc4139 </w:instrText>
      </w:r>
      <w:r>
        <w:fldChar w:fldCharType="separate"/>
      </w:r>
      <w:r>
        <w:t>7</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_Toc28465 </w:instrText>
      </w:r>
      <w:r>
        <w:fldChar w:fldCharType="separate"/>
      </w:r>
      <w:r>
        <w:rPr>
          <w:rFonts w:hint="eastAsia"/>
          <w:lang w:val="en-GB"/>
        </w:rPr>
        <w:t xml:space="preserve">7.5 </w:t>
      </w:r>
      <w:r>
        <w:t>负荷分项统计</w:t>
      </w:r>
      <w:r>
        <w:tab/>
      </w:r>
      <w:r>
        <w:fldChar w:fldCharType="begin"/>
      </w:r>
      <w:r>
        <w:instrText xml:space="preserve"> PAGEREF _Toc28465 </w:instrText>
      </w:r>
      <w:r>
        <w:fldChar w:fldCharType="separate"/>
      </w:r>
      <w:r>
        <w:t>7</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_Toc26864 </w:instrText>
      </w:r>
      <w:r>
        <w:fldChar w:fldCharType="separate"/>
      </w:r>
      <w:r>
        <w:rPr>
          <w:rFonts w:hint="eastAsia"/>
          <w:lang w:val="en-GB"/>
        </w:rPr>
        <w:t xml:space="preserve">7.6 </w:t>
      </w:r>
      <w:r>
        <w:t>逐月电耗</w:t>
      </w:r>
      <w:r>
        <w:tab/>
      </w:r>
      <w:r>
        <w:fldChar w:fldCharType="begin"/>
      </w:r>
      <w:r>
        <w:instrText xml:space="preserve"> PAGEREF _Toc26864 </w:instrText>
      </w:r>
      <w:r>
        <w:fldChar w:fldCharType="separate"/>
      </w:r>
      <w:r>
        <w:t>7</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_Toc1834 </w:instrText>
      </w:r>
      <w:r>
        <w:fldChar w:fldCharType="separate"/>
      </w:r>
      <w:r>
        <w:rPr>
          <w:rFonts w:hint="eastAsia"/>
        </w:rPr>
        <w:t xml:space="preserve">8 </w:t>
      </w:r>
      <w:r>
        <w:t>参照建筑</w:t>
      </w:r>
      <w:r>
        <w:tab/>
      </w:r>
      <w:r>
        <w:fldChar w:fldCharType="begin"/>
      </w:r>
      <w:r>
        <w:instrText xml:space="preserve"> PAGEREF _Toc1834 </w:instrText>
      </w:r>
      <w:r>
        <w:fldChar w:fldCharType="separate"/>
      </w:r>
      <w:r>
        <w:t>7</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_Toc23114 </w:instrText>
      </w:r>
      <w:r>
        <w:fldChar w:fldCharType="separate"/>
      </w:r>
      <w:r>
        <w:rPr>
          <w:rFonts w:hint="eastAsia"/>
          <w:lang w:val="en-GB"/>
        </w:rPr>
        <w:t xml:space="preserve">8.1 </w:t>
      </w:r>
      <w:r>
        <w:t>房间类型</w:t>
      </w:r>
      <w:r>
        <w:tab/>
      </w:r>
      <w:r>
        <w:fldChar w:fldCharType="begin"/>
      </w:r>
      <w:r>
        <w:instrText xml:space="preserve"> PAGEREF _Toc23114 </w:instrText>
      </w:r>
      <w:r>
        <w:fldChar w:fldCharType="separate"/>
      </w:r>
      <w:r>
        <w:t>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_Toc9969 </w:instrText>
      </w:r>
      <w:r>
        <w:fldChar w:fldCharType="separate"/>
      </w:r>
      <w:r>
        <w:rPr>
          <w:rFonts w:hint="eastAsia" w:eastAsia="宋体"/>
          <w:szCs w:val="24"/>
          <w:lang w:val="en-GB"/>
        </w:rPr>
        <w:t xml:space="preserve">8.1.1 </w:t>
      </w:r>
      <w:r>
        <w:t>房间表</w:t>
      </w:r>
      <w:r>
        <w:tab/>
      </w:r>
      <w:r>
        <w:fldChar w:fldCharType="begin"/>
      </w:r>
      <w:r>
        <w:instrText xml:space="preserve"> PAGEREF _Toc9969 </w:instrText>
      </w:r>
      <w:r>
        <w:fldChar w:fldCharType="separate"/>
      </w:r>
      <w:r>
        <w:t>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_Toc16531 </w:instrText>
      </w:r>
      <w:r>
        <w:fldChar w:fldCharType="separate"/>
      </w:r>
      <w:r>
        <w:rPr>
          <w:rFonts w:hint="eastAsia" w:eastAsia="宋体"/>
          <w:szCs w:val="24"/>
          <w:lang w:val="en-GB"/>
        </w:rPr>
        <w:t xml:space="preserve">8.1.2 </w:t>
      </w:r>
      <w:r>
        <w:t>作息时间表</w:t>
      </w:r>
      <w:r>
        <w:tab/>
      </w:r>
      <w:r>
        <w:fldChar w:fldCharType="begin"/>
      </w:r>
      <w:r>
        <w:instrText xml:space="preserve"> PAGEREF _Toc16531 </w:instrText>
      </w:r>
      <w:r>
        <w:fldChar w:fldCharType="separate"/>
      </w:r>
      <w:r>
        <w:t>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_Toc16347 </w:instrText>
      </w:r>
      <w:r>
        <w:fldChar w:fldCharType="separate"/>
      </w:r>
      <w:r>
        <w:rPr>
          <w:rFonts w:hint="eastAsia"/>
          <w:lang w:val="en-GB"/>
        </w:rPr>
        <w:t xml:space="preserve">8.2 </w:t>
      </w:r>
      <w:r>
        <w:t>系统类型</w:t>
      </w:r>
      <w:r>
        <w:tab/>
      </w:r>
      <w:r>
        <w:fldChar w:fldCharType="begin"/>
      </w:r>
      <w:r>
        <w:instrText xml:space="preserve"> PAGEREF _Toc16347 </w:instrText>
      </w:r>
      <w:r>
        <w:fldChar w:fldCharType="separate"/>
      </w:r>
      <w:r>
        <w:t>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_Toc15530 </w:instrText>
      </w:r>
      <w:r>
        <w:fldChar w:fldCharType="separate"/>
      </w:r>
      <w:r>
        <w:rPr>
          <w:rFonts w:hint="eastAsia"/>
          <w:lang w:val="en-GB"/>
        </w:rPr>
        <w:t xml:space="preserve">8.3 </w:t>
      </w:r>
      <w:r>
        <w:t>制冷系统</w:t>
      </w:r>
      <w:r>
        <w:tab/>
      </w:r>
      <w:r>
        <w:fldChar w:fldCharType="begin"/>
      </w:r>
      <w:r>
        <w:instrText xml:space="preserve"> PAGEREF _Toc15530 </w:instrText>
      </w:r>
      <w:r>
        <w:fldChar w:fldCharType="separate"/>
      </w:r>
      <w:r>
        <w:t>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_Toc30905 </w:instrText>
      </w:r>
      <w:r>
        <w:fldChar w:fldCharType="separate"/>
      </w:r>
      <w:r>
        <w:rPr>
          <w:rFonts w:hint="eastAsia"/>
          <w:lang w:val="en-GB"/>
        </w:rPr>
        <w:t xml:space="preserve">8.4 </w:t>
      </w:r>
      <w:r>
        <w:t>供暖系统</w:t>
      </w:r>
      <w:r>
        <w:tab/>
      </w:r>
      <w:r>
        <w:fldChar w:fldCharType="begin"/>
      </w:r>
      <w:r>
        <w:instrText xml:space="preserve"> PAGEREF _Toc30905 </w:instrText>
      </w:r>
      <w:r>
        <w:fldChar w:fldCharType="separate"/>
      </w:r>
      <w:r>
        <w:t>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_Toc1473 </w:instrText>
      </w:r>
      <w:r>
        <w:fldChar w:fldCharType="separate"/>
      </w:r>
      <w:r>
        <w:rPr>
          <w:rFonts w:hint="eastAsia"/>
          <w:lang w:val="en-GB"/>
        </w:rPr>
        <w:t xml:space="preserve">8.5 </w:t>
      </w:r>
      <w:r>
        <w:t>负荷分项统计</w:t>
      </w:r>
      <w:r>
        <w:tab/>
      </w:r>
      <w:r>
        <w:fldChar w:fldCharType="begin"/>
      </w:r>
      <w:r>
        <w:instrText xml:space="preserve"> PAGEREF _Toc1473 </w:instrText>
      </w:r>
      <w:r>
        <w:fldChar w:fldCharType="separate"/>
      </w:r>
      <w:r>
        <w:t>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_Toc20731 </w:instrText>
      </w:r>
      <w:r>
        <w:fldChar w:fldCharType="separate"/>
      </w:r>
      <w:r>
        <w:rPr>
          <w:rFonts w:hint="eastAsia"/>
          <w:lang w:val="en-GB"/>
        </w:rPr>
        <w:t xml:space="preserve">8.6 </w:t>
      </w:r>
      <w:r>
        <w:t>逐月电耗</w:t>
      </w:r>
      <w:r>
        <w:tab/>
      </w:r>
      <w:r>
        <w:fldChar w:fldCharType="begin"/>
      </w:r>
      <w:r>
        <w:instrText xml:space="preserve"> PAGEREF _Toc20731 </w:instrText>
      </w:r>
      <w:r>
        <w:fldChar w:fldCharType="separate"/>
      </w:r>
      <w:r>
        <w:t>8</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_Toc13960 </w:instrText>
      </w:r>
      <w:r>
        <w:fldChar w:fldCharType="separate"/>
      </w:r>
      <w:r>
        <w:rPr>
          <w:rFonts w:hint="eastAsia"/>
        </w:rPr>
        <w:t xml:space="preserve">9 </w:t>
      </w:r>
      <w:r>
        <w:t>计算结果</w:t>
      </w:r>
      <w:r>
        <w:tab/>
      </w:r>
      <w:r>
        <w:fldChar w:fldCharType="begin"/>
      </w:r>
      <w:r>
        <w:instrText xml:space="preserve"> PAGEREF _Toc13960 </w:instrText>
      </w:r>
      <w:r>
        <w:fldChar w:fldCharType="separate"/>
      </w:r>
      <w:r>
        <w:t>9</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_Toc5538 </w:instrText>
      </w:r>
      <w:r>
        <w:fldChar w:fldCharType="separate"/>
      </w:r>
      <w:r>
        <w:rPr>
          <w:rFonts w:hint="eastAsia"/>
        </w:rPr>
        <w:t xml:space="preserve">10 </w:t>
      </w:r>
      <w:r>
        <w:t>绿色建筑性能评估得分</w:t>
      </w:r>
      <w:r>
        <w:tab/>
      </w:r>
      <w:r>
        <w:fldChar w:fldCharType="begin"/>
      </w:r>
      <w:r>
        <w:instrText xml:space="preserve"> PAGEREF _Toc5538 </w:instrText>
      </w:r>
      <w:r>
        <w:fldChar w:fldCharType="separate"/>
      </w:r>
      <w:r>
        <w:t>9</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_Toc22723 </w:instrText>
      </w:r>
      <w:r>
        <w:fldChar w:fldCharType="separate"/>
      </w:r>
      <w:r>
        <w:rPr>
          <w:rFonts w:hint="eastAsia"/>
          <w:lang w:val="en-GB"/>
        </w:rPr>
        <w:t xml:space="preserve">10.1 </w:t>
      </w:r>
      <w:r>
        <w:t>降低建筑能耗</w:t>
      </w:r>
      <w:r>
        <w:tab/>
      </w:r>
      <w:r>
        <w:fldChar w:fldCharType="begin"/>
      </w:r>
      <w:r>
        <w:instrText xml:space="preserve"> PAGEREF _Toc22723 </w:instrText>
      </w:r>
      <w:r>
        <w:fldChar w:fldCharType="separate"/>
      </w:r>
      <w:r>
        <w:t>9</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_Toc32513 </w:instrText>
      </w:r>
      <w:r>
        <w:fldChar w:fldCharType="separate"/>
      </w:r>
      <w:r>
        <w:rPr>
          <w:rFonts w:hint="eastAsia"/>
          <w:lang w:val="en-GB"/>
        </w:rPr>
        <w:t xml:space="preserve">10.2 </w:t>
      </w:r>
      <w:r>
        <w:t>降低建筑供暖空调系统能耗</w:t>
      </w:r>
      <w:r>
        <w:tab/>
      </w:r>
      <w:r>
        <w:fldChar w:fldCharType="begin"/>
      </w:r>
      <w:r>
        <w:instrText xml:space="preserve"> PAGEREF _Toc32513 </w:instrText>
      </w:r>
      <w:r>
        <w:fldChar w:fldCharType="separate"/>
      </w:r>
      <w:r>
        <w:t>9</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_Toc19093 </w:instrText>
      </w:r>
      <w:r>
        <w:fldChar w:fldCharType="separate"/>
      </w:r>
      <w:r>
        <w:rPr>
          <w:rFonts w:hint="eastAsia"/>
        </w:rPr>
        <w:t xml:space="preserve">11 </w:t>
      </w:r>
      <w:r>
        <w:t>附录</w:t>
      </w:r>
      <w:r>
        <w:tab/>
      </w:r>
      <w:r>
        <w:fldChar w:fldCharType="begin"/>
      </w:r>
      <w:r>
        <w:instrText xml:space="preserve"> PAGEREF _Toc19093 </w:instrText>
      </w:r>
      <w:r>
        <w:fldChar w:fldCharType="separate"/>
      </w:r>
      <w:r>
        <w:t>10</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_Toc17766 </w:instrText>
      </w:r>
      <w:r>
        <w:fldChar w:fldCharType="separate"/>
      </w:r>
      <w:r>
        <w:rPr>
          <w:rFonts w:hint="eastAsia"/>
          <w:lang w:val="en-GB"/>
        </w:rPr>
        <w:t xml:space="preserve">11.1 </w:t>
      </w:r>
      <w:r>
        <w:t>工作日/节假日人员逐时在室率(%)</w:t>
      </w:r>
      <w:r>
        <w:tab/>
      </w:r>
      <w:r>
        <w:fldChar w:fldCharType="begin"/>
      </w:r>
      <w:r>
        <w:instrText xml:space="preserve"> PAGEREF _Toc17766 </w:instrText>
      </w:r>
      <w:r>
        <w:fldChar w:fldCharType="separate"/>
      </w:r>
      <w:r>
        <w:t>10</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_Toc13049 </w:instrText>
      </w:r>
      <w:r>
        <w:fldChar w:fldCharType="separate"/>
      </w:r>
      <w:r>
        <w:rPr>
          <w:rFonts w:hint="eastAsia"/>
          <w:lang w:val="en-GB"/>
        </w:rPr>
        <w:t xml:space="preserve">11.2 </w:t>
      </w:r>
      <w:r>
        <w:t>工作日/节假日照明开关时间表(%)</w:t>
      </w:r>
      <w:r>
        <w:tab/>
      </w:r>
      <w:r>
        <w:fldChar w:fldCharType="begin"/>
      </w:r>
      <w:r>
        <w:instrText xml:space="preserve"> PAGEREF _Toc13049 </w:instrText>
      </w:r>
      <w:r>
        <w:fldChar w:fldCharType="separate"/>
      </w:r>
      <w:r>
        <w:t>10</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_Toc11292 </w:instrText>
      </w:r>
      <w:r>
        <w:fldChar w:fldCharType="separate"/>
      </w:r>
      <w:r>
        <w:rPr>
          <w:rFonts w:hint="eastAsia"/>
          <w:lang w:val="en-GB"/>
        </w:rPr>
        <w:t xml:space="preserve">11.3 </w:t>
      </w:r>
      <w:r>
        <w:t>工作日/节假日设备逐时使用率(%)</w:t>
      </w:r>
      <w:r>
        <w:tab/>
      </w:r>
      <w:r>
        <w:fldChar w:fldCharType="begin"/>
      </w:r>
      <w:r>
        <w:instrText xml:space="preserve"> PAGEREF _Toc11292 </w:instrText>
      </w:r>
      <w:r>
        <w:fldChar w:fldCharType="separate"/>
      </w:r>
      <w:r>
        <w:t>11</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_Toc10059 </w:instrText>
      </w:r>
      <w:r>
        <w:fldChar w:fldCharType="separate"/>
      </w:r>
      <w:r>
        <w:rPr>
          <w:rFonts w:hint="eastAsia"/>
          <w:lang w:val="en-GB"/>
        </w:rPr>
        <w:t xml:space="preserve">11.4 </w:t>
      </w:r>
      <w:r>
        <w:t>工作日/节假日空调系统运行时间表(1:开,0:关)</w:t>
      </w:r>
      <w:r>
        <w:tab/>
      </w:r>
      <w:r>
        <w:fldChar w:fldCharType="begin"/>
      </w:r>
      <w:r>
        <w:instrText xml:space="preserve"> PAGEREF _Toc10059 </w:instrText>
      </w:r>
      <w:r>
        <w:fldChar w:fldCharType="separate"/>
      </w:r>
      <w:r>
        <w:t>12</w:t>
      </w:r>
      <w:r>
        <w:fldChar w:fldCharType="end"/>
      </w:r>
      <w:r>
        <w:fldChar w:fldCharType="end"/>
      </w:r>
    </w:p>
    <w:p>
      <w:pPr>
        <w:pStyle w:val="17"/>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7"/>
      </w:pPr>
    </w:p>
    <w:p>
      <w:pPr>
        <w:pStyle w:val="2"/>
      </w:pPr>
      <w:bookmarkStart w:id="12" w:name="_Toc17381"/>
      <w:r>
        <w:rPr>
          <w:rFonts w:hint="eastAsia"/>
        </w:rPr>
        <w:t>建筑概况</w:t>
      </w:r>
      <w:bookmarkEnd w:id="12"/>
    </w:p>
    <w:tbl>
      <w:tblPr>
        <w:tblStyle w:val="19"/>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gridSpan w:val="2"/>
          </w:tcPr>
          <w:p>
            <w:pPr>
              <w:pStyle w:val="3"/>
              <w:ind w:firstLine="0" w:firstLineChars="0"/>
              <w:rPr>
                <w:rFonts w:ascii="宋体" w:hAnsi="宋体"/>
                <w:lang w:val="en-US"/>
              </w:rPr>
            </w:pPr>
            <w:bookmarkStart w:id="13" w:name="工程名称"/>
            <w:r>
              <w:t>新建项目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gridSpan w:val="2"/>
          </w:tcPr>
          <w:p>
            <w:pPr>
              <w:pStyle w:val="3"/>
              <w:ind w:firstLine="0" w:firstLineChars="0"/>
              <w:rPr>
                <w:rFonts w:ascii="宋体" w:hAnsi="宋体"/>
                <w:lang w:val="en-US"/>
              </w:rPr>
            </w:pPr>
            <w:bookmarkStart w:id="14" w:name="工程地点"/>
            <w:r>
              <w:t>湖南-长沙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115" w:type="dxa"/>
          </w:tcPr>
          <w:p>
            <w:pPr>
              <w:pStyle w:val="3"/>
              <w:ind w:firstLine="0" w:firstLineChars="0"/>
              <w:rPr>
                <w:rFonts w:ascii="宋体" w:hAnsi="宋体"/>
                <w:lang w:val="en-US"/>
              </w:rPr>
            </w:pPr>
            <w:r>
              <w:rPr>
                <w:rFonts w:hint="eastAsia" w:ascii="宋体" w:hAnsi="宋体"/>
                <w:lang w:val="en-US"/>
              </w:rPr>
              <w:t>北纬：</w:t>
            </w:r>
            <w:bookmarkStart w:id="15" w:name="纬度"/>
            <w:r>
              <w:rPr>
                <w:rFonts w:hint="eastAsia" w:ascii="宋体" w:hAnsi="宋体"/>
                <w:lang w:val="en-US"/>
              </w:rPr>
              <w:t>28.00°</w:t>
            </w:r>
          </w:p>
        </w:tc>
        <w:tc>
          <w:tcPr>
            <w:tcW w:w="3116" w:type="dxa"/>
          </w:tcPr>
          <w:p>
            <w:pPr>
              <w:pStyle w:val="3"/>
              <w:ind w:firstLine="0" w:firstLineChars="0"/>
              <w:rPr>
                <w:rFonts w:ascii="宋体" w:hAnsi="宋体"/>
                <w:lang w:val="en-US"/>
              </w:rPr>
            </w:pPr>
            <w:r>
              <w:rPr>
                <w:rFonts w:hint="eastAsia" w:ascii="宋体" w:hAnsi="宋体"/>
                <w:lang w:val="en-US"/>
              </w:rPr>
              <w:t>东经：</w:t>
            </w:r>
            <w:bookmarkStart w:id="16" w:name="经度"/>
            <w:r>
              <w:rPr>
                <w:rFonts w:hint="eastAsia" w:ascii="宋体" w:hAnsi="宋体"/>
                <w:lang w:val="en-US"/>
              </w:rPr>
              <w:t>113.08°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279    地下</w:t>
            </w:r>
            <w:bookmarkStart w:id="18" w:name="地下建筑面积"/>
            <w:r>
              <w:rPr>
                <w:rFonts w:hint="eastAsia" w:ascii="宋体" w:hAnsi="宋体"/>
                <w:lang w:val="en-US"/>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2          地下</w:t>
            </w:r>
            <w:bookmarkStart w:id="20" w:name="地下建筑层数"/>
            <w: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建筑高度（m）</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21" w:name="地上建筑高度"/>
            <w:r>
              <w:rPr>
                <w:rFonts w:hint="eastAsia" w:ascii="宋体" w:hAnsi="宋体"/>
                <w:lang w:val="en-US"/>
              </w:rPr>
              <w:t>9.6     地下</w:t>
            </w:r>
            <w:bookmarkStart w:id="22" w:name="地下建筑高度"/>
            <w:r>
              <w:rPr>
                <w:rFonts w:hint="eastAsia" w:ascii="宋体" w:hAnsi="宋体"/>
                <w:lang w:val="en-US"/>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3" w:name="建筑体积"/>
            <w:r>
              <w:t>858.04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4" w:name="外表面积"/>
            <w:r>
              <w:t>418.24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gridSpan w:val="2"/>
          </w:tcPr>
          <w:p>
            <w:pPr>
              <w:pStyle w:val="3"/>
              <w:ind w:firstLine="0" w:firstLineChars="0"/>
              <w:rPr>
                <w:rFonts w:ascii="宋体" w:hAnsi="宋体"/>
                <w:lang w:val="en-US"/>
              </w:rPr>
            </w:pPr>
            <w:bookmarkStart w:id="25" w:name="北向角度"/>
            <w:r>
              <w:t>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231" w:type="dxa"/>
            <w:gridSpan w:val="2"/>
          </w:tcPr>
          <w:p>
            <w:pPr>
              <w:pStyle w:val="3"/>
              <w:ind w:firstLine="0" w:firstLineChars="0"/>
              <w:rPr>
                <w:rFonts w:ascii="宋体" w:hAnsi="宋体"/>
                <w:lang w:val="en-US"/>
              </w:rPr>
            </w:pPr>
            <w:bookmarkStart w:id="26" w:name="结构类型"/>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外墙太阳辐射吸收系数</w:t>
            </w:r>
          </w:p>
        </w:tc>
        <w:tc>
          <w:tcPr>
            <w:tcW w:w="6231" w:type="dxa"/>
            <w:gridSpan w:val="2"/>
          </w:tcPr>
          <w:p>
            <w:pPr>
              <w:pStyle w:val="3"/>
              <w:ind w:firstLine="0" w:firstLineChars="0"/>
              <w:rPr>
                <w:rFonts w:ascii="宋体" w:hAnsi="宋体"/>
                <w:lang w:val="en-US"/>
              </w:rPr>
            </w:pPr>
            <w:bookmarkStart w:id="27" w:name="外墙ρ"/>
            <w:r>
              <w:rPr>
                <w:rFonts w:hint="eastAsia"/>
              </w:rPr>
              <w:t>0.75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屋顶太阳辐射吸收系数</w:t>
            </w:r>
          </w:p>
        </w:tc>
        <w:tc>
          <w:tcPr>
            <w:tcW w:w="6231" w:type="dxa"/>
            <w:gridSpan w:val="2"/>
          </w:tcPr>
          <w:p>
            <w:pPr>
              <w:pStyle w:val="3"/>
              <w:ind w:firstLine="0" w:firstLineChars="0"/>
              <w:rPr>
                <w:rFonts w:ascii="宋体" w:hAnsi="宋体"/>
                <w:lang w:val="en-US"/>
              </w:rPr>
            </w:pPr>
            <w:bookmarkStart w:id="28" w:name="屋顶ρ"/>
            <w:r>
              <w:rPr>
                <w:rFonts w:hint="eastAsia"/>
              </w:rPr>
              <w:t>0.75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pPr>
            <w:r>
              <w:rPr>
                <w:rFonts w:hint="eastAsia"/>
              </w:rPr>
              <w:t>控温期</w:t>
            </w:r>
          </w:p>
        </w:tc>
        <w:tc>
          <w:tcPr>
            <w:tcW w:w="6231" w:type="dxa"/>
            <w:gridSpan w:val="2"/>
          </w:tcPr>
          <w:p>
            <w:pPr>
              <w:pStyle w:val="3"/>
              <w:ind w:firstLine="0" w:firstLineChars="0"/>
            </w:pPr>
            <w:bookmarkStart w:id="29" w:name="控温期"/>
            <w:r>
              <w:t>供冷期:6.14-8.31,供暖期:11.30-2.28</w:t>
            </w:r>
          </w:p>
        </w:tc>
      </w:tr>
    </w:tbl>
    <w:p>
      <w:pPr>
        <w:pStyle w:val="3"/>
        <w:ind w:firstLine="0" w:firstLineChars="0"/>
        <w:rPr>
          <w:lang w:val="en-US"/>
        </w:rPr>
      </w:pPr>
      <w:bookmarkStart w:id="30" w:name="TitleFormat"/>
    </w:p>
    <w:p>
      <w:pPr>
        <w:pStyle w:val="3"/>
        <w:ind w:firstLine="0" w:firstLineChars="0"/>
        <w:rPr>
          <w:lang w:val="en-US"/>
        </w:rPr>
      </w:pPr>
    </w:p>
    <w:p>
      <w:pPr>
        <w:pStyle w:val="2"/>
      </w:pPr>
      <w:bookmarkStart w:id="31" w:name="_Toc28775"/>
      <w:r>
        <w:rPr>
          <w:rFonts w:hint="eastAsia"/>
        </w:rPr>
        <w:t>计算依据</w:t>
      </w:r>
      <w:bookmarkEnd w:id="31"/>
    </w:p>
    <w:p>
      <w:pPr>
        <w:widowControl w:val="0"/>
        <w:jc w:val="both"/>
        <w:rPr>
          <w:kern w:val="2"/>
          <w:szCs w:val="24"/>
          <w:lang w:val="en-US"/>
        </w:rPr>
      </w:pPr>
      <w:bookmarkStart w:id="32" w:name="计算依据"/>
      <w:r>
        <w:rPr>
          <w:kern w:val="2"/>
          <w:szCs w:val="24"/>
          <w:lang w:val="en-US"/>
        </w:rPr>
        <w:t>1. 《绿色建筑评价标准》(GB/T50378-2019)</w:t>
      </w:r>
    </w:p>
    <w:p>
      <w:pPr>
        <w:widowControl w:val="0"/>
        <w:jc w:val="both"/>
        <w:rPr>
          <w:kern w:val="2"/>
          <w:szCs w:val="24"/>
          <w:lang w:val="en-US"/>
        </w:rPr>
      </w:pPr>
      <w:r>
        <w:rPr>
          <w:kern w:val="2"/>
          <w:szCs w:val="24"/>
          <w:lang w:val="en-US"/>
        </w:rPr>
        <w:t>2. 《民用建筑绿色性能计算标准》(JGJ/T 449-2018)</w:t>
      </w:r>
    </w:p>
    <w:p>
      <w:pPr>
        <w:widowControl w:val="0"/>
        <w:jc w:val="both"/>
        <w:rPr>
          <w:kern w:val="2"/>
          <w:szCs w:val="24"/>
          <w:lang w:val="en-US"/>
        </w:rPr>
      </w:pPr>
      <w:r>
        <w:rPr>
          <w:kern w:val="2"/>
          <w:szCs w:val="24"/>
          <w:lang w:val="en-US"/>
        </w:rPr>
        <w:t>3. 《建筑能效标识技术标准》(JGJ/T 288-2012)</w:t>
      </w:r>
    </w:p>
    <w:p>
      <w:pPr>
        <w:widowControl w:val="0"/>
        <w:jc w:val="both"/>
        <w:rPr>
          <w:kern w:val="2"/>
          <w:szCs w:val="24"/>
          <w:lang w:val="en-US"/>
        </w:rPr>
      </w:pPr>
      <w:r>
        <w:rPr>
          <w:kern w:val="2"/>
          <w:szCs w:val="24"/>
          <w:lang w:val="en-US"/>
        </w:rPr>
        <w:t>4. 《夏热冬冷地区居住建筑节能设计标准》（JGJ 134-2010）</w:t>
      </w:r>
    </w:p>
    <w:p>
      <w:pPr>
        <w:widowControl w:val="0"/>
        <w:jc w:val="both"/>
        <w:rPr>
          <w:kern w:val="2"/>
          <w:szCs w:val="24"/>
          <w:lang w:val="en-US"/>
        </w:rPr>
      </w:pPr>
      <w:r>
        <w:rPr>
          <w:kern w:val="2"/>
          <w:szCs w:val="24"/>
          <w:lang w:val="en-US"/>
        </w:rPr>
        <w:t>5. 《民用建筑热工设计规范》(GB50176)</w:t>
      </w:r>
    </w:p>
    <w:p>
      <w:pPr>
        <w:widowControl w:val="0"/>
        <w:jc w:val="both"/>
        <w:rPr>
          <w:kern w:val="2"/>
          <w:szCs w:val="24"/>
          <w:lang w:val="en-US"/>
        </w:rPr>
      </w:pPr>
    </w:p>
    <w:p>
      <w:pPr>
        <w:pStyle w:val="2"/>
      </w:pPr>
      <w:bookmarkStart w:id="33" w:name="_Toc24275"/>
      <w:bookmarkStart w:id="34" w:name="_Toc31856"/>
      <w:bookmarkStart w:id="35" w:name="_Toc25351"/>
      <w:r>
        <w:rPr>
          <w:rFonts w:hint="eastAsia"/>
        </w:rPr>
        <w:t>计算要求</w:t>
      </w:r>
      <w:bookmarkEnd w:id="33"/>
    </w:p>
    <w:p>
      <w:pPr>
        <w:pStyle w:val="4"/>
        <w:tabs>
          <w:tab w:val="clear" w:pos="578"/>
        </w:tabs>
        <w:rPr>
          <w:kern w:val="2"/>
          <w:sz w:val="21"/>
        </w:rPr>
      </w:pPr>
      <w:bookmarkStart w:id="36" w:name="_Toc3300"/>
      <w:bookmarkStart w:id="37" w:name="_Toc3445"/>
      <w:bookmarkStart w:id="38" w:name="_Toc20530"/>
      <w:r>
        <w:rPr>
          <w:rFonts w:hint="eastAsia"/>
          <w:kern w:val="2"/>
          <w:sz w:val="21"/>
        </w:rPr>
        <w:t>计算目标</w:t>
      </w:r>
      <w:bookmarkEnd w:id="36"/>
    </w:p>
    <w:p>
      <w:pPr>
        <w:spacing w:line="360" w:lineRule="auto"/>
        <w:ind w:firstLine="420" w:firstLineChars="200"/>
        <w:rPr>
          <w:kern w:val="2"/>
          <w:szCs w:val="24"/>
          <w:lang w:val="en-US"/>
        </w:rPr>
      </w:pPr>
      <w:bookmarkStart w:id="39" w:name="_Toc30695"/>
      <w:bookmarkStart w:id="40" w:name="_Toc6638"/>
      <w:r>
        <w:rPr>
          <w:rFonts w:hint="eastAsia"/>
          <w:szCs w:val="21"/>
          <w:lang w:val="en-US"/>
        </w:rPr>
        <w:t>依据《绿色建筑评价标准》</w:t>
      </w:r>
      <w:r>
        <w:rPr>
          <w:szCs w:val="21"/>
          <w:lang w:val="en-US"/>
        </w:rPr>
        <w:t>(GB/T50378-2019)</w:t>
      </w:r>
      <w:r>
        <w:rPr>
          <w:rFonts w:hint="eastAsia"/>
          <w:szCs w:val="21"/>
          <w:lang w:val="en-US"/>
        </w:rPr>
        <w:t>第</w:t>
      </w:r>
      <w:r>
        <w:rPr>
          <w:szCs w:val="21"/>
          <w:lang w:val="en-US"/>
        </w:rPr>
        <w:t>7.2.8</w:t>
      </w:r>
      <w:r>
        <w:rPr>
          <w:rFonts w:hint="eastAsia"/>
          <w:szCs w:val="21"/>
          <w:lang w:val="en-US"/>
        </w:rPr>
        <w:t>、第</w:t>
      </w:r>
      <w:r>
        <w:rPr>
          <w:szCs w:val="21"/>
          <w:lang w:val="en-US"/>
        </w:rPr>
        <w:t>9.2.1</w:t>
      </w:r>
      <w:r>
        <w:rPr>
          <w:rFonts w:hint="eastAsia"/>
          <w:szCs w:val="21"/>
          <w:lang w:val="en-US"/>
        </w:rPr>
        <w:t>相关内容，对于采取措施后的建筑能耗降低幅度进行计算，</w:t>
      </w:r>
      <w:r>
        <w:rPr>
          <w:rFonts w:hint="eastAsia"/>
          <w:kern w:val="2"/>
          <w:szCs w:val="24"/>
          <w:lang w:val="en-US"/>
        </w:rPr>
        <w:t>得出建筑采暖空调节能率以及采暖空调照明综合节能率。</w:t>
      </w:r>
    </w:p>
    <w:p>
      <w:pPr>
        <w:pStyle w:val="4"/>
        <w:tabs>
          <w:tab w:val="clear" w:pos="578"/>
        </w:tabs>
        <w:rPr>
          <w:kern w:val="2"/>
          <w:sz w:val="21"/>
        </w:rPr>
      </w:pPr>
      <w:bookmarkStart w:id="41" w:name="_Toc22306"/>
      <w:r>
        <w:rPr>
          <w:rFonts w:hint="eastAsia"/>
          <w:kern w:val="2"/>
          <w:sz w:val="21"/>
        </w:rPr>
        <w:t>计算方法</w:t>
      </w:r>
      <w:bookmarkEnd w:id="41"/>
    </w:p>
    <w:p>
      <w:pPr>
        <w:pStyle w:val="3"/>
        <w:ind w:firstLine="420"/>
        <w:jc w:val="left"/>
        <w:rPr>
          <w:lang w:val="en-US"/>
        </w:rPr>
      </w:pPr>
      <w:r>
        <w:rPr>
          <w:rFonts w:hint="eastAsia"/>
          <w:lang w:val="en-US"/>
        </w:rPr>
        <w:t>建立参照</w:t>
      </w:r>
      <w:r>
        <w:rPr>
          <w:lang w:val="en-US"/>
        </w:rPr>
        <w:t>建筑，参照建筑的热工参数、</w:t>
      </w:r>
      <w:r>
        <w:rPr>
          <w:rFonts w:hint="eastAsia"/>
          <w:lang w:val="en-US"/>
        </w:rPr>
        <w:t>采暖</w:t>
      </w:r>
      <w:r>
        <w:rPr>
          <w:lang w:val="en-US"/>
        </w:rPr>
        <w:t>空调照明形式及设备满足</w:t>
      </w:r>
      <w:r>
        <w:rPr>
          <w:rFonts w:hint="eastAsia"/>
          <w:lang w:val="en-US"/>
        </w:rPr>
        <w:t>现行</w:t>
      </w:r>
      <w:r>
        <w:rPr>
          <w:lang w:val="en-US"/>
        </w:rPr>
        <w:t>国家节能标准要求</w:t>
      </w:r>
      <w:r>
        <w:rPr>
          <w:rFonts w:hint="eastAsia"/>
          <w:lang w:val="en-US"/>
        </w:rPr>
        <w:t>。</w:t>
      </w:r>
    </w:p>
    <w:p>
      <w:pPr>
        <w:pStyle w:val="3"/>
        <w:ind w:firstLine="420"/>
        <w:jc w:val="left"/>
        <w:rPr>
          <w:lang w:val="en-US"/>
        </w:rPr>
      </w:pPr>
      <w:r>
        <w:rPr>
          <w:rFonts w:hint="eastAsia"/>
          <w:lang w:val="en-US"/>
        </w:rPr>
        <w:t>根据现行行业标准《民用建筑绿色性能计算标准》JGJ/T449的相关规定，分别计算设计建筑及参照建筑的供暖空调和照明系统能耗，计算其节能率并进行得分判定。</w:t>
      </w:r>
    </w:p>
    <w:p>
      <w:pPr>
        <w:pStyle w:val="3"/>
        <w:ind w:firstLine="420"/>
        <w:jc w:val="left"/>
        <w:rPr>
          <w:lang w:val="en-US"/>
        </w:rPr>
      </w:pPr>
      <w:r>
        <w:rPr>
          <w:rFonts w:hint="eastAsia"/>
          <w:lang w:val="en-US"/>
        </w:rPr>
        <w:t>即：建筑综合节能率</w:t>
      </w:r>
      <w:r>
        <w:rPr>
          <w:lang w:val="en-US"/>
        </w:rPr>
        <w:t xml:space="preserve"> </w:t>
      </w:r>
      <w:r>
        <w:rPr>
          <w:rFonts w:hint="eastAsia"/>
          <w:lang w:val="en-US"/>
        </w:rPr>
        <w:t>（</w:t>
      </w:r>
      <w:r>
        <w:rPr>
          <w:lang w:val="en-US"/>
        </w:rPr>
        <w:t>7.2.8</w:t>
      </w:r>
      <w:r>
        <w:rPr>
          <w:rFonts w:hint="eastAsia"/>
          <w:lang w:val="en-US"/>
        </w:rPr>
        <w:t>条）＝</w:t>
      </w:r>
      <w:r>
        <w:rPr>
          <w:lang w:val="en-US"/>
        </w:rPr>
        <w:t xml:space="preserve"> </w:t>
      </w:r>
      <w:r>
        <w:rPr>
          <w:rFonts w:hint="eastAsia"/>
          <w:lang w:val="en-US"/>
        </w:rPr>
        <w:t>（参照建筑全年采暖空调照明耗电量</w:t>
      </w:r>
      <w:r>
        <w:rPr>
          <w:lang w:val="en-US"/>
        </w:rPr>
        <w:t xml:space="preserve"> </w:t>
      </w:r>
      <w:r>
        <w:rPr>
          <w:rFonts w:hint="eastAsia"/>
          <w:lang w:val="en-US"/>
        </w:rPr>
        <w:t>－</w:t>
      </w:r>
      <w:r>
        <w:rPr>
          <w:lang w:val="en-US"/>
        </w:rPr>
        <w:t xml:space="preserve"> </w:t>
      </w:r>
      <w:r>
        <w:rPr>
          <w:rFonts w:hint="eastAsia"/>
          <w:lang w:val="en-US"/>
        </w:rPr>
        <w:t>设计建筑全年采暖空调照明耗电量）</w:t>
      </w:r>
      <w:r>
        <w:rPr>
          <w:lang w:val="en-US"/>
        </w:rPr>
        <w:t xml:space="preserve"> /  </w:t>
      </w:r>
      <w:r>
        <w:rPr>
          <w:rFonts w:hint="eastAsia"/>
          <w:lang w:val="en-US"/>
        </w:rPr>
        <w:t>参照建筑全年采暖空调照明耗电量</w:t>
      </w:r>
      <w:r>
        <w:rPr>
          <w:lang w:val="en-US"/>
        </w:rPr>
        <w:t xml:space="preserve"> </w:t>
      </w:r>
      <w:r>
        <w:rPr>
          <w:rFonts w:hint="eastAsia"/>
          <w:lang w:val="en-US"/>
        </w:rPr>
        <w:t>×</w:t>
      </w:r>
      <w:r>
        <w:rPr>
          <w:lang w:val="en-US"/>
        </w:rPr>
        <w:t xml:space="preserve"> 100%</w:t>
      </w:r>
    </w:p>
    <w:p>
      <w:pPr>
        <w:pStyle w:val="3"/>
        <w:ind w:firstLine="840" w:firstLineChars="400"/>
        <w:jc w:val="left"/>
        <w:rPr>
          <w:lang w:val="en-US"/>
        </w:rPr>
      </w:pPr>
      <w:r>
        <w:rPr>
          <w:rFonts w:hint="eastAsia"/>
          <w:lang w:val="en-US"/>
        </w:rPr>
        <w:t>建筑采暖空调节能率</w:t>
      </w:r>
      <w:r>
        <w:rPr>
          <w:lang w:val="en-US"/>
        </w:rPr>
        <w:t xml:space="preserve"> </w:t>
      </w:r>
      <w:r>
        <w:rPr>
          <w:rFonts w:hint="eastAsia"/>
          <w:lang w:val="en-US"/>
        </w:rPr>
        <w:t>（</w:t>
      </w:r>
      <w:r>
        <w:rPr>
          <w:lang w:val="en-US"/>
        </w:rPr>
        <w:t>9.2.1</w:t>
      </w:r>
      <w:r>
        <w:rPr>
          <w:rFonts w:hint="eastAsia"/>
          <w:lang w:val="en-US"/>
        </w:rPr>
        <w:t>条）＝</w:t>
      </w:r>
      <w:r>
        <w:rPr>
          <w:lang w:val="en-US"/>
        </w:rPr>
        <w:t xml:space="preserve"> </w:t>
      </w:r>
      <w:r>
        <w:rPr>
          <w:rFonts w:hint="eastAsia"/>
          <w:lang w:val="en-US"/>
        </w:rPr>
        <w:t>（参照建筑全年采暖空调耗电量</w:t>
      </w:r>
      <w:r>
        <w:rPr>
          <w:lang w:val="en-US"/>
        </w:rPr>
        <w:t xml:space="preserve"> </w:t>
      </w:r>
      <w:r>
        <w:rPr>
          <w:rFonts w:hint="eastAsia"/>
          <w:lang w:val="en-US"/>
        </w:rPr>
        <w:t>－</w:t>
      </w:r>
      <w:r>
        <w:rPr>
          <w:lang w:val="en-US"/>
        </w:rPr>
        <w:t xml:space="preserve"> </w:t>
      </w:r>
      <w:r>
        <w:rPr>
          <w:rFonts w:hint="eastAsia"/>
          <w:lang w:val="en-US"/>
        </w:rPr>
        <w:t>设计建筑全年采暖空调耗电量）</w:t>
      </w:r>
      <w:r>
        <w:rPr>
          <w:lang w:val="en-US"/>
        </w:rPr>
        <w:t xml:space="preserve"> /  </w:t>
      </w:r>
      <w:r>
        <w:rPr>
          <w:rFonts w:hint="eastAsia"/>
          <w:lang w:val="en-US"/>
        </w:rPr>
        <w:t>参照建筑全年采暖空调耗电量</w:t>
      </w:r>
      <w:r>
        <w:rPr>
          <w:lang w:val="en-US"/>
        </w:rPr>
        <w:t xml:space="preserve"> </w:t>
      </w:r>
      <w:r>
        <w:rPr>
          <w:rFonts w:hint="eastAsia"/>
          <w:lang w:val="en-US"/>
        </w:rPr>
        <w:t>×</w:t>
      </w:r>
      <w:r>
        <w:rPr>
          <w:lang w:val="en-US"/>
        </w:rPr>
        <w:t xml:space="preserve"> 100%</w:t>
      </w:r>
    </w:p>
    <w:p>
      <w:pPr>
        <w:pStyle w:val="2"/>
      </w:pPr>
      <w:bookmarkStart w:id="42" w:name="_Toc31176"/>
      <w:r>
        <w:rPr>
          <w:rFonts w:hint="eastAsia"/>
        </w:rPr>
        <w:t>气象数据</w:t>
      </w:r>
      <w:bookmarkEnd w:id="42"/>
    </w:p>
    <w:p>
      <w:pPr>
        <w:pStyle w:val="4"/>
      </w:pPr>
      <w:bookmarkStart w:id="43" w:name="_Toc20901"/>
      <w:r>
        <w:rPr>
          <w:rFonts w:hint="eastAsia"/>
        </w:rPr>
        <w:t>气象地点</w:t>
      </w:r>
      <w:bookmarkEnd w:id="43"/>
    </w:p>
    <w:p>
      <w:pPr>
        <w:pStyle w:val="3"/>
        <w:ind w:firstLine="420"/>
        <w:rPr>
          <w:lang w:val="en-US"/>
        </w:rPr>
      </w:pPr>
      <w:bookmarkStart w:id="44" w:name="气象数据来源"/>
      <w:r>
        <w:t>湖南-长沙（望城）, 《中国建筑热环境分析专用气象数据集》</w:t>
      </w:r>
    </w:p>
    <w:p>
      <w:pPr>
        <w:pStyle w:val="4"/>
      </w:pPr>
      <w:bookmarkStart w:id="45" w:name="_Toc32465"/>
      <w:r>
        <w:rPr>
          <w:rFonts w:hint="eastAsia"/>
        </w:rPr>
        <w:t>逐日干球温度表</w:t>
      </w:r>
      <w:bookmarkEnd w:id="45"/>
    </w:p>
    <w:p>
      <w:pPr>
        <w:pStyle w:val="3"/>
        <w:ind w:firstLine="0" w:firstLineChars="0"/>
        <w:rPr>
          <w:lang w:val="en-US"/>
        </w:rPr>
      </w:pPr>
      <w:bookmarkStart w:id="46" w:name="日均干球温度变化表"/>
    </w:p>
    <w:p>
      <w:pPr>
        <w:pStyle w:val="4"/>
      </w:pPr>
      <w:bookmarkStart w:id="47" w:name="_Toc15478"/>
      <w:r>
        <w:rPr>
          <w:rFonts w:hint="eastAsia"/>
        </w:rPr>
        <w:t>逐月辐照量表</w:t>
      </w:r>
      <w:bookmarkEnd w:id="47"/>
    </w:p>
    <w:p>
      <w:pPr>
        <w:pStyle w:val="3"/>
        <w:ind w:firstLine="0" w:firstLineChars="0"/>
        <w:rPr>
          <w:lang w:val="en-US"/>
        </w:rPr>
      </w:pPr>
      <w:bookmarkStart w:id="48" w:name="逐月辐照量图表"/>
    </w:p>
    <w:p>
      <w:pPr>
        <w:pStyle w:val="4"/>
      </w:pPr>
      <w:bookmarkStart w:id="49" w:name="_Toc18873"/>
      <w:r>
        <w:rPr>
          <w:rFonts w:hint="eastAsia"/>
        </w:rPr>
        <w:t>峰值工况</w:t>
      </w:r>
      <w:bookmarkEnd w:id="49"/>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气象数据</w:t>
            </w:r>
          </w:p>
        </w:tc>
        <w:tc>
          <w:tcPr>
            <w:shd w:val="clear" w:color="auto" w:fill="E6E6E6"/>
            <w:vAlign w:val="center"/>
          </w:tcPr>
          <w:p>
            <w:pPr>
              <w:jc w:val="center"/>
            </w:pPr>
            <w:r>
              <w:t>时刻</w:t>
            </w:r>
          </w:p>
        </w:tc>
        <w:tc>
          <w:tcPr>
            <w:shd w:val="clear" w:color="auto" w:fill="E6E6E6"/>
            <w:vAlign w:val="center"/>
          </w:tcPr>
          <w:p>
            <w:pPr>
              <w:jc w:val="center"/>
            </w:pPr>
            <w:r>
              <w:t>干球温度(℃)</w:t>
            </w:r>
          </w:p>
        </w:tc>
        <w:tc>
          <w:tcPr>
            <w:shd w:val="clear" w:color="auto" w:fill="E6E6E6"/>
            <w:vAlign w:val="center"/>
          </w:tcPr>
          <w:p>
            <w:pPr>
              <w:jc w:val="center"/>
            </w:pPr>
            <w:r>
              <w:t>湿球温度(℃)</w:t>
            </w:r>
          </w:p>
        </w:tc>
        <w:tc>
          <w:tcPr>
            <w:shd w:val="clear" w:color="auto" w:fill="E6E6E6"/>
            <w:vAlign w:val="center"/>
          </w:tcPr>
          <w:p>
            <w:pPr>
              <w:jc w:val="center"/>
            </w:pPr>
            <w:r>
              <w:t>含湿量(g/kg)</w:t>
            </w:r>
          </w:p>
        </w:tc>
        <w:tc>
          <w:tcPr>
            <w:shd w:val="clear" w:color="auto" w:fill="E6E6E6"/>
            <w:vAlign w:val="center"/>
          </w:tcPr>
          <w:p>
            <w:pPr>
              <w:jc w:val="center"/>
            </w:pPr>
            <w:r>
              <w:t>焓值(kj/kg)</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最热</w:t>
            </w:r>
          </w:p>
        </w:tc>
        <w:tc>
          <w:tcPr>
            <w:vAlign w:val="center"/>
          </w:tcPr>
          <w:p>
            <w:r>
              <w:t>08月06日14时</w:t>
            </w:r>
          </w:p>
        </w:tc>
        <w:tc>
          <w:tcPr>
            <w:vAlign w:val="center"/>
          </w:tcPr>
          <w:p>
            <w:r>
              <w:t>38.3</w:t>
            </w:r>
          </w:p>
        </w:tc>
        <w:tc>
          <w:tcPr>
            <w:vAlign w:val="center"/>
          </w:tcPr>
          <w:p>
            <w:r>
              <w:t>28.9</w:t>
            </w:r>
          </w:p>
        </w:tc>
        <w:tc>
          <w:tcPr>
            <w:vAlign w:val="center"/>
          </w:tcPr>
          <w:p>
            <w:r>
              <w:t>21.4</w:t>
            </w:r>
          </w:p>
        </w:tc>
        <w:tc>
          <w:tcPr>
            <w:vAlign w:val="center"/>
          </w:tcPr>
          <w:p>
            <w:r>
              <w:t>93.5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最冷</w:t>
            </w:r>
          </w:p>
        </w:tc>
        <w:tc>
          <w:tcPr>
            <w:vAlign w:val="center"/>
          </w:tcPr>
          <w:p>
            <w:r>
              <w:t>01月21日04时</w:t>
            </w:r>
          </w:p>
        </w:tc>
        <w:tc>
          <w:tcPr>
            <w:vAlign w:val="center"/>
          </w:tcPr>
          <w:p>
            <w:r>
              <w:t>-3.3</w:t>
            </w:r>
          </w:p>
        </w:tc>
        <w:tc>
          <w:tcPr>
            <w:vAlign w:val="center"/>
          </w:tcPr>
          <w:p>
            <w:r>
              <w:t>-3.3</w:t>
            </w:r>
          </w:p>
        </w:tc>
        <w:tc>
          <w:tcPr>
            <w:vAlign w:val="center"/>
          </w:tcPr>
          <w:p>
            <w:r>
              <w:t>2.9</w:t>
            </w:r>
          </w:p>
        </w:tc>
        <w:tc>
          <w:tcPr>
            <w:vAlign w:val="center"/>
          </w:tcPr>
          <w:p>
            <w:r>
              <w:t>3.9</w:t>
            </w:r>
          </w:p>
        </w:tc>
      </w:tr>
    </w:tbl>
    <w:p>
      <w:pPr>
        <w:pStyle w:val="2"/>
        <w:widowControl w:val="0"/>
        <w:jc w:val="both"/>
      </w:pPr>
      <w:bookmarkStart w:id="50" w:name="_Toc20041"/>
      <w:bookmarkStart w:id="51" w:name="气象峰值工况"/>
      <w:r>
        <w:t>围护结构</w:t>
      </w:r>
      <w:bookmarkEnd w:id="50"/>
    </w:p>
    <w:p>
      <w:pPr>
        <w:pStyle w:val="4"/>
        <w:widowControl w:val="0"/>
        <w:jc w:val="both"/>
      </w:pPr>
      <w:bookmarkStart w:id="52" w:name="_Toc32451"/>
      <w:r>
        <w:t>工程材料</w:t>
      </w:r>
      <w:bookmarkEnd w:id="52"/>
    </w:p>
    <w:tbl>
      <w:tblPr>
        <w:tblStyle w:val="19"/>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密度ρ</w:t>
            </w:r>
          </w:p>
        </w:tc>
        <w:tc>
          <w:tcPr>
            <w:shd w:val="clear" w:color="auto" w:fill="E6E6E6"/>
            <w:vAlign w:val="center"/>
          </w:tcPr>
          <w:p>
            <w:pPr>
              <w:jc w:val="center"/>
            </w:pPr>
            <w:r>
              <w:t>比热容Cp</w:t>
            </w:r>
          </w:p>
        </w:tc>
        <w:tc>
          <w:tcPr>
            <w:shd w:val="clear" w:color="auto" w:fill="E6E6E6"/>
            <w:vAlign w:val="center"/>
          </w:tcPr>
          <w:p>
            <w:pPr>
              <w:jc w:val="center"/>
            </w:pPr>
            <w:r>
              <w:t>蒸汽渗透系数u</w:t>
            </w:r>
          </w:p>
        </w:tc>
        <w:tc>
          <w:tcPr>
            <w:vMerge w:val="restart"/>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kg/m</w:t>
            </w:r>
            <w:r>
              <w:rPr>
                <w:vertAlign w:val="superscript"/>
              </w:rPr>
              <w:t>3</w:t>
            </w:r>
          </w:p>
        </w:tc>
        <w:tc>
          <w:tcPr>
            <w:shd w:val="clear" w:color="auto" w:fill="E6E6E6"/>
            <w:vAlign w:val="center"/>
          </w:tcPr>
          <w:p>
            <w:pPr>
              <w:jc w:val="center"/>
            </w:pPr>
            <w:r>
              <w:t>J/(kg.K)</w:t>
            </w:r>
          </w:p>
        </w:tc>
        <w:tc>
          <w:tcPr>
            <w:shd w:val="clear" w:color="auto" w:fill="E6E6E6"/>
            <w:vAlign w:val="center"/>
          </w:tcPr>
          <w:p>
            <w:pPr>
              <w:jc w:val="center"/>
            </w:pPr>
            <w:r>
              <w:t>g/(m.h.kPa)</w:t>
            </w:r>
          </w:p>
        </w:tc>
        <w:tc>
          <w:tcPr>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水泥砂浆</w:t>
            </w:r>
          </w:p>
        </w:tc>
        <w:tc>
          <w:tcPr>
            <w:vAlign w:val="center"/>
          </w:tcPr>
          <w:p>
            <w:r>
              <w:t>0.930</w:t>
            </w:r>
          </w:p>
        </w:tc>
        <w:tc>
          <w:tcPr>
            <w:vAlign w:val="center"/>
          </w:tcPr>
          <w:p>
            <w:r>
              <w:t>11.370</w:t>
            </w:r>
          </w:p>
        </w:tc>
        <w:tc>
          <w:tcPr>
            <w:vAlign w:val="center"/>
          </w:tcPr>
          <w:p>
            <w:r>
              <w:t>1800.0</w:t>
            </w:r>
          </w:p>
        </w:tc>
        <w:tc>
          <w:tcPr>
            <w:vAlign w:val="center"/>
          </w:tcPr>
          <w:p>
            <w:r>
              <w:t>1050.0</w:t>
            </w:r>
          </w:p>
        </w:tc>
        <w:tc>
          <w:tcPr>
            <w:vAlign w:val="center"/>
          </w:tcPr>
          <w:p>
            <w:r>
              <w:t>0.0210</w:t>
            </w:r>
          </w:p>
        </w:tc>
        <w:tc>
          <w:tcPr>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石灰砂浆</w:t>
            </w:r>
          </w:p>
        </w:tc>
        <w:tc>
          <w:tcPr>
            <w:vAlign w:val="center"/>
          </w:tcPr>
          <w:p>
            <w:r>
              <w:t>0.810</w:t>
            </w:r>
          </w:p>
        </w:tc>
        <w:tc>
          <w:tcPr>
            <w:vAlign w:val="center"/>
          </w:tcPr>
          <w:p>
            <w:r>
              <w:t>10.070</w:t>
            </w:r>
          </w:p>
        </w:tc>
        <w:tc>
          <w:tcPr>
            <w:vAlign w:val="center"/>
          </w:tcPr>
          <w:p>
            <w:r>
              <w:t>1600.0</w:t>
            </w:r>
          </w:p>
        </w:tc>
        <w:tc>
          <w:tcPr>
            <w:vAlign w:val="center"/>
          </w:tcPr>
          <w:p>
            <w:r>
              <w:t>1050.0</w:t>
            </w:r>
          </w:p>
        </w:tc>
        <w:tc>
          <w:tcPr>
            <w:vAlign w:val="center"/>
          </w:tcPr>
          <w:p>
            <w:r>
              <w:t>0.0443</w:t>
            </w:r>
          </w:p>
        </w:tc>
        <w:tc>
          <w:tcPr>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钢筋混凝土</w:t>
            </w:r>
          </w:p>
        </w:tc>
        <w:tc>
          <w:tcPr>
            <w:vAlign w:val="center"/>
          </w:tcPr>
          <w:p>
            <w:r>
              <w:t>1.740</w:t>
            </w:r>
          </w:p>
        </w:tc>
        <w:tc>
          <w:tcPr>
            <w:vAlign w:val="center"/>
          </w:tcPr>
          <w:p>
            <w:r>
              <w:t>17.200</w:t>
            </w:r>
          </w:p>
        </w:tc>
        <w:tc>
          <w:tcPr>
            <w:vAlign w:val="center"/>
          </w:tcPr>
          <w:p>
            <w:r>
              <w:t>2500.0</w:t>
            </w:r>
          </w:p>
        </w:tc>
        <w:tc>
          <w:tcPr>
            <w:vAlign w:val="center"/>
          </w:tcPr>
          <w:p>
            <w:r>
              <w:t>920.0</w:t>
            </w:r>
          </w:p>
        </w:tc>
        <w:tc>
          <w:tcPr>
            <w:vAlign w:val="center"/>
          </w:tcPr>
          <w:p>
            <w:r>
              <w:t>0.0158</w:t>
            </w:r>
          </w:p>
        </w:tc>
        <w:tc>
          <w:tcPr>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挤塑聚苯乙烯泡沫塑料（带表皮）</w:t>
            </w:r>
          </w:p>
        </w:tc>
        <w:tc>
          <w:tcPr>
            <w:vAlign w:val="center"/>
          </w:tcPr>
          <w:p>
            <w:r>
              <w:t>0.030</w:t>
            </w:r>
          </w:p>
        </w:tc>
        <w:tc>
          <w:tcPr>
            <w:vAlign w:val="center"/>
          </w:tcPr>
          <w:p>
            <w:r>
              <w:t>0.340</w:t>
            </w:r>
          </w:p>
        </w:tc>
        <w:tc>
          <w:tcPr>
            <w:vAlign w:val="center"/>
          </w:tcPr>
          <w:p>
            <w:r>
              <w:t>35.0</w:t>
            </w:r>
          </w:p>
        </w:tc>
        <w:tc>
          <w:tcPr>
            <w:vAlign w:val="center"/>
          </w:tcPr>
          <w:p>
            <w:r>
              <w:t>1380.0</w:t>
            </w:r>
          </w:p>
        </w:tc>
        <w:tc>
          <w:tcPr>
            <w:vAlign w:val="center"/>
          </w:tcPr>
          <w:p>
            <w:r>
              <w:t>0.0000</w:t>
            </w:r>
          </w:p>
        </w:tc>
        <w:tc>
          <w:tcPr>
            <w:vAlign w:val="center"/>
          </w:tcPr>
          <w:p>
            <w:r>
              <w:rPr>
                <w:sz w:val="18"/>
                <w:szCs w:val="18"/>
              </w:rPr>
              <w:t>来源：《民用建筑热工设计规范》GB50176-2016，蒸汽渗透系数没有给出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耐碱玻纤网布抗裂砂浆</w:t>
            </w:r>
          </w:p>
        </w:tc>
        <w:tc>
          <w:tcPr>
            <w:vAlign w:val="center"/>
          </w:tcPr>
          <w:p>
            <w:r>
              <w:t>0.930</w:t>
            </w:r>
          </w:p>
        </w:tc>
        <w:tc>
          <w:tcPr>
            <w:vAlign w:val="center"/>
          </w:tcPr>
          <w:p>
            <w:r>
              <w:t>11.306</w:t>
            </w:r>
          </w:p>
        </w:tc>
        <w:tc>
          <w:tcPr>
            <w:vAlign w:val="center"/>
          </w:tcPr>
          <w:p>
            <w:r>
              <w:t>1800.0</w:t>
            </w:r>
          </w:p>
        </w:tc>
        <w:tc>
          <w:tcPr>
            <w:vAlign w:val="center"/>
          </w:tcPr>
          <w:p>
            <w:r>
              <w:t>1050.0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膨胀聚苯板(ρ=20~30)</w:t>
            </w:r>
          </w:p>
        </w:tc>
        <w:tc>
          <w:tcPr>
            <w:vAlign w:val="center"/>
          </w:tcPr>
          <w:p>
            <w:r>
              <w:t>0.042</w:t>
            </w:r>
          </w:p>
        </w:tc>
        <w:tc>
          <w:tcPr>
            <w:vAlign w:val="center"/>
          </w:tcPr>
          <w:p>
            <w:r>
              <w:t>0.360</w:t>
            </w:r>
          </w:p>
        </w:tc>
        <w:tc>
          <w:tcPr>
            <w:vAlign w:val="center"/>
          </w:tcPr>
          <w:p>
            <w:r>
              <w:t>25.4</w:t>
            </w:r>
          </w:p>
        </w:tc>
        <w:tc>
          <w:tcPr>
            <w:vAlign w:val="center"/>
          </w:tcPr>
          <w:p>
            <w:r>
              <w:t>1666.7</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混凝土空心砖(190单排孔）</w:t>
            </w:r>
          </w:p>
        </w:tc>
        <w:tc>
          <w:tcPr>
            <w:vAlign w:val="center"/>
          </w:tcPr>
          <w:p>
            <w:r>
              <w:t>0.860</w:t>
            </w:r>
          </w:p>
        </w:tc>
        <w:tc>
          <w:tcPr>
            <w:vAlign w:val="center"/>
          </w:tcPr>
          <w:p>
            <w:r>
              <w:t>7.480</w:t>
            </w:r>
          </w:p>
        </w:tc>
        <w:tc>
          <w:tcPr>
            <w:vAlign w:val="center"/>
          </w:tcPr>
          <w:p>
            <w:r>
              <w:t>900.0</w:t>
            </w:r>
          </w:p>
        </w:tc>
        <w:tc>
          <w:tcPr>
            <w:vAlign w:val="center"/>
          </w:tcPr>
          <w:p>
            <w:r>
              <w:t>994.0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石灰水泥砂浆</w:t>
            </w:r>
          </w:p>
        </w:tc>
        <w:tc>
          <w:tcPr>
            <w:vAlign w:val="center"/>
          </w:tcPr>
          <w:p>
            <w:r>
              <w:t>0.870</w:t>
            </w:r>
          </w:p>
        </w:tc>
        <w:tc>
          <w:tcPr>
            <w:vAlign w:val="center"/>
          </w:tcPr>
          <w:p>
            <w:r>
              <w:t>10.627</w:t>
            </w:r>
          </w:p>
        </w:tc>
        <w:tc>
          <w:tcPr>
            <w:vAlign w:val="center"/>
          </w:tcPr>
          <w:p>
            <w:r>
              <w:t>1700.0</w:t>
            </w:r>
          </w:p>
        </w:tc>
        <w:tc>
          <w:tcPr>
            <w:vAlign w:val="center"/>
          </w:tcPr>
          <w:p>
            <w:r>
              <w:t>1050.0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1:3水泥砂浆找平层</w:t>
            </w:r>
          </w:p>
        </w:tc>
        <w:tc>
          <w:tcPr>
            <w:vAlign w:val="center"/>
          </w:tcPr>
          <w:p>
            <w:r>
              <w:t>0.930</w:t>
            </w:r>
          </w:p>
        </w:tc>
        <w:tc>
          <w:tcPr>
            <w:vAlign w:val="center"/>
          </w:tcPr>
          <w:p>
            <w:r>
              <w:t>11.370</w:t>
            </w:r>
          </w:p>
        </w:tc>
        <w:tc>
          <w:tcPr>
            <w:vAlign w:val="center"/>
          </w:tcPr>
          <w:p>
            <w:r>
              <w:t>1800.0</w:t>
            </w:r>
          </w:p>
        </w:tc>
        <w:tc>
          <w:tcPr>
            <w:vAlign w:val="center"/>
          </w:tcPr>
          <w:p>
            <w:r>
              <w:t>1062.0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聚氨酯硬泡沫塑料</w:t>
            </w:r>
          </w:p>
        </w:tc>
        <w:tc>
          <w:tcPr>
            <w:vAlign w:val="center"/>
          </w:tcPr>
          <w:p>
            <w:r>
              <w:t>0.033</w:t>
            </w:r>
          </w:p>
        </w:tc>
        <w:tc>
          <w:tcPr>
            <w:vAlign w:val="center"/>
          </w:tcPr>
          <w:p>
            <w:r>
              <w:t>0.391</w:t>
            </w:r>
          </w:p>
        </w:tc>
        <w:tc>
          <w:tcPr>
            <w:vAlign w:val="center"/>
          </w:tcPr>
          <w:p>
            <w:r>
              <w:t>30.0</w:t>
            </w:r>
          </w:p>
        </w:tc>
        <w:tc>
          <w:tcPr>
            <w:vAlign w:val="center"/>
          </w:tcPr>
          <w:p>
            <w:r>
              <w:t>2120.0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双层纸面石膏板</w:t>
            </w:r>
          </w:p>
        </w:tc>
        <w:tc>
          <w:tcPr>
            <w:vAlign w:val="center"/>
          </w:tcPr>
          <w:p>
            <w:r>
              <w:t>0.330</w:t>
            </w:r>
          </w:p>
        </w:tc>
        <w:tc>
          <w:tcPr>
            <w:vAlign w:val="center"/>
          </w:tcPr>
          <w:p>
            <w:r>
              <w:t>3.622</w:t>
            </w:r>
          </w:p>
        </w:tc>
        <w:tc>
          <w:tcPr>
            <w:vAlign w:val="center"/>
          </w:tcPr>
          <w:p>
            <w:r>
              <w:t>400.0</w:t>
            </w:r>
          </w:p>
        </w:tc>
        <w:tc>
          <w:tcPr>
            <w:vAlign w:val="center"/>
          </w:tcPr>
          <w:p>
            <w:r>
              <w:t>1367.0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矿棉、岩棉、玻璃棉板</w:t>
            </w:r>
          </w:p>
        </w:tc>
        <w:tc>
          <w:tcPr>
            <w:vAlign w:val="center"/>
          </w:tcPr>
          <w:p>
            <w:r>
              <w:t>0.045</w:t>
            </w:r>
          </w:p>
        </w:tc>
        <w:tc>
          <w:tcPr>
            <w:vAlign w:val="center"/>
          </w:tcPr>
          <w:p>
            <w:r>
              <w:t>0.819</w:t>
            </w:r>
          </w:p>
        </w:tc>
        <w:tc>
          <w:tcPr>
            <w:vAlign w:val="center"/>
          </w:tcPr>
          <w:p>
            <w:r>
              <w:t>140.0</w:t>
            </w:r>
          </w:p>
        </w:tc>
        <w:tc>
          <w:tcPr>
            <w:vAlign w:val="center"/>
          </w:tcPr>
          <w:p>
            <w:r>
              <w:t>1464.0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水泥砂浆（1）</w:t>
            </w:r>
          </w:p>
        </w:tc>
        <w:tc>
          <w:tcPr>
            <w:vAlign w:val="center"/>
          </w:tcPr>
          <w:p>
            <w:r>
              <w:t>0.930</w:t>
            </w:r>
          </w:p>
        </w:tc>
        <w:tc>
          <w:tcPr>
            <w:vAlign w:val="center"/>
          </w:tcPr>
          <w:p>
            <w:r>
              <w:t>11.370</w:t>
            </w:r>
          </w:p>
        </w:tc>
        <w:tc>
          <w:tcPr>
            <w:vAlign w:val="center"/>
          </w:tcPr>
          <w:p>
            <w:r>
              <w:t>1800.0</w:t>
            </w:r>
          </w:p>
        </w:tc>
        <w:tc>
          <w:tcPr>
            <w:vAlign w:val="center"/>
          </w:tcPr>
          <w:p>
            <w:r>
              <w:t>1061.9</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钢筋混凝土（1）</w:t>
            </w:r>
          </w:p>
        </w:tc>
        <w:tc>
          <w:tcPr>
            <w:vAlign w:val="center"/>
          </w:tcPr>
          <w:p>
            <w:r>
              <w:t>1.740</w:t>
            </w:r>
          </w:p>
        </w:tc>
        <w:tc>
          <w:tcPr>
            <w:vAlign w:val="center"/>
          </w:tcPr>
          <w:p>
            <w:r>
              <w:t>17.200</w:t>
            </w:r>
          </w:p>
        </w:tc>
        <w:tc>
          <w:tcPr>
            <w:vAlign w:val="center"/>
          </w:tcPr>
          <w:p>
            <w:r>
              <w:t>2500.0</w:t>
            </w:r>
          </w:p>
        </w:tc>
        <w:tc>
          <w:tcPr>
            <w:vAlign w:val="center"/>
          </w:tcPr>
          <w:p>
            <w:r>
              <w:t>935.2</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粘结砂浆（内保温专用）</w:t>
            </w:r>
          </w:p>
        </w:tc>
        <w:tc>
          <w:tcPr>
            <w:vAlign w:val="center"/>
          </w:tcPr>
          <w:p>
            <w:r>
              <w:t>0.100</w:t>
            </w:r>
          </w:p>
        </w:tc>
        <w:tc>
          <w:tcPr>
            <w:vAlign w:val="center"/>
          </w:tcPr>
          <w:p>
            <w:r>
              <w:t>2.480</w:t>
            </w:r>
          </w:p>
        </w:tc>
        <w:tc>
          <w:tcPr>
            <w:vAlign w:val="center"/>
          </w:tcPr>
          <w:p>
            <w:r>
              <w:t>800.0</w:t>
            </w:r>
          </w:p>
        </w:tc>
        <w:tc>
          <w:tcPr>
            <w:vAlign w:val="center"/>
          </w:tcPr>
          <w:p>
            <w:r>
              <w:t>1061.9</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无机轻集料防火保温复合板</w:t>
            </w:r>
          </w:p>
        </w:tc>
        <w:tc>
          <w:tcPr>
            <w:vAlign w:val="center"/>
          </w:tcPr>
          <w:p>
            <w:r>
              <w:t>0.058</w:t>
            </w:r>
          </w:p>
        </w:tc>
        <w:tc>
          <w:tcPr>
            <w:vAlign w:val="center"/>
          </w:tcPr>
          <w:p>
            <w:r>
              <w:t>1.200</w:t>
            </w:r>
          </w:p>
        </w:tc>
        <w:tc>
          <w:tcPr>
            <w:vAlign w:val="center"/>
          </w:tcPr>
          <w:p>
            <w:r>
              <w:t>230.0</w:t>
            </w:r>
          </w:p>
        </w:tc>
        <w:tc>
          <w:tcPr>
            <w:vAlign w:val="center"/>
          </w:tcPr>
          <w:p>
            <w:r>
              <w:t>1484.1</w:t>
            </w:r>
          </w:p>
        </w:tc>
        <w:tc>
          <w:tcPr>
            <w:vAlign w:val="center"/>
          </w:tcPr>
          <w:p>
            <w:r>
              <w:t>0.0000</w:t>
            </w:r>
          </w:p>
        </w:tc>
        <w:tc>
          <w:tcPr>
            <w:vAlign w:val="center"/>
          </w:tcPr>
          <w:p>
            <w:r>
              <w:rPr>
                <w:sz w:val="18"/>
                <w:szCs w:val="18"/>
              </w:rPr>
              <w:t>燃烧性能A1级，修正系数1.1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抹面砂浆（内保温专用）</w:t>
            </w:r>
          </w:p>
        </w:tc>
        <w:tc>
          <w:tcPr>
            <w:vAlign w:val="center"/>
          </w:tcPr>
          <w:p>
            <w:r>
              <w:t>0.100</w:t>
            </w:r>
          </w:p>
        </w:tc>
        <w:tc>
          <w:tcPr>
            <w:vAlign w:val="center"/>
          </w:tcPr>
          <w:p>
            <w:r>
              <w:t>2.480</w:t>
            </w:r>
          </w:p>
        </w:tc>
        <w:tc>
          <w:tcPr>
            <w:vAlign w:val="center"/>
          </w:tcPr>
          <w:p>
            <w:r>
              <w:t>800.0</w:t>
            </w:r>
          </w:p>
        </w:tc>
        <w:tc>
          <w:tcPr>
            <w:vAlign w:val="center"/>
          </w:tcPr>
          <w:p>
            <w:r>
              <w:t>1061.9</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加气混凝土(ρ=500)</w:t>
            </w:r>
          </w:p>
        </w:tc>
        <w:tc>
          <w:tcPr>
            <w:vAlign w:val="center"/>
          </w:tcPr>
          <w:p>
            <w:r>
              <w:t>0.190</w:t>
            </w:r>
          </w:p>
        </w:tc>
        <w:tc>
          <w:tcPr>
            <w:vAlign w:val="center"/>
          </w:tcPr>
          <w:p>
            <w:r>
              <w:t>3.123</w:t>
            </w:r>
          </w:p>
        </w:tc>
        <w:tc>
          <w:tcPr>
            <w:vAlign w:val="center"/>
          </w:tcPr>
          <w:p>
            <w:r>
              <w:t>500.0</w:t>
            </w:r>
          </w:p>
        </w:tc>
        <w:tc>
          <w:tcPr>
            <w:vAlign w:val="center"/>
          </w:tcPr>
          <w:p>
            <w:r>
              <w:t>1412.0</w:t>
            </w:r>
          </w:p>
        </w:tc>
        <w:tc>
          <w:tcPr>
            <w:vAlign w:val="center"/>
          </w:tcPr>
          <w:p>
            <w:r>
              <w:t>0.0000</w:t>
            </w:r>
          </w:p>
        </w:tc>
        <w:tc>
          <w:tcPr>
            <w:vAlign w:val="center"/>
          </w:tcPr>
          <w:p>
            <w:pPr>
              <w:rPr>
                <w:sz w:val="18"/>
                <w:szCs w:val="18"/>
              </w:rPr>
            </w:pPr>
          </w:p>
        </w:tc>
      </w:tr>
    </w:tbl>
    <w:p>
      <w:pPr>
        <w:pStyle w:val="2"/>
        <w:widowControl w:val="0"/>
        <w:jc w:val="both"/>
      </w:pPr>
      <w:bookmarkStart w:id="53" w:name="_Toc10566"/>
      <w:r>
        <w:t>围护结构概况</w:t>
      </w:r>
      <w:bookmarkEnd w:id="53"/>
    </w:p>
    <w:p/>
    <w:tbl>
      <w:tblPr>
        <w:tblStyle w:val="19"/>
        <w:tblW w:w="526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88"/>
        <w:gridCol w:w="1168"/>
        <w:gridCol w:w="864"/>
        <w:gridCol w:w="1022"/>
        <w:gridCol w:w="794"/>
        <w:gridCol w:w="794"/>
        <w:gridCol w:w="771"/>
        <w:gridCol w:w="913"/>
        <w:gridCol w:w="757"/>
        <w:gridCol w:w="9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jc w:val="center"/>
              <w:rPr>
                <w:rFonts w:eastAsia="宋体"/>
                <w:bCs/>
                <w:sz w:val="21"/>
                <w:szCs w:val="21"/>
                <w:lang w:eastAsia="zh-CN"/>
              </w:rPr>
            </w:pPr>
          </w:p>
        </w:tc>
        <w:tc>
          <w:tcPr>
            <w:tcW w:w="1730" w:type="pct"/>
            <w:gridSpan w:val="4"/>
            <w:shd w:val="clear" w:color="auto" w:fill="E6E6E6"/>
            <w:vAlign w:val="center"/>
          </w:tcPr>
          <w:p>
            <w:pPr>
              <w:jc w:val="center"/>
              <w:rPr>
                <w:rFonts w:eastAsia="宋体"/>
                <w:bCs/>
                <w:sz w:val="21"/>
                <w:szCs w:val="21"/>
                <w:lang w:eastAsia="zh-CN"/>
              </w:rPr>
            </w:pPr>
            <w:r>
              <w:rPr>
                <w:rFonts w:hAnsi="宋体" w:eastAsia="宋体"/>
                <w:bCs/>
                <w:sz w:val="21"/>
                <w:szCs w:val="21"/>
                <w:lang w:eastAsia="zh-CN"/>
              </w:rPr>
              <w:t>设计建筑</w:t>
            </w:r>
          </w:p>
        </w:tc>
        <w:tc>
          <w:tcPr>
            <w:tcW w:w="1740" w:type="pct"/>
            <w:gridSpan w:val="4"/>
            <w:shd w:val="clear" w:color="auto" w:fill="E6E6E6"/>
            <w:vAlign w:val="center"/>
          </w:tcPr>
          <w:p>
            <w:pPr>
              <w:jc w:val="center"/>
              <w:rPr>
                <w:rFonts w:eastAsia="宋体"/>
                <w:bCs/>
                <w:sz w:val="21"/>
                <w:szCs w:val="21"/>
                <w:lang w:eastAsia="zh-CN"/>
              </w:rPr>
            </w:pPr>
            <w:r>
              <w:rPr>
                <w:rFonts w:hAnsi="宋体" w:eastAsia="宋体"/>
                <w:kern w:val="0"/>
                <w:sz w:val="21"/>
                <w:szCs w:val="21"/>
                <w:lang w:eastAsia="zh-CN"/>
              </w:rPr>
              <w:t>参照建筑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体形系数S</w:t>
            </w:r>
          </w:p>
        </w:tc>
        <w:tc>
          <w:tcPr>
            <w:tcW w:w="1730" w:type="pct"/>
            <w:gridSpan w:val="4"/>
            <w:vAlign w:val="center"/>
          </w:tcPr>
          <w:p>
            <w:pPr>
              <w:widowControl/>
              <w:jc w:val="center"/>
              <w:rPr>
                <w:rFonts w:eastAsia="宋体"/>
                <w:kern w:val="0"/>
                <w:sz w:val="21"/>
                <w:szCs w:val="21"/>
                <w:lang w:eastAsia="zh-CN"/>
              </w:rPr>
            </w:pPr>
            <w:r>
              <w:rPr>
                <w:rFonts w:hint="eastAsia" w:eastAsia="宋体"/>
                <w:kern w:val="0"/>
                <w:sz w:val="21"/>
                <w:szCs w:val="21"/>
                <w:lang w:eastAsia="zh-CN"/>
              </w:rPr>
              <w:t>0.49</w:t>
            </w:r>
          </w:p>
        </w:tc>
        <w:tc>
          <w:tcPr>
            <w:tcW w:w="1740" w:type="pct"/>
            <w:gridSpan w:val="4"/>
            <w:vAlign w:val="center"/>
          </w:tcPr>
          <w:p>
            <w:pPr>
              <w:widowControl/>
              <w:jc w:val="center"/>
              <w:rPr>
                <w:rFonts w:eastAsia="宋体"/>
                <w:kern w:val="0"/>
                <w:sz w:val="21"/>
                <w:szCs w:val="21"/>
                <w:lang w:eastAsia="zh-CN"/>
              </w:rPr>
            </w:pPr>
            <w:r>
              <w:rPr>
                <w:rFonts w:hint="eastAsia" w:eastAsia="宋体"/>
                <w:kern w:val="0"/>
                <w:sz w:val="21"/>
                <w:szCs w:val="21"/>
                <w:lang w:eastAsia="zh-CN"/>
              </w:rPr>
              <w:t>0.49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730" w:type="pct"/>
            <w:gridSpan w:val="4"/>
            <w:vAlign w:val="center"/>
          </w:tcPr>
          <w:p>
            <w:pPr>
              <w:jc w:val="center"/>
              <w:rPr>
                <w:rFonts w:eastAsia="宋体"/>
                <w:bCs/>
                <w:sz w:val="21"/>
                <w:szCs w:val="21"/>
                <w:lang w:eastAsia="zh-CN"/>
              </w:rPr>
            </w:pPr>
            <w:r>
              <w:rPr>
                <w:rFonts w:hint="eastAsia" w:eastAsia="宋体"/>
                <w:bCs/>
                <w:sz w:val="21"/>
                <w:szCs w:val="21"/>
                <w:lang w:eastAsia="zh-CN"/>
              </w:rPr>
              <w:t>0.32</w:t>
            </w:r>
          </w:p>
        </w:tc>
        <w:tc>
          <w:tcPr>
            <w:tcW w:w="1740" w:type="pct"/>
            <w:gridSpan w:val="4"/>
            <w:vAlign w:val="center"/>
          </w:tcPr>
          <w:p>
            <w:pPr>
              <w:widowControl/>
              <w:jc w:val="center"/>
              <w:rPr>
                <w:rFonts w:eastAsia="宋体"/>
                <w:kern w:val="0"/>
                <w:sz w:val="21"/>
                <w:szCs w:val="21"/>
                <w:lang w:eastAsia="zh-CN"/>
              </w:rPr>
            </w:pPr>
            <w:r>
              <w:rPr>
                <w:rFonts w:hint="eastAsia" w:eastAsia="宋体"/>
                <w:kern w:val="0"/>
                <w:sz w:val="21"/>
                <w:szCs w:val="21"/>
                <w:lang w:eastAsia="zh-CN"/>
              </w:rPr>
              <w:t>0.60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w:t>
            </w:r>
            <w:r>
              <w:rPr>
                <w:rFonts w:hint="eastAsia" w:hAnsi="宋体" w:eastAsia="宋体"/>
                <w:kern w:val="0"/>
                <w:sz w:val="21"/>
                <w:szCs w:val="21"/>
                <w:lang w:eastAsia="zh-CN"/>
              </w:rPr>
              <w:t>（包括非透明幕墙）</w:t>
            </w:r>
            <w:r>
              <w:rPr>
                <w:rFonts w:hAnsi="宋体" w:eastAsia="宋体"/>
                <w:kern w:val="0"/>
                <w:sz w:val="21"/>
                <w:szCs w:val="21"/>
                <w:lang w:eastAsia="zh-CN"/>
              </w:rPr>
              <w:t>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730" w:type="pct"/>
            <w:gridSpan w:val="4"/>
            <w:vAlign w:val="center"/>
          </w:tcPr>
          <w:p>
            <w:pPr>
              <w:jc w:val="center"/>
              <w:rPr>
                <w:rFonts w:eastAsia="宋体"/>
                <w:bCs/>
                <w:sz w:val="21"/>
                <w:szCs w:val="21"/>
                <w:lang w:eastAsia="zh-CN"/>
              </w:rPr>
            </w:pPr>
            <w:r>
              <w:rPr>
                <w:rFonts w:hint="eastAsia" w:eastAsia="宋体"/>
                <w:bCs/>
                <w:sz w:val="21"/>
                <w:szCs w:val="21"/>
                <w:lang w:eastAsia="zh-CN"/>
              </w:rPr>
              <w:t>0.67</w:t>
            </w:r>
          </w:p>
        </w:tc>
        <w:tc>
          <w:tcPr>
            <w:tcW w:w="1740" w:type="pct"/>
            <w:gridSpan w:val="4"/>
            <w:vAlign w:val="center"/>
          </w:tcPr>
          <w:p>
            <w:pPr>
              <w:widowControl/>
              <w:jc w:val="center"/>
              <w:rPr>
                <w:rFonts w:eastAsia="宋体"/>
                <w:kern w:val="0"/>
                <w:sz w:val="21"/>
                <w:szCs w:val="21"/>
                <w:lang w:eastAsia="zh-CN"/>
              </w:rPr>
            </w:pPr>
            <w:r>
              <w:rPr>
                <w:rFonts w:hint="eastAsia" w:eastAsia="宋体"/>
                <w:kern w:val="0"/>
                <w:sz w:val="21"/>
                <w:szCs w:val="21"/>
                <w:lang w:eastAsia="zh-CN"/>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eastAsia="宋体"/>
                <w:bCs/>
                <w:sz w:val="21"/>
                <w:szCs w:val="21"/>
                <w:lang w:eastAsia="zh-CN"/>
              </w:rPr>
            </w:pPr>
            <w:r>
              <w:rPr>
                <w:rFonts w:hint="eastAsia" w:eastAsia="宋体"/>
                <w:sz w:val="21"/>
                <w:szCs w:val="21"/>
                <w:lang w:eastAsia="zh-CN"/>
              </w:rPr>
              <w:t>屋顶透明部分</w:t>
            </w:r>
            <w:r>
              <w:rPr>
                <w:rFonts w:hint="eastAsia" w:eastAsia="宋体"/>
                <w:bCs/>
                <w:sz w:val="21"/>
                <w:szCs w:val="21"/>
                <w:lang w:eastAsia="zh-CN"/>
              </w:rPr>
              <w:t>传热系数</w:t>
            </w:r>
          </w:p>
          <w:p>
            <w:pPr>
              <w:widowControl/>
              <w:jc w:val="center"/>
              <w:rPr>
                <w:rFonts w:hAnsi="宋体" w:eastAsia="宋体"/>
                <w:kern w:val="0"/>
                <w:sz w:val="21"/>
                <w:szCs w:val="21"/>
                <w:lang w:eastAsia="zh-CN"/>
              </w:rPr>
            </w:pP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730" w:type="pct"/>
            <w:gridSpan w:val="4"/>
            <w:vAlign w:val="center"/>
          </w:tcPr>
          <w:p>
            <w:pPr>
              <w:jc w:val="center"/>
              <w:rPr>
                <w:rFonts w:eastAsia="宋体"/>
                <w:bCs/>
                <w:sz w:val="21"/>
                <w:szCs w:val="21"/>
                <w:lang w:eastAsia="zh-CN"/>
              </w:rPr>
            </w:pPr>
            <w:r>
              <w:rPr>
                <w:rFonts w:hint="eastAsia" w:eastAsia="宋体"/>
                <w:bCs/>
                <w:sz w:val="21"/>
                <w:szCs w:val="21"/>
                <w:lang w:eastAsia="zh-CN"/>
              </w:rPr>
              <w:t>－</w:t>
            </w:r>
          </w:p>
        </w:tc>
        <w:tc>
          <w:tcPr>
            <w:tcW w:w="1740" w:type="pct"/>
            <w:gridSpan w:val="4"/>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eastAsia="宋体"/>
                <w:sz w:val="21"/>
                <w:szCs w:val="21"/>
                <w:lang w:eastAsia="zh-CN"/>
              </w:rPr>
            </w:pPr>
            <w:r>
              <w:rPr>
                <w:rFonts w:hint="eastAsia" w:eastAsia="宋体"/>
                <w:bCs/>
                <w:sz w:val="21"/>
                <w:szCs w:val="21"/>
                <w:lang w:eastAsia="zh-CN"/>
              </w:rPr>
              <w:t>屋顶透明部分遮阳系数</w:t>
            </w:r>
          </w:p>
        </w:tc>
        <w:tc>
          <w:tcPr>
            <w:tcW w:w="1730" w:type="pct"/>
            <w:gridSpan w:val="4"/>
            <w:vAlign w:val="center"/>
          </w:tcPr>
          <w:p>
            <w:pPr>
              <w:jc w:val="center"/>
              <w:rPr>
                <w:rFonts w:eastAsia="宋体"/>
                <w:bCs/>
                <w:sz w:val="21"/>
                <w:szCs w:val="21"/>
                <w:lang w:eastAsia="zh-CN"/>
              </w:rPr>
            </w:pPr>
            <w:r>
              <w:rPr>
                <w:rFonts w:hint="eastAsia" w:eastAsia="宋体"/>
                <w:bCs/>
                <w:sz w:val="21"/>
                <w:szCs w:val="21"/>
                <w:lang w:eastAsia="zh-CN"/>
              </w:rPr>
              <w:t>－</w:t>
            </w:r>
          </w:p>
        </w:tc>
        <w:tc>
          <w:tcPr>
            <w:tcW w:w="1740" w:type="pct"/>
            <w:gridSpan w:val="4"/>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底面接触室外的架空或外挑楼板传热系数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730" w:type="pct"/>
            <w:gridSpan w:val="4"/>
            <w:vAlign w:val="center"/>
          </w:tcPr>
          <w:p>
            <w:pPr>
              <w:jc w:val="center"/>
              <w:rPr>
                <w:rFonts w:eastAsia="宋体"/>
                <w:bCs/>
                <w:sz w:val="21"/>
                <w:szCs w:val="21"/>
                <w:lang w:eastAsia="zh-CN"/>
              </w:rPr>
            </w:pPr>
            <w:r>
              <w:rPr>
                <w:rFonts w:hint="eastAsia" w:eastAsia="宋体"/>
                <w:bCs/>
                <w:sz w:val="21"/>
                <w:szCs w:val="21"/>
                <w:lang w:eastAsia="zh-CN"/>
              </w:rPr>
              <w:t>－</w:t>
            </w:r>
          </w:p>
        </w:tc>
        <w:tc>
          <w:tcPr>
            <w:tcW w:w="1740" w:type="pct"/>
            <w:gridSpan w:val="4"/>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楼板</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730" w:type="pct"/>
            <w:gridSpan w:val="4"/>
            <w:vAlign w:val="center"/>
          </w:tcPr>
          <w:p>
            <w:pPr>
              <w:jc w:val="center"/>
              <w:rPr>
                <w:rFonts w:eastAsia="宋体"/>
                <w:bCs/>
                <w:sz w:val="21"/>
                <w:szCs w:val="21"/>
                <w:lang w:eastAsia="zh-CN"/>
              </w:rPr>
            </w:pPr>
            <w:r>
              <w:rPr>
                <w:rFonts w:hint="eastAsia" w:eastAsia="宋体"/>
                <w:bCs/>
                <w:sz w:val="21"/>
                <w:szCs w:val="21"/>
                <w:lang w:eastAsia="zh-CN"/>
              </w:rPr>
              <w:t>0.78</w:t>
            </w:r>
          </w:p>
        </w:tc>
        <w:tc>
          <w:tcPr>
            <w:tcW w:w="1740" w:type="pct"/>
            <w:gridSpan w:val="4"/>
            <w:vAlign w:val="center"/>
          </w:tcPr>
          <w:p>
            <w:pPr>
              <w:jc w:val="center"/>
              <w:rPr>
                <w:rFonts w:eastAsia="宋体"/>
                <w:bCs/>
                <w:sz w:val="21"/>
                <w:szCs w:val="21"/>
                <w:lang w:eastAsia="zh-CN"/>
              </w:rPr>
            </w:pPr>
            <w:r>
              <w:rPr>
                <w:rFonts w:hint="eastAsia" w:eastAsia="宋体"/>
                <w:bCs/>
                <w:sz w:val="21"/>
                <w:szCs w:val="21"/>
                <w:lang w:eastAsia="zh-CN"/>
              </w:rPr>
              <w:t>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分户墙</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730" w:type="pct"/>
            <w:gridSpan w:val="4"/>
            <w:vAlign w:val="center"/>
          </w:tcPr>
          <w:p>
            <w:pPr>
              <w:jc w:val="center"/>
              <w:rPr>
                <w:rFonts w:eastAsia="宋体"/>
                <w:bCs/>
                <w:sz w:val="21"/>
                <w:szCs w:val="21"/>
                <w:lang w:eastAsia="zh-CN"/>
              </w:rPr>
            </w:pPr>
            <w:r>
              <w:rPr>
                <w:rFonts w:hint="eastAsia" w:eastAsia="宋体"/>
                <w:bCs/>
                <w:sz w:val="21"/>
                <w:szCs w:val="21"/>
                <w:lang w:eastAsia="zh-CN"/>
              </w:rPr>
              <w:t>－</w:t>
            </w:r>
          </w:p>
        </w:tc>
        <w:tc>
          <w:tcPr>
            <w:tcW w:w="1740" w:type="pct"/>
            <w:gridSpan w:val="4"/>
            <w:vAlign w:val="center"/>
          </w:tcPr>
          <w:p>
            <w:pPr>
              <w:jc w:val="center"/>
              <w:rPr>
                <w:rFonts w:eastAsia="宋体"/>
                <w:bCs/>
                <w:sz w:val="21"/>
                <w:szCs w:val="21"/>
                <w:lang w:eastAsia="zh-CN"/>
              </w:rPr>
            </w:pPr>
            <w:r>
              <w:rPr>
                <w:rFonts w:hint="eastAsia"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923" w:type="pct"/>
            <w:vMerge w:val="restart"/>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606" w:type="pct"/>
            <w:vMerge w:val="restart"/>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450" w:type="pct"/>
            <w:vMerge w:val="restar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31" w:type="pct"/>
            <w:vMerge w:val="restar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749" w:type="pct"/>
            <w:gridSpan w:val="2"/>
            <w:shd w:val="clear" w:color="auto" w:fill="E6E6E6"/>
            <w:vAlign w:val="center"/>
          </w:tcPr>
          <w:p>
            <w:pPr>
              <w:jc w:val="center"/>
              <w:rPr>
                <w:rFonts w:eastAsia="宋体"/>
                <w:bCs/>
                <w:sz w:val="18"/>
                <w:szCs w:val="18"/>
                <w:lang w:eastAsia="zh-CN"/>
              </w:rPr>
            </w:pPr>
            <w:r>
              <w:rPr>
                <w:rFonts w:hint="eastAsia" w:eastAsia="宋体"/>
                <w:bCs/>
                <w:sz w:val="18"/>
                <w:szCs w:val="18"/>
                <w:lang w:eastAsia="zh-CN"/>
              </w:rPr>
              <w:t>遮阳系数</w:t>
            </w:r>
          </w:p>
        </w:tc>
        <w:tc>
          <w:tcPr>
            <w:tcW w:w="402" w:type="pct"/>
            <w:vMerge w:val="restar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475" w:type="pct"/>
            <w:vMerge w:val="restar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864" w:type="pct"/>
            <w:gridSpan w:val="2"/>
            <w:shd w:val="clear" w:color="auto" w:fill="E6E6E6"/>
            <w:vAlign w:val="center"/>
          </w:tcPr>
          <w:p>
            <w:pPr>
              <w:jc w:val="center"/>
              <w:rPr>
                <w:rFonts w:eastAsia="宋体"/>
                <w:bCs/>
                <w:sz w:val="18"/>
                <w:szCs w:val="18"/>
                <w:lang w:eastAsia="zh-CN"/>
              </w:rPr>
            </w:pPr>
            <w:r>
              <w:rPr>
                <w:rFonts w:hint="eastAsia" w:eastAsia="宋体"/>
                <w:bCs/>
                <w:sz w:val="18"/>
                <w:szCs w:val="18"/>
                <w:lang w:eastAsia="zh-CN"/>
              </w:rPr>
              <w:t>遮阳系数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923" w:type="pct"/>
            <w:vMerge w:val="continue"/>
            <w:shd w:val="clear" w:color="auto" w:fill="E6E6E6"/>
            <w:vAlign w:val="center"/>
          </w:tcPr>
          <w:p>
            <w:pPr>
              <w:jc w:val="center"/>
              <w:rPr>
                <w:rFonts w:eastAsia="宋体"/>
                <w:sz w:val="21"/>
                <w:szCs w:val="21"/>
                <w:lang w:eastAsia="zh-CN"/>
              </w:rPr>
            </w:pPr>
          </w:p>
        </w:tc>
        <w:tc>
          <w:tcPr>
            <w:tcW w:w="606" w:type="pct"/>
            <w:vMerge w:val="continue"/>
            <w:shd w:val="clear" w:color="auto" w:fill="E6E6E6"/>
            <w:vAlign w:val="center"/>
          </w:tcPr>
          <w:p>
            <w:pPr>
              <w:jc w:val="center"/>
              <w:rPr>
                <w:rFonts w:eastAsia="宋体"/>
                <w:bCs/>
                <w:sz w:val="21"/>
                <w:szCs w:val="21"/>
                <w:lang w:eastAsia="zh-CN"/>
              </w:rPr>
            </w:pPr>
          </w:p>
        </w:tc>
        <w:tc>
          <w:tcPr>
            <w:tcW w:w="450" w:type="pct"/>
            <w:vMerge w:val="continue"/>
            <w:shd w:val="clear" w:color="auto" w:fill="E6E6E6"/>
            <w:vAlign w:val="center"/>
          </w:tcPr>
          <w:p>
            <w:pPr>
              <w:jc w:val="center"/>
              <w:rPr>
                <w:rFonts w:eastAsia="宋体"/>
                <w:bCs/>
                <w:sz w:val="21"/>
                <w:szCs w:val="21"/>
                <w:lang w:eastAsia="zh-CN"/>
              </w:rPr>
            </w:pPr>
          </w:p>
        </w:tc>
        <w:tc>
          <w:tcPr>
            <w:tcW w:w="531" w:type="pct"/>
            <w:vMerge w:val="continue"/>
            <w:shd w:val="clear" w:color="auto" w:fill="E6E6E6"/>
            <w:vAlign w:val="center"/>
          </w:tcPr>
          <w:p>
            <w:pPr>
              <w:jc w:val="center"/>
              <w:rPr>
                <w:rFonts w:eastAsia="宋体"/>
                <w:bCs/>
                <w:sz w:val="21"/>
                <w:szCs w:val="21"/>
                <w:lang w:eastAsia="zh-CN"/>
              </w:rPr>
            </w:pPr>
          </w:p>
        </w:tc>
        <w:tc>
          <w:tcPr>
            <w:tcW w:w="361" w:type="pct"/>
            <w:shd w:val="clear" w:color="auto" w:fill="E6E6E6"/>
            <w:vAlign w:val="center"/>
          </w:tcPr>
          <w:p>
            <w:pPr>
              <w:jc w:val="center"/>
              <w:rPr>
                <w:rFonts w:eastAsia="宋体"/>
                <w:bCs/>
                <w:sz w:val="18"/>
                <w:szCs w:val="18"/>
                <w:lang w:eastAsia="zh-CN"/>
              </w:rPr>
            </w:pPr>
            <w:r>
              <w:rPr>
                <w:rFonts w:hint="eastAsia" w:eastAsia="宋体"/>
                <w:bCs/>
                <w:sz w:val="18"/>
                <w:szCs w:val="18"/>
                <w:lang w:eastAsia="zh-CN"/>
              </w:rPr>
              <w:t>夏季</w:t>
            </w:r>
          </w:p>
        </w:tc>
        <w:tc>
          <w:tcPr>
            <w:tcW w:w="388" w:type="pct"/>
            <w:shd w:val="clear" w:color="auto" w:fill="E6E6E6"/>
            <w:vAlign w:val="center"/>
          </w:tcPr>
          <w:p>
            <w:pPr>
              <w:jc w:val="center"/>
              <w:rPr>
                <w:rFonts w:eastAsia="宋体"/>
                <w:bCs/>
                <w:sz w:val="18"/>
                <w:szCs w:val="18"/>
                <w:lang w:eastAsia="zh-CN"/>
              </w:rPr>
            </w:pPr>
            <w:r>
              <w:rPr>
                <w:rFonts w:hint="eastAsia" w:eastAsia="宋体"/>
                <w:bCs/>
                <w:sz w:val="18"/>
                <w:szCs w:val="18"/>
                <w:lang w:eastAsia="zh-CN"/>
              </w:rPr>
              <w:t>冬季</w:t>
            </w:r>
          </w:p>
        </w:tc>
        <w:tc>
          <w:tcPr>
            <w:tcW w:w="402" w:type="pct"/>
            <w:vMerge w:val="continue"/>
            <w:shd w:val="clear" w:color="auto" w:fill="E6E6E6"/>
            <w:vAlign w:val="center"/>
          </w:tcPr>
          <w:p>
            <w:pPr>
              <w:jc w:val="center"/>
              <w:rPr>
                <w:rFonts w:eastAsia="宋体"/>
                <w:bCs/>
                <w:sz w:val="21"/>
                <w:szCs w:val="21"/>
                <w:lang w:eastAsia="zh-CN"/>
              </w:rPr>
            </w:pPr>
          </w:p>
        </w:tc>
        <w:tc>
          <w:tcPr>
            <w:tcW w:w="475" w:type="pct"/>
            <w:vMerge w:val="continue"/>
            <w:shd w:val="clear" w:color="auto" w:fill="E6E6E6"/>
            <w:vAlign w:val="center"/>
          </w:tcPr>
          <w:p>
            <w:pPr>
              <w:jc w:val="center"/>
              <w:rPr>
                <w:rFonts w:eastAsia="宋体"/>
                <w:bCs/>
                <w:sz w:val="21"/>
                <w:szCs w:val="21"/>
                <w:lang w:eastAsia="zh-CN"/>
              </w:rPr>
            </w:pPr>
          </w:p>
        </w:tc>
        <w:tc>
          <w:tcPr>
            <w:tcW w:w="395" w:type="pct"/>
            <w:shd w:val="clear" w:color="auto" w:fill="E6E6E6"/>
            <w:vAlign w:val="center"/>
          </w:tcPr>
          <w:p>
            <w:pPr>
              <w:jc w:val="center"/>
              <w:rPr>
                <w:rFonts w:eastAsia="宋体"/>
                <w:bCs/>
                <w:sz w:val="18"/>
                <w:szCs w:val="18"/>
                <w:lang w:eastAsia="zh-CN"/>
              </w:rPr>
            </w:pPr>
            <w:r>
              <w:rPr>
                <w:rFonts w:hint="eastAsia" w:eastAsia="宋体"/>
                <w:bCs/>
                <w:sz w:val="18"/>
                <w:szCs w:val="18"/>
                <w:lang w:eastAsia="zh-CN"/>
              </w:rPr>
              <w:t>夏季</w:t>
            </w:r>
          </w:p>
        </w:tc>
        <w:tc>
          <w:tcPr>
            <w:tcW w:w="468" w:type="pct"/>
            <w:shd w:val="clear" w:color="auto" w:fill="E6E6E6"/>
            <w:vAlign w:val="center"/>
          </w:tcPr>
          <w:p>
            <w:pPr>
              <w:jc w:val="center"/>
              <w:rPr>
                <w:rFonts w:eastAsia="宋体"/>
                <w:bCs/>
                <w:sz w:val="18"/>
                <w:szCs w:val="18"/>
                <w:lang w:eastAsia="zh-CN"/>
              </w:rPr>
            </w:pPr>
            <w:r>
              <w:rPr>
                <w:rFonts w:hint="eastAsia" w:eastAsia="宋体"/>
                <w:bCs/>
                <w:sz w:val="18"/>
                <w:szCs w:val="18"/>
                <w:lang w:eastAsia="zh-CN"/>
              </w:rPr>
              <w:t>冬季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9" w:hRule="exact"/>
          <w:jc w:val="center"/>
        </w:trPr>
        <w:tc>
          <w:tcPr>
            <w:tcW w:w="923" w:type="pct"/>
            <w:vMerge w:val="continue"/>
            <w:vAlign w:val="center"/>
          </w:tcPr>
          <w:p>
            <w:pPr>
              <w:jc w:val="center"/>
              <w:rPr>
                <w:rFonts w:eastAsia="宋体"/>
                <w:bCs/>
                <w:sz w:val="21"/>
                <w:szCs w:val="21"/>
                <w:lang w:eastAsia="zh-CN"/>
              </w:rPr>
            </w:pPr>
          </w:p>
        </w:tc>
        <w:tc>
          <w:tcPr>
            <w:tcW w:w="606"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南向</w:t>
            </w:r>
          </w:p>
        </w:tc>
        <w:tc>
          <w:tcPr>
            <w:tcW w:w="450" w:type="pct"/>
            <w:vAlign w:val="center"/>
          </w:tcPr>
          <w:p>
            <w:pPr>
              <w:jc w:val="center"/>
              <w:rPr>
                <w:rFonts w:eastAsia="宋体"/>
                <w:bCs/>
                <w:sz w:val="21"/>
                <w:szCs w:val="21"/>
                <w:lang w:eastAsia="zh-CN"/>
              </w:rPr>
            </w:pPr>
            <w:r>
              <w:rPr>
                <w:rFonts w:hint="eastAsia" w:eastAsia="宋体"/>
                <w:bCs/>
                <w:sz w:val="21"/>
                <w:szCs w:val="21"/>
                <w:lang w:eastAsia="zh-CN"/>
              </w:rPr>
              <w:t>0.16</w:t>
            </w:r>
          </w:p>
        </w:tc>
        <w:tc>
          <w:tcPr>
            <w:tcW w:w="531" w:type="pct"/>
            <w:vAlign w:val="center"/>
          </w:tcPr>
          <w:p>
            <w:pPr>
              <w:jc w:val="center"/>
              <w:rPr>
                <w:rFonts w:eastAsia="宋体"/>
                <w:bCs/>
                <w:sz w:val="21"/>
                <w:szCs w:val="21"/>
                <w:lang w:eastAsia="zh-CN"/>
              </w:rPr>
            </w:pPr>
            <w:r>
              <w:rPr>
                <w:rFonts w:hint="eastAsia" w:eastAsia="宋体"/>
                <w:bCs/>
                <w:sz w:val="21"/>
                <w:szCs w:val="21"/>
                <w:lang w:eastAsia="zh-CN"/>
              </w:rPr>
              <w:t>普窗2.33、</w:t>
            </w:r>
          </w:p>
          <w:p>
            <w:pPr>
              <w:jc w:val="center"/>
              <w:rPr>
                <w:rFonts w:eastAsia="宋体"/>
                <w:bCs/>
                <w:sz w:val="21"/>
                <w:szCs w:val="21"/>
                <w:lang w:eastAsia="zh-CN"/>
              </w:rPr>
            </w:pPr>
            <w:r>
              <w:rPr>
                <w:rFonts w:hint="eastAsia" w:eastAsia="宋体"/>
                <w:bCs/>
                <w:sz w:val="21"/>
                <w:szCs w:val="21"/>
                <w:lang w:eastAsia="zh-CN"/>
              </w:rPr>
              <w:t>凸窗－</w:t>
            </w:r>
          </w:p>
        </w:tc>
        <w:tc>
          <w:tcPr>
            <w:tcW w:w="361" w:type="pct"/>
            <w:vAlign w:val="center"/>
          </w:tcPr>
          <w:p>
            <w:pPr>
              <w:jc w:val="center"/>
              <w:rPr>
                <w:rFonts w:eastAsia="宋体"/>
                <w:bCs/>
                <w:sz w:val="21"/>
                <w:szCs w:val="21"/>
                <w:lang w:eastAsia="zh-CN"/>
              </w:rPr>
            </w:pPr>
            <w:r>
              <w:rPr>
                <w:rFonts w:hint="eastAsia" w:eastAsia="宋体"/>
                <w:bCs/>
                <w:sz w:val="21"/>
                <w:szCs w:val="21"/>
                <w:lang w:eastAsia="zh-CN"/>
              </w:rPr>
              <w:t>普窗0.63、</w:t>
            </w:r>
          </w:p>
          <w:p>
            <w:pPr>
              <w:jc w:val="center"/>
              <w:rPr>
                <w:rFonts w:eastAsia="宋体"/>
                <w:bCs/>
                <w:sz w:val="21"/>
                <w:szCs w:val="21"/>
                <w:lang w:eastAsia="zh-CN"/>
              </w:rPr>
            </w:pPr>
            <w:r>
              <w:rPr>
                <w:rFonts w:hint="eastAsia" w:eastAsia="宋体"/>
                <w:bCs/>
                <w:sz w:val="21"/>
                <w:szCs w:val="21"/>
                <w:lang w:eastAsia="zh-CN"/>
              </w:rPr>
              <w:t>凸窗－</w:t>
            </w:r>
          </w:p>
        </w:tc>
        <w:tc>
          <w:tcPr>
            <w:tcW w:w="388" w:type="pct"/>
            <w:vAlign w:val="center"/>
          </w:tcPr>
          <w:p>
            <w:pPr>
              <w:jc w:val="center"/>
              <w:rPr>
                <w:rFonts w:eastAsia="宋体"/>
                <w:bCs/>
                <w:sz w:val="21"/>
                <w:szCs w:val="21"/>
                <w:lang w:eastAsia="zh-CN"/>
              </w:rPr>
            </w:pPr>
            <w:r>
              <w:rPr>
                <w:rFonts w:hint="eastAsia" w:eastAsia="宋体"/>
                <w:bCs/>
                <w:sz w:val="21"/>
                <w:szCs w:val="21"/>
                <w:lang w:eastAsia="zh-CN"/>
              </w:rPr>
              <w:t>普</w:t>
            </w:r>
            <w:r>
              <w:rPr>
                <w:rFonts w:eastAsia="宋体"/>
                <w:bCs/>
                <w:sz w:val="21"/>
                <w:szCs w:val="21"/>
                <w:lang w:eastAsia="zh-CN"/>
              </w:rPr>
              <w:t>窗</w:t>
            </w:r>
            <w:r>
              <w:rPr>
                <w:rFonts w:hint="eastAsia" w:eastAsia="宋体"/>
                <w:bCs/>
                <w:sz w:val="21"/>
                <w:szCs w:val="21"/>
                <w:lang w:eastAsia="zh-CN"/>
              </w:rPr>
              <w:t>0.63、</w:t>
            </w:r>
          </w:p>
          <w:p>
            <w:pPr>
              <w:jc w:val="center"/>
              <w:rPr>
                <w:rFonts w:eastAsia="宋体"/>
                <w:bCs/>
                <w:sz w:val="21"/>
                <w:szCs w:val="21"/>
                <w:lang w:eastAsia="zh-CN"/>
              </w:rPr>
            </w:pPr>
            <w:r>
              <w:rPr>
                <w:rFonts w:hint="eastAsia" w:eastAsia="宋体"/>
                <w:bCs/>
                <w:sz w:val="21"/>
                <w:szCs w:val="21"/>
                <w:lang w:eastAsia="zh-CN"/>
              </w:rPr>
              <w:t>凸窗－</w:t>
            </w:r>
          </w:p>
        </w:tc>
        <w:tc>
          <w:tcPr>
            <w:tcW w:w="402" w:type="pct"/>
            <w:vAlign w:val="center"/>
          </w:tcPr>
          <w:p>
            <w:pPr>
              <w:jc w:val="center"/>
              <w:rPr>
                <w:rFonts w:eastAsia="宋体"/>
                <w:bCs/>
                <w:sz w:val="21"/>
                <w:szCs w:val="21"/>
                <w:lang w:eastAsia="zh-CN"/>
              </w:rPr>
            </w:pPr>
            <w:r>
              <w:rPr>
                <w:rFonts w:hint="eastAsia" w:eastAsia="宋体"/>
                <w:bCs/>
                <w:sz w:val="21"/>
                <w:szCs w:val="21"/>
                <w:lang w:eastAsia="zh-CN"/>
              </w:rPr>
              <w:t>0.16</w:t>
            </w:r>
          </w:p>
        </w:tc>
        <w:tc>
          <w:tcPr>
            <w:tcW w:w="475" w:type="pct"/>
            <w:vAlign w:val="center"/>
          </w:tcPr>
          <w:p>
            <w:pPr>
              <w:jc w:val="center"/>
              <w:rPr>
                <w:rFonts w:eastAsia="宋体"/>
                <w:bCs/>
                <w:sz w:val="21"/>
                <w:szCs w:val="21"/>
                <w:lang w:eastAsia="zh-CN"/>
              </w:rPr>
            </w:pPr>
            <w:r>
              <w:rPr>
                <w:rFonts w:hint="eastAsia" w:eastAsia="宋体"/>
                <w:bCs/>
                <w:sz w:val="21"/>
                <w:szCs w:val="21"/>
                <w:lang w:eastAsia="zh-CN"/>
              </w:rPr>
              <w:t>普窗4.00、</w:t>
            </w:r>
          </w:p>
          <w:p>
            <w:pPr>
              <w:jc w:val="center"/>
              <w:rPr>
                <w:rFonts w:eastAsia="宋体"/>
                <w:bCs/>
                <w:sz w:val="21"/>
                <w:szCs w:val="21"/>
                <w:lang w:eastAsia="zh-CN"/>
              </w:rPr>
            </w:pPr>
            <w:r>
              <w:rPr>
                <w:rFonts w:hint="eastAsia" w:eastAsia="宋体"/>
                <w:bCs/>
                <w:sz w:val="21"/>
                <w:szCs w:val="21"/>
                <w:lang w:eastAsia="zh-CN"/>
              </w:rPr>
              <w:t>凸窗－</w:t>
            </w:r>
          </w:p>
        </w:tc>
        <w:tc>
          <w:tcPr>
            <w:tcW w:w="395" w:type="pct"/>
            <w:vAlign w:val="center"/>
          </w:tcPr>
          <w:p>
            <w:pPr>
              <w:jc w:val="center"/>
              <w:rPr>
                <w:rFonts w:eastAsia="宋体"/>
                <w:bCs/>
                <w:sz w:val="21"/>
                <w:szCs w:val="21"/>
                <w:lang w:eastAsia="zh-CN"/>
              </w:rPr>
            </w:pPr>
            <w:r>
              <w:rPr>
                <w:rFonts w:hint="eastAsia" w:eastAsia="宋体"/>
                <w:bCs/>
                <w:sz w:val="21"/>
                <w:szCs w:val="21"/>
                <w:lang w:eastAsia="zh-CN"/>
              </w:rPr>
              <w:t>普窗－－、</w:t>
            </w:r>
          </w:p>
          <w:p>
            <w:pPr>
              <w:jc w:val="center"/>
              <w:rPr>
                <w:rFonts w:hint="eastAsia" w:eastAsia="宋体"/>
                <w:bCs/>
                <w:sz w:val="21"/>
                <w:szCs w:val="21"/>
                <w:lang w:eastAsia="zh-CN"/>
              </w:rPr>
            </w:pPr>
            <w:r>
              <w:rPr>
                <w:rFonts w:hint="eastAsia" w:eastAsia="宋体"/>
                <w:bCs/>
                <w:sz w:val="21"/>
                <w:szCs w:val="21"/>
                <w:lang w:eastAsia="zh-CN"/>
              </w:rPr>
              <w:t>凸窗－</w:t>
            </w:r>
          </w:p>
        </w:tc>
        <w:tc>
          <w:tcPr>
            <w:tcW w:w="468" w:type="pct"/>
            <w:vAlign w:val="center"/>
          </w:tcPr>
          <w:p>
            <w:pPr>
              <w:jc w:val="center"/>
              <w:rPr>
                <w:rFonts w:eastAsia="宋体"/>
                <w:bCs/>
                <w:sz w:val="21"/>
                <w:szCs w:val="21"/>
                <w:lang w:eastAsia="zh-CN"/>
              </w:rPr>
            </w:pPr>
            <w:r>
              <w:rPr>
                <w:rFonts w:hint="eastAsia" w:eastAsia="宋体"/>
                <w:bCs/>
                <w:sz w:val="21"/>
                <w:szCs w:val="21"/>
                <w:lang w:eastAsia="zh-CN"/>
              </w:rPr>
              <w:t>普窗－－、</w:t>
            </w:r>
          </w:p>
          <w:p>
            <w:pPr>
              <w:jc w:val="center"/>
              <w:rPr>
                <w:rFonts w:hint="eastAsia" w:eastAsia="宋体"/>
                <w:bCs/>
                <w:sz w:val="21"/>
                <w:szCs w:val="21"/>
                <w:lang w:eastAsia="zh-CN"/>
              </w:rPr>
            </w:pPr>
            <w:r>
              <w:rPr>
                <w:rFonts w:hint="eastAsia" w:eastAsia="宋体"/>
                <w:bCs/>
                <w:sz w:val="21"/>
                <w:szCs w:val="21"/>
                <w:lang w:eastAsia="zh-CN"/>
              </w:rPr>
              <w:t>凸</w:t>
            </w:r>
            <w:r>
              <w:rPr>
                <w:rFonts w:eastAsia="宋体"/>
                <w:bCs/>
                <w:sz w:val="21"/>
                <w:szCs w:val="21"/>
                <w:lang w:eastAsia="zh-CN"/>
              </w:rPr>
              <w:t>窗</w:t>
            </w:r>
            <w:r>
              <w:rPr>
                <w:rFonts w:hint="eastAsia"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67" w:hRule="atLeast"/>
          <w:jc w:val="center"/>
        </w:trPr>
        <w:tc>
          <w:tcPr>
            <w:tcW w:w="923" w:type="pct"/>
            <w:vMerge w:val="continue"/>
            <w:vAlign w:val="center"/>
          </w:tcPr>
          <w:p>
            <w:pPr>
              <w:jc w:val="center"/>
              <w:rPr>
                <w:rFonts w:eastAsia="宋体"/>
                <w:bCs/>
                <w:sz w:val="21"/>
                <w:szCs w:val="21"/>
                <w:lang w:eastAsia="zh-CN"/>
              </w:rPr>
            </w:pPr>
          </w:p>
        </w:tc>
        <w:tc>
          <w:tcPr>
            <w:tcW w:w="606"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北向</w:t>
            </w:r>
          </w:p>
        </w:tc>
        <w:tc>
          <w:tcPr>
            <w:tcW w:w="450" w:type="pct"/>
            <w:vAlign w:val="center"/>
          </w:tcPr>
          <w:p>
            <w:pPr>
              <w:jc w:val="center"/>
              <w:rPr>
                <w:rFonts w:eastAsia="宋体"/>
                <w:bCs/>
                <w:sz w:val="21"/>
                <w:szCs w:val="21"/>
                <w:lang w:eastAsia="zh-CN"/>
              </w:rPr>
            </w:pPr>
            <w:r>
              <w:rPr>
                <w:rFonts w:hint="eastAsia" w:eastAsia="宋体"/>
                <w:bCs/>
                <w:sz w:val="21"/>
                <w:szCs w:val="21"/>
                <w:lang w:eastAsia="zh-CN"/>
              </w:rPr>
              <w:t>0.02</w:t>
            </w:r>
          </w:p>
        </w:tc>
        <w:tc>
          <w:tcPr>
            <w:tcW w:w="531" w:type="pct"/>
            <w:vAlign w:val="center"/>
          </w:tcPr>
          <w:p>
            <w:pPr>
              <w:jc w:val="center"/>
              <w:rPr>
                <w:rFonts w:eastAsia="宋体"/>
                <w:bCs/>
                <w:sz w:val="21"/>
                <w:szCs w:val="21"/>
                <w:lang w:eastAsia="zh-CN"/>
              </w:rPr>
            </w:pPr>
            <w:r>
              <w:rPr>
                <w:rFonts w:hint="eastAsia" w:eastAsia="宋体"/>
                <w:bCs/>
                <w:sz w:val="21"/>
                <w:szCs w:val="21"/>
                <w:lang w:eastAsia="zh-CN"/>
              </w:rPr>
              <w:t>普窗2.30、</w:t>
            </w:r>
          </w:p>
          <w:p>
            <w:pPr>
              <w:jc w:val="center"/>
              <w:rPr>
                <w:rFonts w:eastAsia="宋体"/>
                <w:bCs/>
                <w:sz w:val="21"/>
                <w:szCs w:val="21"/>
                <w:lang w:eastAsia="zh-CN"/>
              </w:rPr>
            </w:pPr>
            <w:r>
              <w:rPr>
                <w:rFonts w:hint="eastAsia" w:eastAsia="宋体"/>
                <w:bCs/>
                <w:sz w:val="21"/>
                <w:szCs w:val="21"/>
                <w:lang w:eastAsia="zh-CN"/>
              </w:rPr>
              <w:t>凸窗－</w:t>
            </w:r>
          </w:p>
        </w:tc>
        <w:tc>
          <w:tcPr>
            <w:tcW w:w="361" w:type="pct"/>
            <w:vAlign w:val="center"/>
          </w:tcPr>
          <w:p>
            <w:pPr>
              <w:jc w:val="center"/>
              <w:rPr>
                <w:rFonts w:eastAsia="宋体"/>
                <w:bCs/>
                <w:sz w:val="21"/>
                <w:szCs w:val="21"/>
                <w:lang w:eastAsia="zh-CN"/>
              </w:rPr>
            </w:pPr>
            <w:r>
              <w:rPr>
                <w:rFonts w:hint="eastAsia" w:eastAsia="宋体"/>
                <w:bCs/>
                <w:sz w:val="21"/>
                <w:szCs w:val="21"/>
                <w:lang w:eastAsia="zh-CN"/>
              </w:rPr>
              <w:t>普</w:t>
            </w:r>
            <w:r>
              <w:rPr>
                <w:rFonts w:eastAsia="宋体"/>
                <w:bCs/>
                <w:sz w:val="21"/>
                <w:szCs w:val="21"/>
                <w:lang w:eastAsia="zh-CN"/>
              </w:rPr>
              <w:t>窗</w:t>
            </w:r>
            <w:r>
              <w:rPr>
                <w:rFonts w:hint="eastAsia" w:eastAsia="宋体"/>
                <w:bCs/>
                <w:sz w:val="21"/>
                <w:szCs w:val="21"/>
                <w:lang w:eastAsia="zh-CN"/>
              </w:rPr>
              <w:t>0.70</w:t>
            </w:r>
            <w:r>
              <w:rPr>
                <w:rFonts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End w:id="37"/>
          </w:p>
        </w:tc>
        <w:tc>
          <w:tcPr>
            <w:tcW w:w="388" w:type="pct"/>
            <w:vAlign w:val="center"/>
          </w:tcPr>
          <w:p>
            <w:pPr>
              <w:jc w:val="center"/>
              <w:rPr>
                <w:rFonts w:eastAsia="宋体"/>
                <w:bCs/>
                <w:sz w:val="21"/>
                <w:szCs w:val="21"/>
                <w:lang w:eastAsia="zh-CN"/>
              </w:rPr>
            </w:pPr>
            <w:r>
              <w:rPr>
                <w:rFonts w:hint="eastAsia" w:eastAsia="宋体"/>
                <w:bCs/>
                <w:sz w:val="21"/>
                <w:szCs w:val="21"/>
                <w:lang w:eastAsia="zh-CN"/>
              </w:rPr>
              <w:t>普</w:t>
            </w:r>
            <w:r>
              <w:rPr>
                <w:rFonts w:eastAsia="宋体"/>
                <w:bCs/>
                <w:sz w:val="21"/>
                <w:szCs w:val="21"/>
                <w:lang w:eastAsia="zh-CN"/>
              </w:rPr>
              <w:t>窗</w:t>
            </w:r>
            <w:r>
              <w:rPr>
                <w:rFonts w:hint="eastAsia" w:eastAsia="宋体"/>
                <w:bCs/>
                <w:sz w:val="21"/>
                <w:szCs w:val="21"/>
                <w:lang w:eastAsia="zh-CN"/>
              </w:rPr>
              <w:t>0.70</w:t>
            </w:r>
            <w:bookmarkEnd w:id="39"/>
            <w:r>
              <w:rPr>
                <w:rFonts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End w:id="40"/>
          </w:p>
        </w:tc>
        <w:tc>
          <w:tcPr>
            <w:tcW w:w="402" w:type="pct"/>
            <w:vAlign w:val="center"/>
          </w:tcPr>
          <w:p>
            <w:pPr>
              <w:jc w:val="center"/>
              <w:rPr>
                <w:rFonts w:eastAsia="宋体"/>
                <w:bCs/>
                <w:sz w:val="21"/>
                <w:szCs w:val="21"/>
                <w:lang w:eastAsia="zh-CN"/>
              </w:rPr>
            </w:pPr>
            <w:r>
              <w:rPr>
                <w:rFonts w:hint="eastAsia" w:eastAsia="宋体"/>
                <w:bCs/>
                <w:sz w:val="21"/>
                <w:szCs w:val="21"/>
                <w:lang w:eastAsia="zh-CN"/>
              </w:rPr>
              <w:t>0.02</w:t>
            </w:r>
            <w:bookmarkEnd w:id="44"/>
          </w:p>
        </w:tc>
        <w:tc>
          <w:tcPr>
            <w:tcW w:w="475" w:type="pct"/>
            <w:vAlign w:val="center"/>
          </w:tcPr>
          <w:p>
            <w:pPr>
              <w:jc w:val="center"/>
              <w:rPr>
                <w:rFonts w:eastAsia="宋体"/>
                <w:bCs/>
                <w:sz w:val="21"/>
                <w:szCs w:val="21"/>
                <w:lang w:eastAsia="zh-CN"/>
              </w:rPr>
            </w:pPr>
            <w:r>
              <w:rPr>
                <w:rFonts w:hint="eastAsia" w:eastAsia="宋体"/>
                <w:bCs/>
                <w:sz w:val="21"/>
                <w:szCs w:val="21"/>
                <w:lang w:eastAsia="zh-CN"/>
              </w:rPr>
              <w:t>普窗4.00</w:t>
            </w:r>
            <w:bookmarkEnd w:id="46"/>
            <w:r>
              <w:rPr>
                <w:rFonts w:hint="eastAsia"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End w:id="48"/>
          </w:p>
        </w:tc>
        <w:tc>
          <w:tcPr>
            <w:tcW w:w="395" w:type="pct"/>
            <w:vAlign w:val="center"/>
          </w:tcPr>
          <w:p>
            <w:pPr>
              <w:jc w:val="center"/>
              <w:rPr>
                <w:rFonts w:eastAsia="宋体"/>
                <w:bCs/>
                <w:sz w:val="21"/>
                <w:szCs w:val="21"/>
                <w:lang w:eastAsia="zh-CN"/>
              </w:rPr>
            </w:pPr>
            <w:r>
              <w:rPr>
                <w:rFonts w:hint="eastAsia" w:eastAsia="宋体"/>
                <w:bCs/>
                <w:sz w:val="21"/>
                <w:szCs w:val="21"/>
                <w:lang w:eastAsia="zh-CN"/>
              </w:rPr>
              <w:t>普窗－－</w:t>
            </w:r>
            <w:bookmarkEnd w:id="51"/>
            <w:r>
              <w:rPr>
                <w:rFonts w:hint="eastAsia" w:eastAsia="宋体"/>
                <w:bCs/>
                <w:sz w:val="21"/>
                <w:szCs w:val="21"/>
                <w:lang w:eastAsia="zh-CN"/>
              </w:rPr>
              <w:t>、</w:t>
            </w:r>
          </w:p>
          <w:p>
            <w:pPr>
              <w:jc w:val="center"/>
              <w:rPr>
                <w:rFonts w:hint="eastAsia" w:eastAsia="宋体"/>
                <w:bCs/>
                <w:sz w:val="21"/>
                <w:szCs w:val="21"/>
                <w:lang w:eastAsia="zh-CN"/>
              </w:rPr>
            </w:pPr>
            <w:r>
              <w:rPr>
                <w:rFonts w:hint="eastAsia" w:eastAsia="宋体"/>
                <w:bCs/>
                <w:sz w:val="21"/>
                <w:szCs w:val="21"/>
                <w:lang w:eastAsia="zh-CN"/>
              </w:rPr>
              <w:t>凸窗</w:t>
            </w:r>
            <w:bookmarkStart w:id="54" w:name="参照建筑凸窗SC－夏季－北向"/>
            <w:r>
              <w:rPr>
                <w:rFonts w:hint="eastAsia" w:eastAsia="宋体"/>
                <w:bCs/>
                <w:sz w:val="21"/>
                <w:szCs w:val="21"/>
                <w:lang w:eastAsia="zh-CN"/>
              </w:rPr>
              <w:t>－</w:t>
            </w:r>
            <w:bookmarkEnd w:id="54"/>
          </w:p>
        </w:tc>
        <w:tc>
          <w:tcPr>
            <w:tcW w:w="468" w:type="pct"/>
            <w:vAlign w:val="center"/>
          </w:tcPr>
          <w:p>
            <w:pPr>
              <w:jc w:val="center"/>
              <w:rPr>
                <w:rFonts w:eastAsia="宋体"/>
                <w:bCs/>
                <w:sz w:val="21"/>
                <w:szCs w:val="21"/>
                <w:lang w:eastAsia="zh-CN"/>
              </w:rPr>
            </w:pPr>
            <w:r>
              <w:rPr>
                <w:rFonts w:hint="eastAsia" w:eastAsia="宋体"/>
                <w:bCs/>
                <w:sz w:val="21"/>
                <w:szCs w:val="21"/>
                <w:lang w:eastAsia="zh-CN"/>
              </w:rPr>
              <w:t>普窗</w:t>
            </w:r>
            <w:bookmarkStart w:id="55" w:name="参照建筑外窗SC－冬季－北向"/>
            <w:r>
              <w:rPr>
                <w:rFonts w:hint="eastAsia" w:eastAsia="宋体"/>
                <w:bCs/>
                <w:sz w:val="21"/>
                <w:szCs w:val="21"/>
                <w:lang w:eastAsia="zh-CN"/>
              </w:rPr>
              <w:t>－－</w:t>
            </w:r>
            <w:bookmarkEnd w:id="55"/>
            <w:r>
              <w:rPr>
                <w:rFonts w:hint="eastAsia" w:eastAsia="宋体"/>
                <w:bCs/>
                <w:sz w:val="21"/>
                <w:szCs w:val="21"/>
                <w:lang w:eastAsia="zh-CN"/>
              </w:rPr>
              <w:t>、</w:t>
            </w:r>
          </w:p>
          <w:p>
            <w:pPr>
              <w:jc w:val="center"/>
              <w:rPr>
                <w:rFonts w:hint="eastAsia" w:eastAsia="宋体"/>
                <w:bCs/>
                <w:sz w:val="21"/>
                <w:szCs w:val="21"/>
                <w:lang w:eastAsia="zh-CN"/>
              </w:rPr>
            </w:pPr>
            <w:r>
              <w:rPr>
                <w:rFonts w:hint="eastAsia" w:eastAsia="宋体"/>
                <w:bCs/>
                <w:sz w:val="21"/>
                <w:szCs w:val="21"/>
                <w:lang w:eastAsia="zh-CN"/>
              </w:rPr>
              <w:t>凸窗</w:t>
            </w:r>
            <w:bookmarkStart w:id="56" w:name="参照建筑凸窗SC－冬季－北向"/>
            <w:r>
              <w:rPr>
                <w:rFonts w:hint="eastAsia" w:eastAsia="宋体"/>
                <w:bCs/>
                <w:sz w:val="21"/>
                <w:szCs w:val="21"/>
                <w:lang w:eastAsia="zh-CN"/>
              </w:rPr>
              <w:t>－</w:t>
            </w:r>
            <w:bookmarkEnd w:id="5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85" w:hRule="atLeast"/>
          <w:jc w:val="center"/>
        </w:trPr>
        <w:tc>
          <w:tcPr>
            <w:tcW w:w="923" w:type="pct"/>
            <w:vMerge w:val="continue"/>
            <w:vAlign w:val="center"/>
          </w:tcPr>
          <w:p>
            <w:pPr>
              <w:jc w:val="center"/>
              <w:rPr>
                <w:rFonts w:eastAsia="宋体"/>
                <w:bCs/>
                <w:sz w:val="21"/>
                <w:szCs w:val="21"/>
                <w:lang w:eastAsia="zh-CN"/>
              </w:rPr>
            </w:pPr>
          </w:p>
        </w:tc>
        <w:tc>
          <w:tcPr>
            <w:tcW w:w="606" w:type="pct"/>
            <w:shd w:val="clear" w:color="auto" w:fill="E6E6E6"/>
            <w:vAlign w:val="center"/>
          </w:tcPr>
          <w:p>
            <w:pPr>
              <w:jc w:val="center"/>
              <w:rPr>
                <w:rFonts w:hAnsi="宋体" w:eastAsia="宋体"/>
                <w:bCs/>
                <w:sz w:val="21"/>
                <w:szCs w:val="21"/>
                <w:lang w:eastAsia="zh-CN"/>
              </w:rPr>
            </w:pPr>
            <w:r>
              <w:rPr>
                <w:rFonts w:hAnsi="宋体" w:eastAsia="宋体"/>
                <w:bCs/>
                <w:sz w:val="21"/>
                <w:szCs w:val="21"/>
                <w:lang w:eastAsia="zh-CN"/>
              </w:rPr>
              <w:t>东向</w:t>
            </w:r>
          </w:p>
        </w:tc>
        <w:tc>
          <w:tcPr>
            <w:tcW w:w="450" w:type="pct"/>
            <w:vAlign w:val="center"/>
          </w:tcPr>
          <w:p>
            <w:pPr>
              <w:jc w:val="center"/>
              <w:rPr>
                <w:rFonts w:eastAsia="宋体"/>
                <w:bCs/>
                <w:sz w:val="21"/>
                <w:szCs w:val="21"/>
                <w:lang w:eastAsia="zh-CN"/>
              </w:rPr>
            </w:pPr>
            <w:bookmarkStart w:id="57" w:name="窗墙比－东向"/>
            <w:r>
              <w:rPr>
                <w:rFonts w:hint="eastAsia" w:eastAsia="宋体"/>
                <w:bCs/>
                <w:sz w:val="21"/>
                <w:szCs w:val="21"/>
                <w:lang w:eastAsia="zh-CN"/>
              </w:rPr>
              <w:t>0.05</w:t>
            </w:r>
            <w:bookmarkEnd w:id="57"/>
          </w:p>
        </w:tc>
        <w:tc>
          <w:tcPr>
            <w:tcW w:w="531" w:type="pct"/>
            <w:vAlign w:val="center"/>
          </w:tcPr>
          <w:p>
            <w:pPr>
              <w:jc w:val="center"/>
              <w:rPr>
                <w:rFonts w:eastAsia="宋体"/>
                <w:bCs/>
                <w:sz w:val="21"/>
                <w:szCs w:val="21"/>
                <w:lang w:eastAsia="zh-CN"/>
              </w:rPr>
            </w:pPr>
            <w:r>
              <w:rPr>
                <w:rFonts w:hint="eastAsia" w:eastAsia="宋体"/>
                <w:bCs/>
                <w:sz w:val="21"/>
                <w:szCs w:val="21"/>
                <w:lang w:eastAsia="zh-CN"/>
              </w:rPr>
              <w:t>普窗</w:t>
            </w:r>
            <w:bookmarkStart w:id="58" w:name="外窗K－东向"/>
            <w:r>
              <w:rPr>
                <w:rFonts w:hint="eastAsia" w:eastAsia="宋体"/>
                <w:bCs/>
                <w:sz w:val="21"/>
                <w:szCs w:val="21"/>
                <w:lang w:eastAsia="zh-CN"/>
              </w:rPr>
              <w:t>2.30</w:t>
            </w:r>
            <w:bookmarkEnd w:id="58"/>
            <w:r>
              <w:rPr>
                <w:rFonts w:hint="eastAsia"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59" w:name="凸窗K－东向"/>
            <w:r>
              <w:rPr>
                <w:rFonts w:hint="eastAsia" w:eastAsia="宋体"/>
                <w:bCs/>
                <w:sz w:val="21"/>
                <w:szCs w:val="21"/>
                <w:lang w:eastAsia="zh-CN"/>
              </w:rPr>
              <w:t>－</w:t>
            </w:r>
            <w:bookmarkEnd w:id="59"/>
          </w:p>
        </w:tc>
        <w:tc>
          <w:tcPr>
            <w:tcW w:w="361" w:type="pct"/>
            <w:vAlign w:val="center"/>
          </w:tcPr>
          <w:p>
            <w:pPr>
              <w:jc w:val="center"/>
              <w:rPr>
                <w:rFonts w:eastAsia="宋体"/>
                <w:bCs/>
                <w:sz w:val="21"/>
                <w:szCs w:val="21"/>
                <w:lang w:eastAsia="zh-CN"/>
              </w:rPr>
            </w:pPr>
            <w:r>
              <w:rPr>
                <w:rFonts w:hint="eastAsia" w:eastAsia="宋体"/>
                <w:bCs/>
                <w:sz w:val="21"/>
                <w:szCs w:val="21"/>
                <w:lang w:eastAsia="zh-CN"/>
              </w:rPr>
              <w:t>普窗</w:t>
            </w:r>
            <w:bookmarkStart w:id="60" w:name="外窗SC－夏季－东向"/>
            <w:r>
              <w:rPr>
                <w:rFonts w:hint="eastAsia" w:eastAsia="宋体"/>
                <w:bCs/>
                <w:sz w:val="21"/>
                <w:szCs w:val="21"/>
                <w:lang w:eastAsia="zh-CN"/>
              </w:rPr>
              <w:t>0.70</w:t>
            </w:r>
            <w:bookmarkEnd w:id="60"/>
            <w:r>
              <w:rPr>
                <w:rFonts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61" w:name="凸窗SC－夏季－东向"/>
            <w:r>
              <w:rPr>
                <w:rFonts w:hint="eastAsia" w:eastAsia="宋体"/>
                <w:bCs/>
                <w:sz w:val="21"/>
                <w:szCs w:val="21"/>
                <w:lang w:eastAsia="zh-CN"/>
              </w:rPr>
              <w:t>－</w:t>
            </w:r>
            <w:bookmarkEnd w:id="61"/>
          </w:p>
        </w:tc>
        <w:tc>
          <w:tcPr>
            <w:tcW w:w="388" w:type="pct"/>
            <w:vAlign w:val="center"/>
          </w:tcPr>
          <w:p>
            <w:pPr>
              <w:jc w:val="center"/>
              <w:rPr>
                <w:rFonts w:eastAsia="宋体"/>
                <w:bCs/>
                <w:sz w:val="21"/>
                <w:szCs w:val="21"/>
                <w:lang w:eastAsia="zh-CN"/>
              </w:rPr>
            </w:pPr>
            <w:r>
              <w:rPr>
                <w:rFonts w:hint="eastAsia" w:eastAsia="宋体"/>
                <w:bCs/>
                <w:sz w:val="21"/>
                <w:szCs w:val="21"/>
                <w:lang w:eastAsia="zh-CN"/>
              </w:rPr>
              <w:t>普窗</w:t>
            </w:r>
            <w:bookmarkStart w:id="62" w:name="外窗SC－冬季－东向"/>
            <w:r>
              <w:rPr>
                <w:rFonts w:hint="eastAsia" w:eastAsia="宋体"/>
                <w:bCs/>
                <w:sz w:val="21"/>
                <w:szCs w:val="21"/>
                <w:lang w:eastAsia="zh-CN"/>
              </w:rPr>
              <w:t>0.70</w:t>
            </w:r>
            <w:bookmarkEnd w:id="62"/>
            <w:r>
              <w:rPr>
                <w:rFonts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63" w:name="凸窗SC－冬季－东向"/>
            <w:r>
              <w:rPr>
                <w:rFonts w:hint="eastAsia" w:eastAsia="宋体"/>
                <w:bCs/>
                <w:sz w:val="21"/>
                <w:szCs w:val="21"/>
                <w:lang w:eastAsia="zh-CN"/>
              </w:rPr>
              <w:t>－</w:t>
            </w:r>
            <w:bookmarkEnd w:id="63"/>
          </w:p>
        </w:tc>
        <w:tc>
          <w:tcPr>
            <w:tcW w:w="402" w:type="pct"/>
            <w:vAlign w:val="center"/>
          </w:tcPr>
          <w:p>
            <w:pPr>
              <w:jc w:val="center"/>
              <w:rPr>
                <w:rFonts w:eastAsia="宋体"/>
                <w:bCs/>
                <w:sz w:val="21"/>
                <w:szCs w:val="21"/>
                <w:lang w:eastAsia="zh-CN"/>
              </w:rPr>
            </w:pPr>
            <w:bookmarkStart w:id="64" w:name="参照建筑窗墙比－东向"/>
            <w:r>
              <w:rPr>
                <w:rFonts w:hint="eastAsia" w:eastAsia="宋体"/>
                <w:bCs/>
                <w:sz w:val="21"/>
                <w:szCs w:val="21"/>
                <w:lang w:eastAsia="zh-CN"/>
              </w:rPr>
              <w:t>0.05</w:t>
            </w:r>
            <w:bookmarkEnd w:id="64"/>
          </w:p>
        </w:tc>
        <w:tc>
          <w:tcPr>
            <w:tcW w:w="475" w:type="pct"/>
            <w:vAlign w:val="center"/>
          </w:tcPr>
          <w:p>
            <w:pPr>
              <w:jc w:val="center"/>
              <w:rPr>
                <w:rFonts w:eastAsia="宋体"/>
                <w:bCs/>
                <w:sz w:val="21"/>
                <w:szCs w:val="21"/>
                <w:lang w:eastAsia="zh-CN"/>
              </w:rPr>
            </w:pPr>
            <w:r>
              <w:rPr>
                <w:rFonts w:hint="eastAsia" w:eastAsia="宋体"/>
                <w:bCs/>
                <w:sz w:val="21"/>
                <w:szCs w:val="21"/>
                <w:lang w:eastAsia="zh-CN"/>
              </w:rPr>
              <w:t>普窗</w:t>
            </w:r>
            <w:bookmarkStart w:id="65" w:name="参照建筑外窗K－东向"/>
            <w:r>
              <w:rPr>
                <w:rFonts w:hint="eastAsia" w:eastAsia="宋体"/>
                <w:bCs/>
                <w:sz w:val="21"/>
                <w:szCs w:val="21"/>
                <w:lang w:eastAsia="zh-CN"/>
              </w:rPr>
              <w:t>4.00</w:t>
            </w:r>
            <w:bookmarkEnd w:id="65"/>
            <w:r>
              <w:rPr>
                <w:rFonts w:hint="eastAsia"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66" w:name="参照建筑凸窗K－东向"/>
            <w:r>
              <w:rPr>
                <w:rFonts w:hint="eastAsia" w:eastAsia="宋体"/>
                <w:bCs/>
                <w:sz w:val="21"/>
                <w:szCs w:val="21"/>
                <w:lang w:eastAsia="zh-CN"/>
              </w:rPr>
              <w:t>－</w:t>
            </w:r>
            <w:bookmarkEnd w:id="66"/>
          </w:p>
        </w:tc>
        <w:tc>
          <w:tcPr>
            <w:tcW w:w="395" w:type="pct"/>
            <w:vAlign w:val="center"/>
          </w:tcPr>
          <w:p>
            <w:pPr>
              <w:jc w:val="center"/>
              <w:rPr>
                <w:rFonts w:eastAsia="宋体"/>
                <w:bCs/>
                <w:sz w:val="21"/>
                <w:szCs w:val="21"/>
                <w:lang w:eastAsia="zh-CN"/>
              </w:rPr>
            </w:pPr>
            <w:r>
              <w:rPr>
                <w:rFonts w:hint="eastAsia" w:eastAsia="宋体"/>
                <w:bCs/>
                <w:sz w:val="21"/>
                <w:szCs w:val="21"/>
                <w:lang w:eastAsia="zh-CN"/>
              </w:rPr>
              <w:t>普窗</w:t>
            </w:r>
            <w:bookmarkStart w:id="67" w:name="参照建筑外窗SC－夏季－东向"/>
            <w:r>
              <w:rPr>
                <w:rFonts w:hint="eastAsia" w:eastAsia="宋体"/>
                <w:bCs/>
                <w:sz w:val="21"/>
                <w:szCs w:val="21"/>
                <w:lang w:eastAsia="zh-CN"/>
              </w:rPr>
              <w:t>－－</w:t>
            </w:r>
            <w:bookmarkEnd w:id="67"/>
            <w:r>
              <w:rPr>
                <w:rFonts w:hint="eastAsia" w:eastAsia="宋体"/>
                <w:bCs/>
                <w:sz w:val="21"/>
                <w:szCs w:val="21"/>
                <w:lang w:eastAsia="zh-CN"/>
              </w:rPr>
              <w:t>、</w:t>
            </w:r>
          </w:p>
          <w:p>
            <w:pPr>
              <w:jc w:val="center"/>
              <w:rPr>
                <w:rFonts w:hint="eastAsia" w:eastAsia="宋体"/>
                <w:bCs/>
                <w:sz w:val="21"/>
                <w:szCs w:val="21"/>
                <w:lang w:eastAsia="zh-CN"/>
              </w:rPr>
            </w:pPr>
            <w:r>
              <w:rPr>
                <w:rFonts w:hint="eastAsia" w:eastAsia="宋体"/>
                <w:bCs/>
                <w:sz w:val="21"/>
                <w:szCs w:val="21"/>
                <w:lang w:eastAsia="zh-CN"/>
              </w:rPr>
              <w:t>凸窗</w:t>
            </w:r>
            <w:bookmarkStart w:id="68" w:name="参照建筑凸窗SC－夏季－东向"/>
            <w:r>
              <w:rPr>
                <w:rFonts w:hint="eastAsia" w:eastAsia="宋体"/>
                <w:bCs/>
                <w:sz w:val="21"/>
                <w:szCs w:val="21"/>
                <w:lang w:eastAsia="zh-CN"/>
              </w:rPr>
              <w:t>－</w:t>
            </w:r>
            <w:bookmarkEnd w:id="68"/>
          </w:p>
        </w:tc>
        <w:tc>
          <w:tcPr>
            <w:tcW w:w="468" w:type="pct"/>
            <w:vAlign w:val="center"/>
          </w:tcPr>
          <w:p>
            <w:pPr>
              <w:jc w:val="center"/>
              <w:rPr>
                <w:rFonts w:eastAsia="宋体"/>
                <w:bCs/>
                <w:sz w:val="21"/>
                <w:szCs w:val="21"/>
                <w:lang w:eastAsia="zh-CN"/>
              </w:rPr>
            </w:pPr>
            <w:r>
              <w:rPr>
                <w:rFonts w:hint="eastAsia" w:eastAsia="宋体"/>
                <w:bCs/>
                <w:sz w:val="21"/>
                <w:szCs w:val="21"/>
                <w:lang w:eastAsia="zh-CN"/>
              </w:rPr>
              <w:t>普窗</w:t>
            </w:r>
            <w:bookmarkStart w:id="69" w:name="参照建筑外窗SC－冬季－东向"/>
            <w:r>
              <w:rPr>
                <w:rFonts w:hint="eastAsia" w:eastAsia="宋体"/>
                <w:bCs/>
                <w:sz w:val="21"/>
                <w:szCs w:val="21"/>
                <w:lang w:eastAsia="zh-CN"/>
              </w:rPr>
              <w:t>－－</w:t>
            </w:r>
            <w:bookmarkEnd w:id="69"/>
            <w:r>
              <w:rPr>
                <w:rFonts w:hint="eastAsia" w:eastAsia="宋体"/>
                <w:bCs/>
                <w:sz w:val="21"/>
                <w:szCs w:val="21"/>
                <w:lang w:eastAsia="zh-CN"/>
              </w:rPr>
              <w:t>、</w:t>
            </w:r>
          </w:p>
          <w:p>
            <w:pPr>
              <w:jc w:val="center"/>
              <w:rPr>
                <w:rFonts w:hint="eastAsia" w:eastAsia="宋体"/>
                <w:bCs/>
                <w:sz w:val="21"/>
                <w:szCs w:val="21"/>
                <w:lang w:eastAsia="zh-CN"/>
              </w:rPr>
            </w:pPr>
            <w:r>
              <w:rPr>
                <w:rFonts w:hint="eastAsia" w:eastAsia="宋体"/>
                <w:bCs/>
                <w:sz w:val="21"/>
                <w:szCs w:val="21"/>
                <w:lang w:eastAsia="zh-CN"/>
              </w:rPr>
              <w:t>凸窗</w:t>
            </w:r>
            <w:bookmarkStart w:id="70" w:name="参照建筑凸窗SC－冬季－东向"/>
            <w:r>
              <w:rPr>
                <w:rFonts w:hint="eastAsia" w:eastAsia="宋体"/>
                <w:bCs/>
                <w:sz w:val="21"/>
                <w:szCs w:val="21"/>
                <w:lang w:eastAsia="zh-CN"/>
              </w:rPr>
              <w:t>－</w:t>
            </w:r>
            <w:bookmarkEnd w:id="7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03" w:hRule="atLeast"/>
          <w:jc w:val="center"/>
        </w:trPr>
        <w:tc>
          <w:tcPr>
            <w:tcW w:w="923" w:type="pct"/>
            <w:vMerge w:val="continue"/>
            <w:vAlign w:val="center"/>
          </w:tcPr>
          <w:p>
            <w:pPr>
              <w:jc w:val="center"/>
              <w:rPr>
                <w:rFonts w:eastAsia="宋体"/>
                <w:bCs/>
                <w:sz w:val="21"/>
                <w:szCs w:val="21"/>
                <w:lang w:eastAsia="zh-CN"/>
              </w:rPr>
            </w:pPr>
          </w:p>
        </w:tc>
        <w:tc>
          <w:tcPr>
            <w:tcW w:w="606"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西向</w:t>
            </w:r>
          </w:p>
        </w:tc>
        <w:tc>
          <w:tcPr>
            <w:tcW w:w="450" w:type="pct"/>
            <w:vAlign w:val="center"/>
          </w:tcPr>
          <w:p>
            <w:pPr>
              <w:jc w:val="center"/>
              <w:rPr>
                <w:rFonts w:eastAsia="宋体"/>
                <w:bCs/>
                <w:sz w:val="21"/>
                <w:szCs w:val="21"/>
                <w:lang w:eastAsia="zh-CN"/>
              </w:rPr>
            </w:pPr>
            <w:bookmarkStart w:id="71" w:name="窗墙比－西向"/>
            <w:r>
              <w:rPr>
                <w:rFonts w:hint="eastAsia" w:eastAsia="宋体"/>
                <w:bCs/>
                <w:sz w:val="21"/>
                <w:szCs w:val="21"/>
                <w:lang w:eastAsia="zh-CN"/>
              </w:rPr>
              <w:t>0.05</w:t>
            </w:r>
            <w:bookmarkEnd w:id="71"/>
          </w:p>
        </w:tc>
        <w:tc>
          <w:tcPr>
            <w:tcW w:w="531" w:type="pct"/>
            <w:vAlign w:val="center"/>
          </w:tcPr>
          <w:p>
            <w:pPr>
              <w:jc w:val="center"/>
              <w:rPr>
                <w:rFonts w:eastAsia="宋体"/>
                <w:bCs/>
                <w:sz w:val="21"/>
                <w:szCs w:val="21"/>
                <w:lang w:eastAsia="zh-CN"/>
              </w:rPr>
            </w:pPr>
            <w:r>
              <w:rPr>
                <w:rFonts w:hint="eastAsia" w:eastAsia="宋体"/>
                <w:bCs/>
                <w:sz w:val="21"/>
                <w:szCs w:val="21"/>
                <w:lang w:eastAsia="zh-CN"/>
              </w:rPr>
              <w:t>普窗</w:t>
            </w:r>
            <w:bookmarkStart w:id="72" w:name="外窗K－西向"/>
            <w:r>
              <w:rPr>
                <w:rFonts w:hint="eastAsia" w:eastAsia="宋体"/>
                <w:bCs/>
                <w:sz w:val="21"/>
                <w:szCs w:val="21"/>
                <w:lang w:eastAsia="zh-CN"/>
              </w:rPr>
              <w:t>2.30</w:t>
            </w:r>
            <w:bookmarkEnd w:id="72"/>
            <w:r>
              <w:rPr>
                <w:rFonts w:hint="eastAsia"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73" w:name="凸窗K－西向"/>
            <w:r>
              <w:rPr>
                <w:rFonts w:hint="eastAsia" w:eastAsia="宋体"/>
                <w:bCs/>
                <w:sz w:val="21"/>
                <w:szCs w:val="21"/>
                <w:lang w:eastAsia="zh-CN"/>
              </w:rPr>
              <w:t>－</w:t>
            </w:r>
            <w:bookmarkEnd w:id="73"/>
          </w:p>
        </w:tc>
        <w:tc>
          <w:tcPr>
            <w:tcW w:w="361" w:type="pct"/>
            <w:vAlign w:val="center"/>
          </w:tcPr>
          <w:p>
            <w:pPr>
              <w:jc w:val="center"/>
              <w:rPr>
                <w:rFonts w:eastAsia="宋体"/>
                <w:bCs/>
                <w:sz w:val="21"/>
                <w:szCs w:val="21"/>
                <w:lang w:eastAsia="zh-CN"/>
              </w:rPr>
            </w:pPr>
            <w:r>
              <w:rPr>
                <w:rFonts w:hint="eastAsia" w:eastAsia="宋体"/>
                <w:bCs/>
                <w:sz w:val="21"/>
                <w:szCs w:val="21"/>
                <w:lang w:eastAsia="zh-CN"/>
              </w:rPr>
              <w:t>普窗</w:t>
            </w:r>
            <w:bookmarkStart w:id="74" w:name="外窗SC－夏季－西向"/>
            <w:r>
              <w:rPr>
                <w:rFonts w:hint="eastAsia" w:eastAsia="宋体"/>
                <w:bCs/>
                <w:sz w:val="21"/>
                <w:szCs w:val="21"/>
                <w:lang w:eastAsia="zh-CN"/>
              </w:rPr>
              <w:t>0.70</w:t>
            </w:r>
            <w:bookmarkEnd w:id="74"/>
            <w:r>
              <w:rPr>
                <w:rFonts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75" w:name="凸窗SC－夏季－西向"/>
            <w:r>
              <w:rPr>
                <w:rFonts w:hint="eastAsia" w:eastAsia="宋体"/>
                <w:bCs/>
                <w:sz w:val="21"/>
                <w:szCs w:val="21"/>
                <w:lang w:eastAsia="zh-CN"/>
              </w:rPr>
              <w:t>－</w:t>
            </w:r>
            <w:bookmarkEnd w:id="75"/>
          </w:p>
        </w:tc>
        <w:tc>
          <w:tcPr>
            <w:tcW w:w="388" w:type="pct"/>
            <w:vAlign w:val="center"/>
          </w:tcPr>
          <w:p>
            <w:pPr>
              <w:jc w:val="center"/>
              <w:rPr>
                <w:rFonts w:eastAsia="宋体"/>
                <w:bCs/>
                <w:sz w:val="21"/>
                <w:szCs w:val="21"/>
                <w:lang w:eastAsia="zh-CN"/>
              </w:rPr>
            </w:pPr>
            <w:r>
              <w:rPr>
                <w:rFonts w:hint="eastAsia" w:eastAsia="宋体"/>
                <w:bCs/>
                <w:sz w:val="21"/>
                <w:szCs w:val="21"/>
                <w:lang w:eastAsia="zh-CN"/>
              </w:rPr>
              <w:t>普窗</w:t>
            </w:r>
            <w:bookmarkStart w:id="76" w:name="外窗SC－冬季－西向"/>
            <w:r>
              <w:rPr>
                <w:rFonts w:hint="eastAsia" w:eastAsia="宋体"/>
                <w:bCs/>
                <w:sz w:val="21"/>
                <w:szCs w:val="21"/>
                <w:lang w:eastAsia="zh-CN"/>
              </w:rPr>
              <w:t>0.70</w:t>
            </w:r>
            <w:bookmarkEnd w:id="76"/>
            <w:r>
              <w:rPr>
                <w:rFonts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77" w:name="凸窗SC－冬季－西向"/>
            <w:r>
              <w:rPr>
                <w:rFonts w:hint="eastAsia" w:eastAsia="宋体"/>
                <w:bCs/>
                <w:sz w:val="21"/>
                <w:szCs w:val="21"/>
                <w:lang w:eastAsia="zh-CN"/>
              </w:rPr>
              <w:t>－</w:t>
            </w:r>
            <w:bookmarkEnd w:id="77"/>
          </w:p>
        </w:tc>
        <w:tc>
          <w:tcPr>
            <w:tcW w:w="402" w:type="pct"/>
            <w:vAlign w:val="center"/>
          </w:tcPr>
          <w:p>
            <w:pPr>
              <w:jc w:val="center"/>
              <w:rPr>
                <w:rFonts w:eastAsia="宋体"/>
                <w:bCs/>
                <w:sz w:val="21"/>
                <w:szCs w:val="21"/>
                <w:lang w:eastAsia="zh-CN"/>
              </w:rPr>
            </w:pPr>
            <w:bookmarkStart w:id="78" w:name="参照建筑窗墙比－西向"/>
            <w:r>
              <w:rPr>
                <w:rFonts w:hint="eastAsia" w:eastAsia="宋体"/>
                <w:bCs/>
                <w:sz w:val="21"/>
                <w:szCs w:val="21"/>
                <w:lang w:eastAsia="zh-CN"/>
              </w:rPr>
              <w:t>0.05</w:t>
            </w:r>
            <w:bookmarkEnd w:id="78"/>
          </w:p>
        </w:tc>
        <w:tc>
          <w:tcPr>
            <w:tcW w:w="475" w:type="pct"/>
            <w:vAlign w:val="center"/>
          </w:tcPr>
          <w:p>
            <w:pPr>
              <w:jc w:val="center"/>
              <w:rPr>
                <w:rFonts w:eastAsia="宋体"/>
                <w:bCs/>
                <w:sz w:val="21"/>
                <w:szCs w:val="21"/>
                <w:lang w:eastAsia="zh-CN"/>
              </w:rPr>
            </w:pPr>
            <w:r>
              <w:rPr>
                <w:rFonts w:hint="eastAsia" w:eastAsia="宋体"/>
                <w:bCs/>
                <w:sz w:val="21"/>
                <w:szCs w:val="21"/>
                <w:lang w:eastAsia="zh-CN"/>
              </w:rPr>
              <w:t>普窗</w:t>
            </w:r>
            <w:bookmarkStart w:id="79" w:name="参照建筑外窗K－西向"/>
            <w:r>
              <w:rPr>
                <w:rFonts w:hint="eastAsia" w:eastAsia="宋体"/>
                <w:bCs/>
                <w:sz w:val="21"/>
                <w:szCs w:val="21"/>
                <w:lang w:eastAsia="zh-CN"/>
              </w:rPr>
              <w:t>4.00</w:t>
            </w:r>
            <w:bookmarkEnd w:id="79"/>
            <w:r>
              <w:rPr>
                <w:rFonts w:hint="eastAsia"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80" w:name="参照建筑凸窗K－西向"/>
            <w:r>
              <w:rPr>
                <w:rFonts w:hint="eastAsia" w:eastAsia="宋体"/>
                <w:bCs/>
                <w:sz w:val="21"/>
                <w:szCs w:val="21"/>
                <w:lang w:eastAsia="zh-CN"/>
              </w:rPr>
              <w:t>－</w:t>
            </w:r>
            <w:bookmarkEnd w:id="80"/>
          </w:p>
        </w:tc>
        <w:tc>
          <w:tcPr>
            <w:tcW w:w="395" w:type="pct"/>
            <w:vAlign w:val="center"/>
          </w:tcPr>
          <w:p>
            <w:pPr>
              <w:jc w:val="center"/>
              <w:rPr>
                <w:rFonts w:eastAsia="宋体"/>
                <w:bCs/>
                <w:sz w:val="21"/>
                <w:szCs w:val="21"/>
                <w:lang w:eastAsia="zh-CN"/>
              </w:rPr>
            </w:pPr>
            <w:r>
              <w:rPr>
                <w:rFonts w:hint="eastAsia" w:eastAsia="宋体"/>
                <w:bCs/>
                <w:sz w:val="21"/>
                <w:szCs w:val="21"/>
                <w:lang w:eastAsia="zh-CN"/>
              </w:rPr>
              <w:t>普窗</w:t>
            </w:r>
            <w:bookmarkStart w:id="81" w:name="参照建筑外窗SC－夏季－西向"/>
            <w:r>
              <w:rPr>
                <w:rFonts w:hint="eastAsia" w:eastAsia="宋体"/>
                <w:bCs/>
                <w:sz w:val="21"/>
                <w:szCs w:val="21"/>
                <w:lang w:eastAsia="zh-CN"/>
              </w:rPr>
              <w:t>－－</w:t>
            </w:r>
            <w:bookmarkEnd w:id="81"/>
            <w:r>
              <w:rPr>
                <w:rFonts w:hint="eastAsia" w:eastAsia="宋体"/>
                <w:bCs/>
                <w:sz w:val="21"/>
                <w:szCs w:val="21"/>
                <w:lang w:eastAsia="zh-CN"/>
              </w:rPr>
              <w:t>、</w:t>
            </w:r>
          </w:p>
          <w:p>
            <w:pPr>
              <w:jc w:val="center"/>
              <w:rPr>
                <w:rFonts w:hint="eastAsia" w:eastAsia="宋体"/>
                <w:bCs/>
                <w:sz w:val="21"/>
                <w:szCs w:val="21"/>
                <w:lang w:eastAsia="zh-CN"/>
              </w:rPr>
            </w:pPr>
            <w:r>
              <w:rPr>
                <w:rFonts w:hint="eastAsia" w:eastAsia="宋体"/>
                <w:bCs/>
                <w:sz w:val="21"/>
                <w:szCs w:val="21"/>
                <w:lang w:eastAsia="zh-CN"/>
              </w:rPr>
              <w:t>凸窗</w:t>
            </w:r>
            <w:bookmarkStart w:id="82" w:name="参照建筑凸窗SC－夏季－西向"/>
            <w:r>
              <w:rPr>
                <w:rFonts w:hint="eastAsia" w:eastAsia="宋体"/>
                <w:bCs/>
                <w:sz w:val="21"/>
                <w:szCs w:val="21"/>
                <w:lang w:eastAsia="zh-CN"/>
              </w:rPr>
              <w:t>－</w:t>
            </w:r>
            <w:bookmarkEnd w:id="82"/>
          </w:p>
        </w:tc>
        <w:tc>
          <w:tcPr>
            <w:tcW w:w="468" w:type="pct"/>
            <w:vAlign w:val="center"/>
          </w:tcPr>
          <w:p>
            <w:pPr>
              <w:jc w:val="center"/>
              <w:rPr>
                <w:rFonts w:eastAsia="宋体"/>
                <w:bCs/>
                <w:sz w:val="21"/>
                <w:szCs w:val="21"/>
                <w:lang w:eastAsia="zh-CN"/>
              </w:rPr>
            </w:pPr>
            <w:r>
              <w:rPr>
                <w:rFonts w:hint="eastAsia" w:eastAsia="宋体"/>
                <w:bCs/>
                <w:sz w:val="21"/>
                <w:szCs w:val="21"/>
                <w:lang w:eastAsia="zh-CN"/>
              </w:rPr>
              <w:t>普窗</w:t>
            </w:r>
            <w:bookmarkStart w:id="83" w:name="参照建筑外窗SC－冬季－西向"/>
            <w:r>
              <w:rPr>
                <w:rFonts w:hint="eastAsia" w:eastAsia="宋体"/>
                <w:bCs/>
                <w:sz w:val="21"/>
                <w:szCs w:val="21"/>
                <w:lang w:eastAsia="zh-CN"/>
              </w:rPr>
              <w:t>－－</w:t>
            </w:r>
            <w:bookmarkEnd w:id="83"/>
            <w:r>
              <w:rPr>
                <w:rFonts w:hint="eastAsia" w:eastAsia="宋体"/>
                <w:bCs/>
                <w:sz w:val="21"/>
                <w:szCs w:val="21"/>
                <w:lang w:eastAsia="zh-CN"/>
              </w:rPr>
              <w:t>、</w:t>
            </w:r>
          </w:p>
          <w:p>
            <w:pPr>
              <w:jc w:val="center"/>
              <w:rPr>
                <w:rFonts w:hint="eastAsia" w:eastAsia="宋体"/>
                <w:bCs/>
                <w:sz w:val="21"/>
                <w:szCs w:val="21"/>
                <w:lang w:eastAsia="zh-CN"/>
              </w:rPr>
            </w:pPr>
            <w:r>
              <w:rPr>
                <w:rFonts w:hint="eastAsia" w:eastAsia="宋体"/>
                <w:bCs/>
                <w:sz w:val="21"/>
                <w:szCs w:val="21"/>
                <w:lang w:eastAsia="zh-CN"/>
              </w:rPr>
              <w:t>凸窗</w:t>
            </w:r>
            <w:bookmarkStart w:id="84" w:name="参照建筑凸窗SC－冬季－西向"/>
            <w:r>
              <w:rPr>
                <w:rFonts w:hint="eastAsia" w:eastAsia="宋体"/>
                <w:bCs/>
                <w:sz w:val="21"/>
                <w:szCs w:val="21"/>
                <w:lang w:eastAsia="zh-CN"/>
              </w:rPr>
              <w:t>－</w:t>
            </w:r>
            <w:bookmarkEnd w:id="84"/>
          </w:p>
        </w:tc>
      </w:tr>
    </w:tbl>
    <w:p>
      <w:pPr>
        <w:widowControl w:val="0"/>
        <w:jc w:val="both"/>
      </w:pPr>
      <w:r>
        <w:t>备注：1. — 代表本工程无对应项; 2. ——代表参照建筑不要求，取值同设计建筑。</w:t>
      </w:r>
    </w:p>
    <w:p>
      <w:pPr>
        <w:widowControl w:val="0"/>
        <w:jc w:val="both"/>
      </w:pPr>
    </w:p>
    <w:p>
      <w:pPr>
        <w:pStyle w:val="2"/>
        <w:widowControl w:val="0"/>
        <w:jc w:val="both"/>
      </w:pPr>
      <w:bookmarkStart w:id="85" w:name="_Toc21150"/>
      <w:r>
        <w:t>设计建筑</w:t>
      </w:r>
      <w:bookmarkEnd w:id="85"/>
    </w:p>
    <w:p>
      <w:pPr>
        <w:pStyle w:val="4"/>
        <w:widowControl w:val="0"/>
        <w:jc w:val="both"/>
      </w:pPr>
      <w:bookmarkStart w:id="86" w:name="_Toc1503"/>
      <w:r>
        <w:t>房间类型</w:t>
      </w:r>
      <w:bookmarkEnd w:id="86"/>
    </w:p>
    <w:p>
      <w:pPr>
        <w:pStyle w:val="5"/>
        <w:widowControl w:val="0"/>
        <w:jc w:val="both"/>
      </w:pPr>
      <w:bookmarkStart w:id="87" w:name="_Toc8302"/>
      <w:r>
        <w:t>房间表</w:t>
      </w:r>
      <w:bookmarkEnd w:id="87"/>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r>
              <w:br w:type="textWrapping"/>
            </w:r>
            <w:r>
              <w:t>密度</w:t>
            </w:r>
          </w:p>
        </w:tc>
        <w:tc>
          <w:tcPr>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主卧室</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卫生间</w:t>
            </w:r>
          </w:p>
        </w:tc>
        <w:tc>
          <w:tcPr>
            <w:vAlign w:val="center"/>
          </w:tcPr>
          <w:p>
            <w:pPr>
              <w:jc w:val="center"/>
            </w:pPr>
            <w:r>
              <w:t>－</w:t>
            </w:r>
          </w:p>
        </w:tc>
        <w:tc>
          <w:tcPr>
            <w:vAlign w:val="center"/>
          </w:tcPr>
          <w:p>
            <w:pPr>
              <w:jc w:val="center"/>
            </w:pPr>
            <w:r>
              <w:t>－</w:t>
            </w:r>
          </w:p>
        </w:tc>
        <w:tc>
          <w:tcPr>
            <w:vAlign w:val="center"/>
          </w:tcPr>
          <w:p>
            <w:pPr>
              <w:jc w:val="center"/>
            </w:pPr>
            <w:r>
              <w:t>0.5(次/h)</w:t>
            </w:r>
          </w:p>
        </w:tc>
        <w:tc>
          <w:tcPr>
            <w:vAlign w:val="center"/>
          </w:tcPr>
          <w:p>
            <w:pPr>
              <w:jc w:val="center"/>
            </w:pPr>
            <w:r>
              <w:t>0(次/h)</w:t>
            </w:r>
          </w:p>
        </w:tc>
        <w:tc>
          <w:tcPr>
            <w:vAlign w:val="center"/>
          </w:tcPr>
          <w:p>
            <w:pPr>
              <w:jc w:val="center"/>
            </w:pPr>
            <w:r>
              <w:t>0(㎡/人)</w:t>
            </w:r>
          </w:p>
        </w:tc>
        <w:tc>
          <w:tcPr>
            <w:vAlign w:val="center"/>
          </w:tcPr>
          <w:p>
            <w:pPr>
              <w:jc w:val="center"/>
            </w:pPr>
            <w:r>
              <w:t>6(W/㎡)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封闭阳台</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楼梯间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0(W/㎡)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次卧室</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空房间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0(W/㎡)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起居室</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过厅</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餐厅</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bl>
    <w:p>
      <w:pPr>
        <w:pStyle w:val="5"/>
        <w:widowControl w:val="0"/>
        <w:jc w:val="both"/>
      </w:pPr>
      <w:bookmarkStart w:id="88" w:name="_Toc11586"/>
      <w:r>
        <w:t>作息时间表</w:t>
      </w:r>
      <w:bookmarkEnd w:id="88"/>
    </w:p>
    <w:p>
      <w:pPr>
        <w:widowControl w:val="0"/>
        <w:jc w:val="both"/>
      </w:pPr>
      <w:r>
        <w:t>详见附录</w:t>
      </w:r>
    </w:p>
    <w:p>
      <w:pPr>
        <w:pStyle w:val="4"/>
        <w:widowControl w:val="0"/>
        <w:jc w:val="both"/>
      </w:pPr>
      <w:bookmarkStart w:id="89" w:name="_Toc17650"/>
      <w:r>
        <w:t>系统类型</w:t>
      </w:r>
      <w:bookmarkEnd w:id="89"/>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24"/>
        <w:gridCol w:w="848"/>
        <w:gridCol w:w="848"/>
        <w:gridCol w:w="905"/>
        <w:gridCol w:w="36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供冷</w:t>
            </w:r>
            <w:r>
              <w:br w:type="textWrapping"/>
            </w:r>
            <w:r>
              <w:t>能效比</w:t>
            </w:r>
          </w:p>
        </w:tc>
        <w:tc>
          <w:tcPr>
            <w:shd w:val="clear" w:color="auto" w:fill="E6E6E6"/>
            <w:vAlign w:val="center"/>
          </w:tcPr>
          <w:p>
            <w:pPr>
              <w:jc w:val="center"/>
            </w:pPr>
            <w:r>
              <w:t>供热</w:t>
            </w:r>
            <w:r>
              <w:br w:type="textWrapping"/>
            </w:r>
            <w:r>
              <w:t>能效比</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默认</w:t>
            </w:r>
          </w:p>
        </w:tc>
        <w:tc>
          <w:tcPr>
            <w:vAlign w:val="center"/>
          </w:tcPr>
          <w:p>
            <w:r>
              <w:t>全空气机组(CAV)</w:t>
            </w:r>
          </w:p>
        </w:tc>
        <w:tc>
          <w:tcPr>
            <w:vAlign w:val="center"/>
          </w:tcPr>
          <w:p>
            <w:r>
              <w:t>－</w:t>
            </w:r>
          </w:p>
        </w:tc>
        <w:tc>
          <w:tcPr>
            <w:vAlign w:val="center"/>
          </w:tcPr>
          <w:p>
            <w:r>
              <w:t>－</w:t>
            </w:r>
          </w:p>
        </w:tc>
        <w:tc>
          <w:tcPr>
            <w:vAlign w:val="center"/>
          </w:tcPr>
          <w:p>
            <w:r>
              <w:t>208.25</w:t>
            </w:r>
          </w:p>
        </w:tc>
        <w:tc>
          <w:tcPr>
            <w:vAlign w:val="center"/>
          </w:tcPr>
          <w:p>
            <w:r>
              <w:t>所有房间</w:t>
            </w:r>
          </w:p>
        </w:tc>
      </w:tr>
    </w:tbl>
    <w:p>
      <w:pPr>
        <w:pStyle w:val="4"/>
        <w:widowControl w:val="0"/>
        <w:jc w:val="both"/>
      </w:pPr>
      <w:bookmarkStart w:id="90" w:name="_Toc2125"/>
      <w:r>
        <w:t>制冷系统</w:t>
      </w:r>
      <w:bookmarkEnd w:id="90"/>
    </w:p>
    <w:p>
      <w:pPr>
        <w:pStyle w:val="4"/>
        <w:widowControl w:val="0"/>
        <w:jc w:val="both"/>
      </w:pPr>
      <w:bookmarkStart w:id="91" w:name="_Toc4139"/>
      <w:r>
        <w:t>供暖系统</w:t>
      </w:r>
      <w:bookmarkEnd w:id="91"/>
    </w:p>
    <w:p>
      <w:pPr>
        <w:pStyle w:val="4"/>
        <w:widowControl w:val="0"/>
        <w:jc w:val="both"/>
      </w:pPr>
      <w:bookmarkStart w:id="92" w:name="_Toc28465"/>
      <w:r>
        <w:t>负荷分项统计</w:t>
      </w:r>
      <w:bookmarkEnd w:id="92"/>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分类</w:t>
            </w:r>
          </w:p>
        </w:tc>
        <w:tc>
          <w:tcPr>
            <w:shd w:val="clear" w:color="auto" w:fill="E6E6E6"/>
            <w:vAlign w:val="center"/>
          </w:tcPr>
          <w:p>
            <w:pPr>
              <w:jc w:val="center"/>
            </w:pPr>
            <w:r>
              <w:t>围护传热</w:t>
            </w:r>
          </w:p>
        </w:tc>
        <w:tc>
          <w:tcPr>
            <w:shd w:val="clear" w:color="auto" w:fill="E6E6E6"/>
            <w:vAlign w:val="center"/>
          </w:tcPr>
          <w:p>
            <w:pPr>
              <w:jc w:val="center"/>
            </w:pPr>
            <w:r>
              <w:t>室内得热</w:t>
            </w:r>
          </w:p>
        </w:tc>
        <w:tc>
          <w:tcPr>
            <w:shd w:val="clear" w:color="auto" w:fill="E6E6E6"/>
            <w:vAlign w:val="center"/>
          </w:tcPr>
          <w:p>
            <w:pPr>
              <w:jc w:val="center"/>
            </w:pPr>
            <w:r>
              <w:t>窗日射</w:t>
            </w:r>
          </w:p>
        </w:tc>
        <w:tc>
          <w:tcPr>
            <w:shd w:val="clear" w:color="auto" w:fill="E6E6E6"/>
            <w:vAlign w:val="center"/>
          </w:tcPr>
          <w:p>
            <w:pPr>
              <w:jc w:val="center"/>
            </w:pPr>
            <w:r>
              <w:t>新风/渗透</w:t>
            </w:r>
          </w:p>
        </w:tc>
        <w:tc>
          <w:tcPr>
            <w:shd w:val="clear" w:color="auto" w:fill="E6E6E6"/>
            <w:vAlign w:val="center"/>
          </w:tcPr>
          <w:p>
            <w:pPr>
              <w:jc w:val="center"/>
            </w:pPr>
            <w:r>
              <w:t>热回收</w:t>
            </w:r>
          </w:p>
        </w:tc>
        <w:tc>
          <w:tcPr>
            <w:shd w:val="clear" w:color="auto" w:fill="E6E6E6"/>
            <w:vAlign w:val="center"/>
          </w:tcPr>
          <w:p>
            <w:pPr>
              <w:jc w:val="center"/>
            </w:pPr>
            <w:r>
              <w:t>合计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供暖需求(kWh/㎡)</w:t>
            </w:r>
          </w:p>
        </w:tc>
        <w:tc>
          <w:tcPr>
            <w:vAlign w:val="center"/>
          </w:tcPr>
          <w:p>
            <w:r>
              <w:t>-112.95</w:t>
            </w:r>
          </w:p>
        </w:tc>
        <w:tc>
          <w:tcPr>
            <w:vAlign w:val="center"/>
          </w:tcPr>
          <w:p>
            <w:r>
              <w:t>6.49</w:t>
            </w:r>
          </w:p>
        </w:tc>
        <w:tc>
          <w:tcPr>
            <w:vAlign w:val="center"/>
          </w:tcPr>
          <w:p>
            <w:r>
              <w:t>6.11</w:t>
            </w:r>
          </w:p>
        </w:tc>
        <w:tc>
          <w:tcPr>
            <w:vAlign w:val="center"/>
          </w:tcPr>
          <w:p>
            <w:r>
              <w:t>-17.23</w:t>
            </w:r>
          </w:p>
        </w:tc>
        <w:tc>
          <w:tcPr>
            <w:vAlign w:val="center"/>
          </w:tcPr>
          <w:p>
            <w:r>
              <w:t>0.00</w:t>
            </w:r>
          </w:p>
        </w:tc>
        <w:tc>
          <w:tcPr>
            <w:vAlign w:val="center"/>
          </w:tcPr>
          <w:p>
            <w:r>
              <w:t>-117.58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供冷需求(kWh/㎡)</w:t>
            </w:r>
          </w:p>
        </w:tc>
        <w:tc>
          <w:tcPr>
            <w:vAlign w:val="center"/>
          </w:tcPr>
          <w:p>
            <w:r>
              <w:t>34.38</w:t>
            </w:r>
          </w:p>
        </w:tc>
        <w:tc>
          <w:tcPr>
            <w:vAlign w:val="center"/>
          </w:tcPr>
          <w:p>
            <w:r>
              <w:t>4.62</w:t>
            </w:r>
          </w:p>
        </w:tc>
        <w:tc>
          <w:tcPr>
            <w:vAlign w:val="center"/>
          </w:tcPr>
          <w:p>
            <w:r>
              <w:t>7.35</w:t>
            </w:r>
          </w:p>
        </w:tc>
        <w:tc>
          <w:tcPr>
            <w:vAlign w:val="center"/>
          </w:tcPr>
          <w:p>
            <w:r>
              <w:t>18.07</w:t>
            </w:r>
          </w:p>
        </w:tc>
        <w:tc>
          <w:tcPr>
            <w:vAlign w:val="center"/>
          </w:tcPr>
          <w:p>
            <w:r>
              <w:t>0.00</w:t>
            </w:r>
          </w:p>
        </w:tc>
        <w:tc>
          <w:tcPr>
            <w:vAlign w:val="center"/>
          </w:tcPr>
          <w:p>
            <w:r>
              <w:t>64.43</w:t>
            </w:r>
          </w:p>
        </w:tc>
      </w:tr>
    </w:tbl>
    <w:p>
      <w:pPr>
        <w:pStyle w:val="4"/>
      </w:pPr>
      <w:bookmarkStart w:id="93" w:name="_Toc26864"/>
      <w:r>
        <w:t>逐月电耗</w:t>
      </w:r>
      <w:bookmarkEnd w:id="93"/>
    </w:p>
    <w:p>
      <w:pPr>
        <w:widowControl w:val="0"/>
        <w:jc w:val="both"/>
      </w:pPr>
      <w:r>
        <w:t>注:供冷供暖为冷热源及输配水泵电耗，热水为扣减太阳能后电耗，所有数据单位kWh/㎡。</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月</w:t>
            </w:r>
          </w:p>
        </w:tc>
        <w:tc>
          <w:tcPr>
            <w:shd w:val="clear" w:color="auto" w:fill="E6E6E6"/>
            <w:vAlign w:val="center"/>
          </w:tcPr>
          <w:p>
            <w:pPr>
              <w:jc w:val="center"/>
            </w:pPr>
            <w:r>
              <w:t>供冷</w:t>
            </w:r>
          </w:p>
        </w:tc>
        <w:tc>
          <w:tcPr>
            <w:shd w:val="clear" w:color="auto" w:fill="E6E6E6"/>
            <w:vAlign w:val="center"/>
          </w:tcPr>
          <w:p>
            <w:pPr>
              <w:jc w:val="center"/>
            </w:pPr>
            <w:r>
              <w:t>供暖</w:t>
            </w:r>
          </w:p>
        </w:tc>
        <w:tc>
          <w:tcPr>
            <w:shd w:val="clear" w:color="auto" w:fill="E6E6E6"/>
            <w:vAlign w:val="center"/>
          </w:tcPr>
          <w:p>
            <w:pPr>
              <w:jc w:val="center"/>
            </w:pPr>
            <w:r>
              <w:t>空调风机</w:t>
            </w:r>
          </w:p>
        </w:tc>
        <w:tc>
          <w:tcPr>
            <w:shd w:val="clear" w:color="auto" w:fill="E6E6E6"/>
            <w:vAlign w:val="center"/>
          </w:tcPr>
          <w:p>
            <w:pPr>
              <w:jc w:val="center"/>
            </w:pPr>
            <w:r>
              <w:t>照明</w:t>
            </w:r>
          </w:p>
        </w:tc>
        <w:tc>
          <w:tcPr>
            <w:shd w:val="clear" w:color="auto" w:fill="E6E6E6"/>
            <w:vAlign w:val="center"/>
          </w:tcPr>
          <w:p>
            <w:pPr>
              <w:jc w:val="center"/>
            </w:pPr>
            <w:r>
              <w:t>插座设备</w:t>
            </w:r>
          </w:p>
        </w:tc>
        <w:tc>
          <w:tcPr>
            <w:shd w:val="clear" w:color="auto" w:fill="E6E6E6"/>
            <w:vAlign w:val="center"/>
          </w:tcPr>
          <w:p>
            <w:pPr>
              <w:jc w:val="center"/>
            </w:pPr>
            <w:r>
              <w:t>排风机</w:t>
            </w:r>
          </w:p>
        </w:tc>
        <w:tc>
          <w:tcPr>
            <w:shd w:val="clear" w:color="auto" w:fill="E6E6E6"/>
            <w:vAlign w:val="center"/>
          </w:tcPr>
          <w:p>
            <w:pPr>
              <w:jc w:val="center"/>
            </w:pPr>
            <w:r>
              <w:t>电梯</w:t>
            </w:r>
          </w:p>
        </w:tc>
        <w:tc>
          <w:tcPr>
            <w:shd w:val="clear" w:color="auto" w:fill="E6E6E6"/>
            <w:vAlign w:val="center"/>
          </w:tcPr>
          <w:p>
            <w:pPr>
              <w:jc w:val="center"/>
            </w:pPr>
            <w:r>
              <w:t>热水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restart"/>
            <w:vAlign w:val="center"/>
          </w:tcPr>
          <w:p>
            <w:pPr>
              <w:jc w:val="right"/>
            </w:pPr>
            <w:r>
              <w:t>－</w:t>
            </w:r>
          </w:p>
        </w:tc>
        <w:tc>
          <w:tcPr>
            <w:vMerge w:val="restart"/>
            <w:vAlign w:val="center"/>
          </w:tcPr>
          <w:p>
            <w:pPr>
              <w:jc w:val="right"/>
            </w:pPr>
            <w:r>
              <w:t>－</w:t>
            </w:r>
          </w:p>
        </w:tc>
        <w:tc>
          <w:tcPr>
            <w:vMerge w:val="restart"/>
            <w:vAlign w:val="center"/>
          </w:tcPr>
          <w:p>
            <w:pPr>
              <w:jc w:val="right"/>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5</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8</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9</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10</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11</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12</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合计</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r>
    </w:tbl>
    <w:p>
      <w:pPr>
        <w:pStyle w:val="2"/>
        <w:widowControl w:val="0"/>
        <w:jc w:val="both"/>
      </w:pPr>
      <w:bookmarkStart w:id="94" w:name="_Toc1834"/>
      <w:r>
        <w:t>参照建筑</w:t>
      </w:r>
      <w:bookmarkEnd w:id="94"/>
    </w:p>
    <w:p>
      <w:pPr>
        <w:pStyle w:val="4"/>
        <w:widowControl w:val="0"/>
        <w:jc w:val="both"/>
      </w:pPr>
      <w:bookmarkStart w:id="95" w:name="_Toc23114"/>
      <w:r>
        <w:t>房间类型</w:t>
      </w:r>
      <w:bookmarkEnd w:id="95"/>
    </w:p>
    <w:p>
      <w:pPr>
        <w:pStyle w:val="5"/>
        <w:widowControl w:val="0"/>
        <w:jc w:val="both"/>
      </w:pPr>
      <w:bookmarkStart w:id="96" w:name="_Toc9969"/>
      <w:r>
        <w:t>房间表</w:t>
      </w:r>
      <w:bookmarkEnd w:id="96"/>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r>
              <w:br w:type="textWrapping"/>
            </w:r>
            <w:r>
              <w:t>密度</w:t>
            </w:r>
          </w:p>
        </w:tc>
        <w:tc>
          <w:tcPr>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主卧室</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卫生间</w:t>
            </w:r>
          </w:p>
        </w:tc>
        <w:tc>
          <w:tcPr>
            <w:vAlign w:val="center"/>
          </w:tcPr>
          <w:p>
            <w:pPr>
              <w:jc w:val="center"/>
            </w:pPr>
            <w:r>
              <w:t>－</w:t>
            </w:r>
          </w:p>
        </w:tc>
        <w:tc>
          <w:tcPr>
            <w:vAlign w:val="center"/>
          </w:tcPr>
          <w:p>
            <w:pPr>
              <w:jc w:val="center"/>
            </w:pPr>
            <w:r>
              <w:t>－</w:t>
            </w:r>
          </w:p>
        </w:tc>
        <w:tc>
          <w:tcPr>
            <w:vAlign w:val="center"/>
          </w:tcPr>
          <w:p>
            <w:pPr>
              <w:jc w:val="center"/>
            </w:pPr>
            <w:r>
              <w:t>0.5(次/h)</w:t>
            </w:r>
          </w:p>
        </w:tc>
        <w:tc>
          <w:tcPr>
            <w:vAlign w:val="center"/>
          </w:tcPr>
          <w:p>
            <w:pPr>
              <w:jc w:val="center"/>
            </w:pPr>
            <w:r>
              <w:t>0(次/h)</w:t>
            </w:r>
          </w:p>
        </w:tc>
        <w:tc>
          <w:tcPr>
            <w:vAlign w:val="center"/>
          </w:tcPr>
          <w:p>
            <w:pPr>
              <w:jc w:val="center"/>
            </w:pPr>
            <w:r>
              <w:t>0(㎡/人)</w:t>
            </w:r>
          </w:p>
        </w:tc>
        <w:tc>
          <w:tcPr>
            <w:vAlign w:val="center"/>
          </w:tcPr>
          <w:p>
            <w:pPr>
              <w:jc w:val="center"/>
            </w:pPr>
            <w:r>
              <w:t>6(W/㎡)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封闭阳台</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楼梯间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0(W/㎡)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次卧室</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空房间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0(W/㎡)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起居室</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过厅</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餐厅</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bl>
    <w:p>
      <w:pPr>
        <w:pStyle w:val="5"/>
        <w:widowControl w:val="0"/>
        <w:jc w:val="both"/>
      </w:pPr>
      <w:bookmarkStart w:id="97" w:name="_Toc16531"/>
      <w:r>
        <w:t>作息时间表</w:t>
      </w:r>
      <w:bookmarkEnd w:id="97"/>
    </w:p>
    <w:p>
      <w:pPr>
        <w:widowControl w:val="0"/>
        <w:jc w:val="both"/>
      </w:pPr>
      <w:r>
        <w:t>同设计建筑</w:t>
      </w:r>
    </w:p>
    <w:p>
      <w:pPr>
        <w:pStyle w:val="4"/>
        <w:widowControl w:val="0"/>
        <w:jc w:val="both"/>
      </w:pPr>
      <w:bookmarkStart w:id="98" w:name="_Toc16347"/>
      <w:r>
        <w:t>系统类型</w:t>
      </w:r>
      <w:bookmarkEnd w:id="98"/>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767"/>
        <w:gridCol w:w="2150"/>
        <w:gridCol w:w="2150"/>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系统类型</w:t>
            </w:r>
          </w:p>
        </w:tc>
        <w:tc>
          <w:tcPr>
            <w:shd w:val="clear" w:color="auto" w:fill="E6E6E6"/>
            <w:vAlign w:val="center"/>
          </w:tcPr>
          <w:p>
            <w:pPr>
              <w:jc w:val="center"/>
            </w:pPr>
            <w:r>
              <w:t>供冷</w:t>
            </w:r>
            <w:r>
              <w:br w:type="textWrapping"/>
            </w:r>
            <w:r>
              <w:t>能效比</w:t>
            </w:r>
          </w:p>
        </w:tc>
        <w:tc>
          <w:tcPr>
            <w:shd w:val="clear" w:color="auto" w:fill="E6E6E6"/>
            <w:vAlign w:val="center"/>
          </w:tcPr>
          <w:p>
            <w:pPr>
              <w:jc w:val="center"/>
            </w:pPr>
            <w:r>
              <w:t>供热</w:t>
            </w:r>
            <w:r>
              <w:br w:type="textWrapping"/>
            </w:r>
            <w:r>
              <w:t>能效比</w:t>
            </w:r>
          </w:p>
        </w:tc>
        <w:tc>
          <w:tcPr>
            <w:shd w:val="clear" w:color="auto" w:fill="E6E6E6"/>
            <w:vAlign w:val="center"/>
          </w:tcPr>
          <w:p>
            <w:pPr>
              <w:jc w:val="center"/>
            </w:pPr>
            <w:r>
              <w:t>包含房间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单元式房间空调器</w:t>
            </w:r>
          </w:p>
        </w:tc>
        <w:tc>
          <w:tcPr>
            <w:vAlign w:val="center"/>
          </w:tcPr>
          <w:p>
            <w:r>
              <w:t>2.30</w:t>
            </w:r>
          </w:p>
        </w:tc>
        <w:tc>
          <w:tcPr>
            <w:vAlign w:val="center"/>
          </w:tcPr>
          <w:p>
            <w:r>
              <w:t>1.90</w:t>
            </w:r>
          </w:p>
        </w:tc>
        <w:tc>
          <w:tcPr>
            <w:vAlign w:val="center"/>
          </w:tcPr>
          <w:p>
            <w:r>
              <w:t>所有房间</w:t>
            </w:r>
          </w:p>
        </w:tc>
      </w:tr>
    </w:tbl>
    <w:p>
      <w:pPr>
        <w:pStyle w:val="4"/>
        <w:widowControl w:val="0"/>
        <w:jc w:val="both"/>
      </w:pPr>
      <w:bookmarkStart w:id="99" w:name="_Toc15530"/>
      <w:r>
        <w:t>制冷系统</w:t>
      </w:r>
      <w:bookmarkEnd w:id="99"/>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767"/>
        <w:gridCol w:w="2150"/>
        <w:gridCol w:w="2150"/>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系统类型</w:t>
            </w:r>
          </w:p>
        </w:tc>
        <w:tc>
          <w:tcPr>
            <w:shd w:val="clear" w:color="auto" w:fill="E6E6E6"/>
            <w:vAlign w:val="center"/>
          </w:tcPr>
          <w:p>
            <w:pPr>
              <w:jc w:val="center"/>
            </w:pPr>
            <w:r>
              <w:t>供冷</w:t>
            </w:r>
            <w:r>
              <w:br w:type="textWrapping"/>
            </w:r>
            <w:r>
              <w:t>能效比</w:t>
            </w:r>
          </w:p>
        </w:tc>
        <w:tc>
          <w:tcPr>
            <w:shd w:val="clear" w:color="auto" w:fill="E6E6E6"/>
            <w:vAlign w:val="center"/>
          </w:tcPr>
          <w:p>
            <w:pPr>
              <w:jc w:val="center"/>
            </w:pPr>
            <w:r>
              <w:t>冷负荷</w:t>
            </w:r>
            <w:r>
              <w:br w:type="textWrapping"/>
            </w:r>
            <w:r>
              <w:t>(kWh)</w:t>
            </w:r>
          </w:p>
        </w:tc>
        <w:tc>
          <w:tcPr>
            <w:shd w:val="clear" w:color="auto" w:fill="E6E6E6"/>
            <w:vAlign w:val="center"/>
          </w:tcPr>
          <w:p>
            <w:pPr>
              <w:jc w:val="center"/>
            </w:pPr>
            <w:r>
              <w:t>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单元式房间空调器</w:t>
            </w:r>
          </w:p>
        </w:tc>
        <w:tc>
          <w:tcPr>
            <w:vAlign w:val="center"/>
          </w:tcPr>
          <w:p>
            <w:r>
              <w:t>2.30</w:t>
            </w:r>
          </w:p>
        </w:tc>
        <w:tc>
          <w:tcPr>
            <w:vAlign w:val="center"/>
          </w:tcPr>
          <w:p>
            <w:r>
              <w:t>15500</w:t>
            </w:r>
          </w:p>
        </w:tc>
        <w:tc>
          <w:tcPr>
            <w:vAlign w:val="center"/>
          </w:tcPr>
          <w:p>
            <w:r>
              <w:t>6739</w:t>
            </w:r>
          </w:p>
        </w:tc>
      </w:tr>
    </w:tbl>
    <w:p>
      <w:pPr>
        <w:pStyle w:val="4"/>
        <w:widowControl w:val="0"/>
        <w:jc w:val="both"/>
      </w:pPr>
      <w:bookmarkStart w:id="100" w:name="_Toc30905"/>
      <w:r>
        <w:t>供暖系统</w:t>
      </w:r>
      <w:bookmarkEnd w:id="100"/>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01"/>
        <w:gridCol w:w="2150"/>
        <w:gridCol w:w="2150"/>
        <w:gridCol w:w="283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系统类型</w:t>
            </w:r>
          </w:p>
        </w:tc>
        <w:tc>
          <w:tcPr>
            <w:shd w:val="clear" w:color="auto" w:fill="E6E6E6"/>
            <w:vAlign w:val="center"/>
          </w:tcPr>
          <w:p>
            <w:pPr>
              <w:jc w:val="center"/>
            </w:pPr>
            <w:r>
              <w:t>供热</w:t>
            </w:r>
            <w:r>
              <w:br w:type="textWrapping"/>
            </w:r>
            <w:r>
              <w:t>能效比</w:t>
            </w:r>
          </w:p>
        </w:tc>
        <w:tc>
          <w:tcPr>
            <w:shd w:val="clear" w:color="auto" w:fill="E6E6E6"/>
            <w:vAlign w:val="center"/>
          </w:tcPr>
          <w:p>
            <w:pPr>
              <w:jc w:val="center"/>
            </w:pPr>
            <w:r>
              <w:t>热负荷</w:t>
            </w:r>
            <w:r>
              <w:br w:type="textWrapping"/>
            </w:r>
            <w:r>
              <w:t>(kWh)</w:t>
            </w:r>
          </w:p>
        </w:tc>
        <w:tc>
          <w:tcPr>
            <w:shd w:val="clear" w:color="auto" w:fill="E6E6E6"/>
            <w:vAlign w:val="center"/>
          </w:tcPr>
          <w:p>
            <w:pPr>
              <w:jc w:val="center"/>
            </w:pPr>
            <w:r>
              <w:t>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单元式房间空调器</w:t>
            </w:r>
          </w:p>
        </w:tc>
        <w:tc>
          <w:tcPr>
            <w:vAlign w:val="center"/>
          </w:tcPr>
          <w:p>
            <w:r>
              <w:t>1.90</w:t>
            </w:r>
          </w:p>
        </w:tc>
        <w:tc>
          <w:tcPr>
            <w:vAlign w:val="center"/>
          </w:tcPr>
          <w:p>
            <w:r>
              <w:t>29611</w:t>
            </w:r>
          </w:p>
        </w:tc>
        <w:tc>
          <w:tcPr>
            <w:vAlign w:val="center"/>
          </w:tcPr>
          <w:p>
            <w:r>
              <w:t>15585</w:t>
            </w:r>
          </w:p>
        </w:tc>
      </w:tr>
    </w:tbl>
    <w:p>
      <w:pPr>
        <w:pStyle w:val="4"/>
        <w:widowControl w:val="0"/>
        <w:jc w:val="both"/>
      </w:pPr>
      <w:bookmarkStart w:id="101" w:name="_Toc1473"/>
      <w:r>
        <w:t>负荷分项统计</w:t>
      </w:r>
      <w:bookmarkEnd w:id="101"/>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分类</w:t>
            </w:r>
          </w:p>
        </w:tc>
        <w:tc>
          <w:tcPr>
            <w:shd w:val="clear" w:color="auto" w:fill="E6E6E6"/>
            <w:vAlign w:val="center"/>
          </w:tcPr>
          <w:p>
            <w:pPr>
              <w:jc w:val="center"/>
            </w:pPr>
            <w:r>
              <w:t>围护传热</w:t>
            </w:r>
          </w:p>
        </w:tc>
        <w:tc>
          <w:tcPr>
            <w:shd w:val="clear" w:color="auto" w:fill="E6E6E6"/>
            <w:vAlign w:val="center"/>
          </w:tcPr>
          <w:p>
            <w:pPr>
              <w:jc w:val="center"/>
            </w:pPr>
            <w:r>
              <w:t>室内得热</w:t>
            </w:r>
          </w:p>
        </w:tc>
        <w:tc>
          <w:tcPr>
            <w:shd w:val="clear" w:color="auto" w:fill="E6E6E6"/>
            <w:vAlign w:val="center"/>
          </w:tcPr>
          <w:p>
            <w:pPr>
              <w:jc w:val="center"/>
            </w:pPr>
            <w:r>
              <w:t>窗日射</w:t>
            </w:r>
          </w:p>
        </w:tc>
        <w:tc>
          <w:tcPr>
            <w:shd w:val="clear" w:color="auto" w:fill="E6E6E6"/>
            <w:vAlign w:val="center"/>
          </w:tcPr>
          <w:p>
            <w:pPr>
              <w:jc w:val="center"/>
            </w:pPr>
            <w:r>
              <w:t>新风/渗透</w:t>
            </w:r>
          </w:p>
        </w:tc>
        <w:tc>
          <w:tcPr>
            <w:shd w:val="clear" w:color="auto" w:fill="E6E6E6"/>
            <w:vAlign w:val="center"/>
          </w:tcPr>
          <w:p>
            <w:pPr>
              <w:jc w:val="center"/>
            </w:pPr>
            <w:r>
              <w:t>热回收</w:t>
            </w:r>
          </w:p>
        </w:tc>
        <w:tc>
          <w:tcPr>
            <w:shd w:val="clear" w:color="auto" w:fill="E6E6E6"/>
            <w:vAlign w:val="center"/>
          </w:tcPr>
          <w:p>
            <w:pPr>
              <w:jc w:val="center"/>
            </w:pPr>
            <w:r>
              <w:t>合计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供暖需求(kWh/㎡)</w:t>
            </w:r>
          </w:p>
        </w:tc>
        <w:tc>
          <w:tcPr>
            <w:vAlign w:val="center"/>
          </w:tcPr>
          <w:p>
            <w:r>
              <w:t>-126.30</w:t>
            </w:r>
          </w:p>
        </w:tc>
        <w:tc>
          <w:tcPr>
            <w:vAlign w:val="center"/>
          </w:tcPr>
          <w:p>
            <w:r>
              <w:t>6.55</w:t>
            </w:r>
          </w:p>
        </w:tc>
        <w:tc>
          <w:tcPr>
            <w:vAlign w:val="center"/>
          </w:tcPr>
          <w:p>
            <w:r>
              <w:t>6.28</w:t>
            </w:r>
          </w:p>
        </w:tc>
        <w:tc>
          <w:tcPr>
            <w:vAlign w:val="center"/>
          </w:tcPr>
          <w:p>
            <w:r>
              <w:t>-17.27</w:t>
            </w:r>
          </w:p>
        </w:tc>
        <w:tc>
          <w:tcPr>
            <w:vAlign w:val="center"/>
          </w:tcPr>
          <w:p>
            <w:r>
              <w:t>0.00</w:t>
            </w:r>
          </w:p>
        </w:tc>
        <w:tc>
          <w:tcPr>
            <w:vAlign w:val="center"/>
          </w:tcPr>
          <w:p>
            <w:r>
              <w:t>-130.75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供冷需求(kWh/㎡)</w:t>
            </w:r>
          </w:p>
        </w:tc>
        <w:tc>
          <w:tcPr>
            <w:vAlign w:val="center"/>
          </w:tcPr>
          <w:p>
            <w:r>
              <w:t>37.48</w:t>
            </w:r>
          </w:p>
        </w:tc>
        <w:tc>
          <w:tcPr>
            <w:vAlign w:val="center"/>
          </w:tcPr>
          <w:p>
            <w:r>
              <w:t>4.90</w:t>
            </w:r>
          </w:p>
        </w:tc>
        <w:tc>
          <w:tcPr>
            <w:vAlign w:val="center"/>
          </w:tcPr>
          <w:p>
            <w:r>
              <w:t>7.59</w:t>
            </w:r>
          </w:p>
        </w:tc>
        <w:tc>
          <w:tcPr>
            <w:vAlign w:val="center"/>
          </w:tcPr>
          <w:p>
            <w:r>
              <w:t>18.48</w:t>
            </w:r>
          </w:p>
        </w:tc>
        <w:tc>
          <w:tcPr>
            <w:vAlign w:val="center"/>
          </w:tcPr>
          <w:p>
            <w:r>
              <w:t>0.00</w:t>
            </w:r>
          </w:p>
        </w:tc>
        <w:tc>
          <w:tcPr>
            <w:vAlign w:val="center"/>
          </w:tcPr>
          <w:p>
            <w:r>
              <w:t>68.44</w:t>
            </w:r>
          </w:p>
        </w:tc>
      </w:tr>
    </w:tbl>
    <w:p>
      <w:pPr>
        <w:pStyle w:val="4"/>
      </w:pPr>
      <w:bookmarkStart w:id="102" w:name="_Toc20731"/>
      <w:r>
        <w:t>逐月电耗</w:t>
      </w:r>
      <w:bookmarkEnd w:id="102"/>
    </w:p>
    <w:p>
      <w:pPr>
        <w:widowControl w:val="0"/>
        <w:jc w:val="both"/>
      </w:pPr>
      <w:r>
        <w:t>注:供冷供暖为冷热源及输配水泵电耗，热水为扣减太阳能后电耗，所有数据单位kWh/㎡。</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月</w:t>
            </w:r>
          </w:p>
        </w:tc>
        <w:tc>
          <w:tcPr>
            <w:shd w:val="clear" w:color="auto" w:fill="E6E6E6"/>
            <w:vAlign w:val="center"/>
          </w:tcPr>
          <w:p>
            <w:pPr>
              <w:jc w:val="center"/>
            </w:pPr>
            <w:r>
              <w:t>供冷</w:t>
            </w:r>
          </w:p>
        </w:tc>
        <w:tc>
          <w:tcPr>
            <w:shd w:val="clear" w:color="auto" w:fill="E6E6E6"/>
            <w:vAlign w:val="center"/>
          </w:tcPr>
          <w:p>
            <w:pPr>
              <w:jc w:val="center"/>
            </w:pPr>
            <w:r>
              <w:t>供暖</w:t>
            </w:r>
          </w:p>
        </w:tc>
        <w:tc>
          <w:tcPr>
            <w:shd w:val="clear" w:color="auto" w:fill="E6E6E6"/>
            <w:vAlign w:val="center"/>
          </w:tcPr>
          <w:p>
            <w:pPr>
              <w:jc w:val="center"/>
            </w:pPr>
            <w:r>
              <w:t>空调风机</w:t>
            </w:r>
          </w:p>
        </w:tc>
        <w:tc>
          <w:tcPr>
            <w:shd w:val="clear" w:color="auto" w:fill="E6E6E6"/>
            <w:vAlign w:val="center"/>
          </w:tcPr>
          <w:p>
            <w:pPr>
              <w:jc w:val="center"/>
            </w:pPr>
            <w:r>
              <w:t>照明</w:t>
            </w:r>
          </w:p>
        </w:tc>
        <w:tc>
          <w:tcPr>
            <w:shd w:val="clear" w:color="auto" w:fill="E6E6E6"/>
            <w:vAlign w:val="center"/>
          </w:tcPr>
          <w:p>
            <w:pPr>
              <w:jc w:val="center"/>
            </w:pPr>
            <w:r>
              <w:t>插座设备</w:t>
            </w:r>
          </w:p>
        </w:tc>
        <w:tc>
          <w:tcPr>
            <w:shd w:val="clear" w:color="auto" w:fill="E6E6E6"/>
            <w:vAlign w:val="center"/>
          </w:tcPr>
          <w:p>
            <w:pPr>
              <w:jc w:val="center"/>
            </w:pPr>
            <w:r>
              <w:t>排风机</w:t>
            </w:r>
          </w:p>
        </w:tc>
        <w:tc>
          <w:tcPr>
            <w:shd w:val="clear" w:color="auto" w:fill="E6E6E6"/>
            <w:vAlign w:val="center"/>
          </w:tcPr>
          <w:p>
            <w:pPr>
              <w:jc w:val="center"/>
            </w:pPr>
            <w:r>
              <w:t>电梯</w:t>
            </w:r>
          </w:p>
        </w:tc>
        <w:tc>
          <w:tcPr>
            <w:shd w:val="clear" w:color="auto" w:fill="E6E6E6"/>
            <w:vAlign w:val="center"/>
          </w:tcPr>
          <w:p>
            <w:pPr>
              <w:jc w:val="center"/>
            </w:pPr>
            <w:r>
              <w:t>热水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right"/>
            </w:pPr>
            <w:r>
              <w:t>0.00</w:t>
            </w:r>
          </w:p>
        </w:tc>
        <w:tc>
          <w:tcPr>
            <w:vAlign w:val="center"/>
          </w:tcPr>
          <w:p>
            <w:pPr>
              <w:jc w:val="right"/>
            </w:pPr>
            <w:r>
              <w:t>26.02</w:t>
            </w:r>
          </w:p>
        </w:tc>
        <w:tc>
          <w:tcPr>
            <w:vAlign w:val="center"/>
          </w:tcPr>
          <w:p>
            <w:pPr>
              <w:jc w:val="right"/>
            </w:pPr>
            <w:r>
              <w:t>－</w:t>
            </w:r>
          </w:p>
        </w:tc>
        <w:tc>
          <w:tcPr>
            <w:vAlign w:val="center"/>
          </w:tcPr>
          <w:p>
            <w:pPr>
              <w:jc w:val="right"/>
            </w:pPr>
            <w:r>
              <w:t>－</w:t>
            </w:r>
          </w:p>
        </w:tc>
        <w:tc>
          <w:tcPr>
            <w:vAlign w:val="center"/>
          </w:tcPr>
          <w:p>
            <w:pPr>
              <w:jc w:val="right"/>
            </w:pPr>
            <w:r>
              <w:t>－</w:t>
            </w:r>
          </w:p>
        </w:tc>
        <w:tc>
          <w:tcPr>
            <w:vMerge w:val="restart"/>
            <w:vAlign w:val="center"/>
          </w:tcPr>
          <w:p>
            <w:pPr>
              <w:jc w:val="right"/>
            </w:pPr>
            <w:r>
              <w:t>－</w:t>
            </w:r>
          </w:p>
        </w:tc>
        <w:tc>
          <w:tcPr>
            <w:vMerge w:val="restart"/>
            <w:vAlign w:val="center"/>
          </w:tcPr>
          <w:p>
            <w:pPr>
              <w:jc w:val="right"/>
            </w:pPr>
            <w:r>
              <w:t>－</w:t>
            </w:r>
          </w:p>
        </w:tc>
        <w:tc>
          <w:tcPr>
            <w:vMerge w:val="restart"/>
            <w:vAlign w:val="center"/>
          </w:tcPr>
          <w:p>
            <w:pPr>
              <w:jc w:val="right"/>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right"/>
            </w:pPr>
            <w:r>
              <w:t>0.00</w:t>
            </w:r>
          </w:p>
        </w:tc>
        <w:tc>
          <w:tcPr>
            <w:vAlign w:val="center"/>
          </w:tcPr>
          <w:p>
            <w:pPr>
              <w:jc w:val="right"/>
            </w:pPr>
            <w:r>
              <w:t>22.84</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5</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pPr>
              <w:jc w:val="center"/>
            </w:pPr>
            <w:r>
              <w:t>6</w:t>
            </w:r>
          </w:p>
        </w:tc>
        <w:tc>
          <w:tcPr>
            <w:vAlign w:val="center"/>
          </w:tcPr>
          <w:p>
            <w:pPr>
              <w:jc w:val="right"/>
            </w:pPr>
            <w:r>
              <w:t>3.66</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w:t>
            </w:r>
          </w:p>
        </w:tc>
        <w:tc>
          <w:tcPr>
            <w:vAlign w:val="center"/>
          </w:tcPr>
          <w:p>
            <w:pPr>
              <w:jc w:val="right"/>
            </w:pPr>
            <w:r>
              <w:t>14.43</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pPr>
              <w:jc w:val="center"/>
            </w:pPr>
            <w:r>
              <w:t>8</w:t>
            </w:r>
          </w:p>
        </w:tc>
        <w:tc>
          <w:tcPr>
            <w:vAlign w:val="center"/>
          </w:tcPr>
          <w:p>
            <w:pPr>
              <w:jc w:val="right"/>
            </w:pPr>
            <w:r>
              <w:t>11.68</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9</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10</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pPr>
              <w:jc w:val="center"/>
            </w:pPr>
            <w:r>
              <w:t>11</w:t>
            </w:r>
          </w:p>
        </w:tc>
        <w:tc>
          <w:tcPr>
            <w:vAlign w:val="center"/>
          </w:tcPr>
          <w:p>
            <w:pPr>
              <w:jc w:val="right"/>
            </w:pPr>
            <w:r>
              <w:t>0.00</w:t>
            </w:r>
          </w:p>
        </w:tc>
        <w:tc>
          <w:tcPr>
            <w:vAlign w:val="center"/>
          </w:tcPr>
          <w:p>
            <w:pPr>
              <w:jc w:val="right"/>
            </w:pPr>
            <w:r>
              <w:t>0.48</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12</w:t>
            </w:r>
          </w:p>
        </w:tc>
        <w:tc>
          <w:tcPr>
            <w:vAlign w:val="center"/>
          </w:tcPr>
          <w:p>
            <w:pPr>
              <w:jc w:val="right"/>
            </w:pPr>
            <w:r>
              <w:t>0.00</w:t>
            </w:r>
          </w:p>
        </w:tc>
        <w:tc>
          <w:tcPr>
            <w:vAlign w:val="center"/>
          </w:tcPr>
          <w:p>
            <w:pPr>
              <w:jc w:val="right"/>
            </w:pPr>
            <w:r>
              <w:t>19.47</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合计</w:t>
            </w:r>
          </w:p>
        </w:tc>
        <w:tc>
          <w:tcPr>
            <w:vAlign w:val="center"/>
          </w:tcPr>
          <w:p>
            <w:pPr>
              <w:jc w:val="right"/>
            </w:pPr>
            <w:r>
              <w:t>29.76</w:t>
            </w:r>
          </w:p>
        </w:tc>
        <w:tc>
          <w:tcPr>
            <w:vAlign w:val="center"/>
          </w:tcPr>
          <w:p>
            <w:pPr>
              <w:jc w:val="right"/>
            </w:pPr>
            <w:r>
              <w:t>68.82</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r>
    </w:tbl>
    <w:p>
      <w:pPr>
        <w:pStyle w:val="2"/>
        <w:widowControl w:val="0"/>
        <w:jc w:val="both"/>
      </w:pPr>
      <w:bookmarkStart w:id="103" w:name="_Toc13960"/>
      <w:r>
        <w:t>计算结果</w:t>
      </w:r>
      <w:bookmarkEnd w:id="103"/>
    </w:p>
    <w:tbl>
      <w:tblPr>
        <w:tblStyle w:val="19"/>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61"/>
        <w:gridCol w:w="1637"/>
        <w:gridCol w:w="1637"/>
        <w:gridCol w:w="17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pPr>
              <w:ind w:firstLine="0" w:firstLineChars="0"/>
              <w:jc w:val="center"/>
              <w:rPr>
                <w:lang w:val="en-US"/>
              </w:rPr>
            </w:pPr>
            <w:r>
              <w:rPr>
                <w:rFonts w:hint="eastAsia"/>
                <w:lang w:val="en-US"/>
              </w:rPr>
              <w:t>能耗分类</w:t>
            </w:r>
          </w:p>
        </w:tc>
        <w:tc>
          <w:tcPr>
            <w:tcW w:w="1479" w:type="pct"/>
            <w:tcBorders>
              <w:bottom w:val="single" w:color="auto" w:sz="4" w:space="0"/>
            </w:tcBorders>
            <w:shd w:val="clear" w:color="auto" w:fill="E0E0E0"/>
            <w:vAlign w:val="center"/>
          </w:tcPr>
          <w:p>
            <w:pPr>
              <w:ind w:firstLine="0" w:firstLineChars="0"/>
              <w:jc w:val="center"/>
              <w:rPr>
                <w:lang w:val="en-US"/>
              </w:rPr>
            </w:pPr>
            <w:r>
              <w:rPr>
                <w:rFonts w:hint="eastAsia"/>
                <w:lang w:val="en-US"/>
              </w:rPr>
              <w:t>能耗子类</w:t>
            </w:r>
          </w:p>
        </w:tc>
        <w:tc>
          <w:tcPr>
            <w:tcW w:w="877" w:type="pct"/>
            <w:shd w:val="clear" w:color="auto" w:fill="E0E0E0"/>
            <w:vAlign w:val="center"/>
          </w:tcPr>
          <w:p>
            <w:pPr>
              <w:ind w:firstLine="0" w:firstLineChars="0"/>
              <w:jc w:val="center"/>
              <w:rPr>
                <w:lang w:val="en-US"/>
              </w:rPr>
            </w:pPr>
            <w:r>
              <w:rPr>
                <w:rFonts w:hint="eastAsia"/>
                <w:lang w:val="en-US"/>
              </w:rPr>
              <w:t>设计建筑</w:t>
            </w:r>
          </w:p>
          <w:p>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pPr>
              <w:ind w:firstLine="0" w:firstLineChars="0"/>
              <w:jc w:val="center"/>
              <w:rPr>
                <w:lang w:val="en-US"/>
              </w:rPr>
            </w:pPr>
            <w:r>
              <w:rPr>
                <w:rFonts w:hint="eastAsia"/>
                <w:lang w:val="en-US"/>
              </w:rPr>
              <w:t>参照建筑</w:t>
            </w:r>
            <w:bookmarkEnd w:id="1"/>
          </w:p>
          <w:p>
            <w:pPr>
              <w:ind w:firstLine="0" w:firstLineChars="0"/>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pPr>
              <w:ind w:firstLine="0" w:firstLineChars="0"/>
              <w:jc w:val="center"/>
              <w:rPr>
                <w:lang w:val="en-US"/>
              </w:rPr>
            </w:pPr>
            <w:r>
              <w:rPr>
                <w:rFonts w:hint="eastAsia"/>
                <w:lang w:val="en-US"/>
              </w:rPr>
              <w:t>节能率</w:t>
            </w:r>
            <w:bookmarkEnd w:id="2"/>
          </w:p>
          <w:p>
            <w:pPr>
              <w:ind w:firstLine="0" w:firstLineChars="0"/>
              <w:jc w:val="center"/>
              <w:rPr>
                <w:lang w:val="en-US"/>
              </w:rPr>
            </w:pPr>
            <w:r>
              <w:rPr>
                <w:rFonts w:hint="eastAsia"/>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建筑负荷</w:t>
            </w:r>
          </w:p>
        </w:tc>
        <w:tc>
          <w:tcPr>
            <w:tcW w:w="1479"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耗冷量</w:t>
            </w:r>
          </w:p>
        </w:tc>
        <w:tc>
          <w:tcPr>
            <w:tcW w:w="877" w:type="pct"/>
            <w:vAlign w:val="center"/>
          </w:tcPr>
          <w:p>
            <w:pPr>
              <w:ind w:firstLine="0" w:firstLineChars="0"/>
              <w:jc w:val="center"/>
              <w:rPr>
                <w:lang w:val="en-US"/>
              </w:rPr>
            </w:pPr>
            <w:r>
              <w:rPr>
                <w:rFonts w:hint="eastAsia"/>
                <w:lang w:val="en-US"/>
              </w:rPr>
              <w:t>64.43</w:t>
            </w:r>
            <w:bookmarkEnd w:id="3"/>
          </w:p>
        </w:tc>
        <w:tc>
          <w:tcPr>
            <w:tcW w:w="877" w:type="pct"/>
            <w:vAlign w:val="center"/>
          </w:tcPr>
          <w:p>
            <w:pPr>
              <w:ind w:firstLine="0" w:firstLineChars="0"/>
              <w:jc w:val="center"/>
              <w:rPr>
                <w:lang w:val="en-US"/>
              </w:rPr>
            </w:pPr>
            <w:r>
              <w:rPr>
                <w:rFonts w:hint="eastAsia"/>
                <w:lang w:val="en-US"/>
              </w:rPr>
              <w:t>68.44</w:t>
            </w:r>
            <w:bookmarkEnd w:id="4"/>
          </w:p>
        </w:tc>
        <w:tc>
          <w:tcPr>
            <w:tcW w:w="960" w:type="pct"/>
            <w:vAlign w:val="center"/>
          </w:tcPr>
          <w:p>
            <w:pPr>
              <w:ind w:firstLine="0" w:firstLineChars="0"/>
              <w:jc w:val="center"/>
              <w:rPr>
                <w:lang w:val="en-US"/>
              </w:rPr>
            </w:pPr>
            <w:r>
              <w:rPr>
                <w:rFonts w:hint="eastAsia"/>
                <w:kern w:val="2"/>
                <w:szCs w:val="24"/>
                <w:lang w:val="en-US"/>
              </w:rPr>
              <w:t>5.86%</w:t>
            </w:r>
            <w:bookmarkEnd w:id="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耗热量</w:t>
            </w:r>
          </w:p>
        </w:tc>
        <w:tc>
          <w:tcPr>
            <w:tcW w:w="877" w:type="pct"/>
            <w:vAlign w:val="center"/>
          </w:tcPr>
          <w:p>
            <w:pPr>
              <w:ind w:firstLine="0" w:firstLineChars="0"/>
              <w:jc w:val="center"/>
              <w:rPr>
                <w:lang w:val="en-US"/>
              </w:rPr>
            </w:pPr>
            <w:r>
              <w:rPr>
                <w:rFonts w:hint="eastAsia"/>
                <w:lang w:val="en-US"/>
              </w:rPr>
              <w:t>117.58</w:t>
            </w:r>
            <w:bookmarkEnd w:id="6"/>
          </w:p>
        </w:tc>
        <w:tc>
          <w:tcPr>
            <w:tcW w:w="877" w:type="pct"/>
            <w:vAlign w:val="center"/>
          </w:tcPr>
          <w:p>
            <w:pPr>
              <w:ind w:firstLine="0" w:firstLineChars="0"/>
              <w:jc w:val="center"/>
              <w:rPr>
                <w:lang w:val="en-US"/>
              </w:rPr>
            </w:pPr>
            <w:r>
              <w:rPr>
                <w:lang w:val="en-US"/>
              </w:rPr>
              <w:t>130.75</w:t>
            </w:r>
            <w:bookmarkEnd w:id="7"/>
          </w:p>
        </w:tc>
        <w:tc>
          <w:tcPr>
            <w:tcW w:w="960" w:type="pct"/>
            <w:vAlign w:val="center"/>
          </w:tcPr>
          <w:p>
            <w:pPr>
              <w:ind w:firstLine="0" w:firstLineChars="0"/>
              <w:jc w:val="center"/>
              <w:rPr>
                <w:lang w:val="en-US"/>
              </w:rPr>
            </w:pPr>
            <w:r>
              <w:rPr>
                <w:rFonts w:hint="eastAsia"/>
                <w:kern w:val="2"/>
                <w:szCs w:val="24"/>
                <w:lang w:val="en-US"/>
              </w:rPr>
              <w:t>10.07%</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冷热合计</w:t>
            </w:r>
          </w:p>
        </w:tc>
        <w:tc>
          <w:tcPr>
            <w:tcW w:w="877" w:type="pct"/>
            <w:vAlign w:val="center"/>
          </w:tcPr>
          <w:p>
            <w:pPr>
              <w:ind w:firstLine="0" w:firstLineChars="0"/>
              <w:jc w:val="center"/>
              <w:rPr>
                <w:lang w:val="en-US"/>
              </w:rPr>
            </w:pPr>
            <w:r>
              <w:rPr>
                <w:rFonts w:hint="eastAsia"/>
                <w:lang w:val="en-US"/>
              </w:rPr>
              <w:t>182.01</w:t>
            </w:r>
            <w:bookmarkEnd w:id="9"/>
          </w:p>
        </w:tc>
        <w:tc>
          <w:tcPr>
            <w:tcW w:w="877" w:type="pct"/>
            <w:vAlign w:val="center"/>
          </w:tcPr>
          <w:p>
            <w:pPr>
              <w:ind w:firstLine="0" w:firstLineChars="0"/>
              <w:jc w:val="center"/>
              <w:rPr>
                <w:lang w:val="en-US"/>
              </w:rPr>
            </w:pPr>
            <w:r>
              <w:rPr>
                <w:rFonts w:hint="eastAsia"/>
                <w:lang w:val="en-US"/>
              </w:rPr>
              <w:t>199.20</w:t>
            </w:r>
            <w:bookmarkEnd w:id="10"/>
          </w:p>
        </w:tc>
        <w:tc>
          <w:tcPr>
            <w:tcW w:w="960" w:type="pct"/>
            <w:vAlign w:val="center"/>
          </w:tcPr>
          <w:p>
            <w:pPr>
              <w:ind w:firstLine="0" w:firstLineChars="0"/>
              <w:jc w:val="center"/>
              <w:rPr>
                <w:lang w:val="en-US"/>
              </w:rPr>
            </w:pPr>
            <w:r>
              <w:rPr>
                <w:rFonts w:hint="eastAsia"/>
                <w:kern w:val="2"/>
                <w:szCs w:val="24"/>
                <w:lang w:val="en-US"/>
              </w:rPr>
              <w:t>8.63%</w:t>
            </w:r>
            <w:bookmarkEnd w:id="1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供冷电耗</w:t>
            </w:r>
          </w:p>
        </w:tc>
        <w:tc>
          <w:tcPr>
            <w:tcW w:w="1479" w:type="pct"/>
            <w:tcBorders>
              <w:top w:val="single" w:color="auto" w:sz="4" w:space="0"/>
            </w:tcBorders>
            <w:vAlign w:val="center"/>
          </w:tcPr>
          <w:p>
            <w:pPr>
              <w:ind w:firstLine="0" w:firstLineChars="0"/>
              <w:jc w:val="center"/>
              <w:rPr>
                <w:lang w:val="en-US"/>
              </w:rPr>
            </w:pPr>
            <w:r>
              <w:rPr>
                <w:rFonts w:hint="eastAsia"/>
                <w:lang w:val="en-US"/>
              </w:rPr>
              <w:t>中央冷源</w:t>
            </w:r>
          </w:p>
        </w:tc>
        <w:tc>
          <w:tcPr>
            <w:tcW w:w="877" w:type="pct"/>
            <w:vAlign w:val="center"/>
          </w:tcPr>
          <w:p>
            <w:pPr>
              <w:ind w:firstLine="0" w:firstLineChars="0"/>
              <w:jc w:val="center"/>
              <w:rPr>
                <w:lang w:val="en-US"/>
              </w:rPr>
            </w:pPr>
            <w:r>
              <w:rPr>
                <w:lang w:val="en-US"/>
              </w:rPr>
              <w:t>0.00</w:t>
            </w:r>
            <w:bookmarkEnd w:id="13"/>
          </w:p>
        </w:tc>
        <w:tc>
          <w:tcPr>
            <w:tcW w:w="877" w:type="pct"/>
            <w:vAlign w:val="center"/>
          </w:tcPr>
          <w:p>
            <w:pPr>
              <w:ind w:firstLine="0" w:firstLineChars="0"/>
              <w:jc w:val="center"/>
              <w:rPr>
                <w:lang w:val="en-US"/>
              </w:rPr>
            </w:pPr>
            <w:r>
              <w:rPr>
                <w:lang w:val="en-US"/>
              </w:rPr>
              <w:t>0.00</w:t>
            </w:r>
            <w:bookmarkEnd w:id="14"/>
          </w:p>
        </w:tc>
        <w:tc>
          <w:tcPr>
            <w:tcW w:w="960" w:type="pct"/>
            <w:vMerge w:val="restart"/>
            <w:vAlign w:val="center"/>
          </w:tcPr>
          <w:p>
            <w:pPr>
              <w:ind w:firstLine="0" w:firstLineChars="0"/>
              <w:jc w:val="center"/>
              <w:rPr>
                <w:lang w:val="en-US"/>
              </w:rPr>
            </w:pPr>
            <w:r>
              <w:rPr>
                <w:lang w:val="en-US"/>
              </w:rPr>
              <w:t>-</w:t>
            </w:r>
            <w:bookmarkEnd w:id="1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冷却水泵</w:t>
            </w:r>
          </w:p>
        </w:tc>
        <w:tc>
          <w:tcPr>
            <w:tcW w:w="877" w:type="pct"/>
            <w:vAlign w:val="center"/>
          </w:tcPr>
          <w:p>
            <w:pPr>
              <w:ind w:firstLine="0" w:firstLineChars="0"/>
              <w:jc w:val="center"/>
              <w:rPr>
                <w:lang w:val="en-US"/>
              </w:rPr>
            </w:pPr>
            <w:r>
              <w:rPr>
                <w:lang w:val="en-US"/>
              </w:rPr>
              <w:t>0.00</w:t>
            </w:r>
            <w:bookmarkEnd w:id="16"/>
          </w:p>
        </w:tc>
        <w:tc>
          <w:tcPr>
            <w:tcW w:w="877" w:type="pct"/>
            <w:vAlign w:val="center"/>
          </w:tcPr>
          <w:p>
            <w:pPr>
              <w:ind w:firstLine="0" w:firstLineChars="0"/>
              <w:jc w:val="center"/>
              <w:rPr>
                <w:lang w:val="en-US"/>
              </w:rPr>
            </w:pPr>
            <w:r>
              <w:rPr>
                <w:lang w:val="en-US"/>
              </w:rPr>
              <w:t>0.00</w:t>
            </w:r>
            <w:bookmarkEnd w:id="17"/>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冷冻水泵</w:t>
            </w:r>
          </w:p>
        </w:tc>
        <w:tc>
          <w:tcPr>
            <w:tcW w:w="877" w:type="pct"/>
            <w:vAlign w:val="center"/>
          </w:tcPr>
          <w:p>
            <w:pPr>
              <w:ind w:firstLine="0" w:firstLineChars="0"/>
              <w:jc w:val="center"/>
              <w:rPr>
                <w:lang w:val="en-US"/>
              </w:rPr>
            </w:pPr>
            <w:r>
              <w:rPr>
                <w:lang w:val="en-US"/>
              </w:rPr>
              <w:t>0.00</w:t>
            </w:r>
            <w:bookmarkEnd w:id="18"/>
          </w:p>
        </w:tc>
        <w:tc>
          <w:tcPr>
            <w:tcW w:w="877" w:type="pct"/>
            <w:vAlign w:val="center"/>
          </w:tcPr>
          <w:p>
            <w:pPr>
              <w:ind w:firstLine="0" w:firstLineChars="0"/>
              <w:jc w:val="center"/>
              <w:rPr>
                <w:lang w:val="en-US"/>
              </w:rPr>
            </w:pPr>
            <w:r>
              <w:rPr>
                <w:lang w:val="en-US"/>
              </w:rPr>
              <w:t>0.00</w:t>
            </w:r>
            <w:bookmarkEnd w:id="19"/>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多联机/单元式空调</w:t>
            </w:r>
          </w:p>
        </w:tc>
        <w:tc>
          <w:tcPr>
            <w:tcW w:w="877" w:type="pct"/>
            <w:vAlign w:val="center"/>
          </w:tcPr>
          <w:p>
            <w:pPr>
              <w:ind w:firstLine="0" w:firstLineChars="0"/>
              <w:jc w:val="center"/>
              <w:rPr>
                <w:lang w:val="en-US"/>
              </w:rPr>
            </w:pPr>
            <w:r>
              <w:rPr>
                <w:lang w:val="en-US"/>
              </w:rPr>
              <w:t>0.00</w:t>
            </w:r>
            <w:bookmarkEnd w:id="20"/>
          </w:p>
        </w:tc>
        <w:tc>
          <w:tcPr>
            <w:tcW w:w="877" w:type="pct"/>
            <w:vAlign w:val="center"/>
          </w:tcPr>
          <w:p>
            <w:pPr>
              <w:ind w:firstLine="0" w:firstLineChars="0"/>
              <w:jc w:val="center"/>
              <w:rPr>
                <w:lang w:val="en-US"/>
              </w:rPr>
            </w:pPr>
            <w:r>
              <w:rPr>
                <w:lang w:val="en-US"/>
              </w:rPr>
              <w:t>29.76</w:t>
            </w:r>
            <w:bookmarkEnd w:id="21"/>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bottom w:val="single" w:color="auto" w:sz="4" w:space="0"/>
            </w:tcBorders>
            <w:shd w:val="clear" w:color="auto" w:fill="E0E0E0"/>
            <w:vAlign w:val="center"/>
          </w:tcPr>
          <w:p>
            <w:pPr>
              <w:ind w:firstLine="0" w:firstLineChars="0"/>
              <w:jc w:val="center"/>
              <w:rPr>
                <w:lang w:val="en-US"/>
              </w:rPr>
            </w:pPr>
            <w:r>
              <w:rPr>
                <w:rFonts w:hint="eastAsia"/>
                <w:lang w:val="en-US"/>
              </w:rPr>
              <w:t>供冷合计</w:t>
            </w:r>
          </w:p>
        </w:tc>
        <w:tc>
          <w:tcPr>
            <w:tcW w:w="877" w:type="pct"/>
            <w:vAlign w:val="center"/>
          </w:tcPr>
          <w:p>
            <w:pPr>
              <w:ind w:firstLine="0" w:firstLineChars="0"/>
              <w:jc w:val="center"/>
              <w:rPr>
                <w:lang w:val="en-US"/>
              </w:rPr>
            </w:pPr>
            <w:r>
              <w:rPr>
                <w:lang w:val="en-US"/>
              </w:rPr>
              <w:t>0.00</w:t>
            </w:r>
            <w:bookmarkEnd w:id="22"/>
          </w:p>
        </w:tc>
        <w:tc>
          <w:tcPr>
            <w:tcW w:w="877" w:type="pct"/>
            <w:vAlign w:val="center"/>
          </w:tcPr>
          <w:p>
            <w:pPr>
              <w:ind w:firstLine="0" w:firstLineChars="0"/>
              <w:jc w:val="center"/>
              <w:rPr>
                <w:lang w:val="en-US"/>
              </w:rPr>
            </w:pPr>
            <w:r>
              <w:rPr>
                <w:lang w:val="en-US"/>
              </w:rPr>
              <w:t>29.76</w:t>
            </w:r>
            <w:bookmarkEnd w:id="23"/>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供暖电耗</w:t>
            </w:r>
          </w:p>
        </w:tc>
        <w:tc>
          <w:tcPr>
            <w:tcW w:w="1479" w:type="pct"/>
            <w:tcBorders>
              <w:top w:val="single" w:color="auto" w:sz="4" w:space="0"/>
              <w:bottom w:val="single" w:color="auto" w:sz="4" w:space="0"/>
            </w:tcBorders>
            <w:shd w:val="clear" w:color="auto" w:fill="auto"/>
            <w:vAlign w:val="center"/>
          </w:tcPr>
          <w:p>
            <w:pPr>
              <w:ind w:firstLine="0" w:firstLineChars="0"/>
              <w:jc w:val="center"/>
              <w:rPr>
                <w:lang w:val="en-US"/>
              </w:rPr>
            </w:pPr>
            <w:r>
              <w:rPr>
                <w:rFonts w:hint="eastAsia"/>
                <w:lang w:val="en-US"/>
              </w:rPr>
              <w:t>中央热源</w:t>
            </w:r>
          </w:p>
        </w:tc>
        <w:tc>
          <w:tcPr>
            <w:tcW w:w="877" w:type="pct"/>
            <w:vAlign w:val="center"/>
          </w:tcPr>
          <w:p>
            <w:pPr>
              <w:ind w:firstLine="0" w:firstLineChars="0"/>
              <w:jc w:val="center"/>
              <w:rPr>
                <w:lang w:val="en-US"/>
              </w:rPr>
            </w:pPr>
            <w:r>
              <w:rPr>
                <w:lang w:val="en-US"/>
              </w:rPr>
              <w:t>0.00</w:t>
            </w:r>
            <w:bookmarkEnd w:id="24"/>
          </w:p>
        </w:tc>
        <w:tc>
          <w:tcPr>
            <w:tcW w:w="877" w:type="pct"/>
            <w:vAlign w:val="center"/>
          </w:tcPr>
          <w:p>
            <w:pPr>
              <w:ind w:firstLine="0" w:firstLineChars="0"/>
              <w:jc w:val="center"/>
              <w:rPr>
                <w:lang w:val="en-US"/>
              </w:rPr>
            </w:pPr>
            <w:r>
              <w:rPr>
                <w:lang w:val="en-US"/>
              </w:rPr>
              <w:t>0.00</w:t>
            </w:r>
            <w:bookmarkEnd w:id="25"/>
          </w:p>
        </w:tc>
        <w:tc>
          <w:tcPr>
            <w:tcW w:w="960" w:type="pct"/>
            <w:vMerge w:val="restart"/>
            <w:vAlign w:val="center"/>
          </w:tcPr>
          <w:p>
            <w:pPr>
              <w:ind w:firstLine="0" w:firstLineChars="0"/>
              <w:jc w:val="center"/>
              <w:rPr>
                <w:lang w:val="en-US"/>
              </w:rPr>
            </w:pPr>
            <w:r>
              <w:rPr>
                <w:rFonts w:hint="eastAsia"/>
                <w:lang w:val="en-US"/>
              </w:rPr>
              <w:t>-</w:t>
            </w:r>
            <w:bookmarkEnd w:id="2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auto"/>
            <w:vAlign w:val="center"/>
          </w:tcPr>
          <w:p>
            <w:pPr>
              <w:ind w:firstLine="0" w:firstLineChars="0"/>
              <w:jc w:val="center"/>
              <w:rPr>
                <w:lang w:val="en-US"/>
              </w:rPr>
            </w:pPr>
            <w:r>
              <w:rPr>
                <w:rFonts w:hint="eastAsia"/>
                <w:lang w:val="en-US"/>
              </w:rPr>
              <w:t>供暖水泵</w:t>
            </w:r>
          </w:p>
        </w:tc>
        <w:tc>
          <w:tcPr>
            <w:tcW w:w="877" w:type="pct"/>
            <w:vAlign w:val="center"/>
          </w:tcPr>
          <w:p>
            <w:pPr>
              <w:ind w:firstLine="0" w:firstLineChars="0"/>
              <w:jc w:val="center"/>
              <w:rPr>
                <w:lang w:val="en-US"/>
              </w:rPr>
            </w:pPr>
            <w:r>
              <w:rPr>
                <w:lang w:val="en-US"/>
              </w:rPr>
              <w:t>0.00</w:t>
            </w:r>
            <w:bookmarkEnd w:id="27"/>
          </w:p>
        </w:tc>
        <w:tc>
          <w:tcPr>
            <w:tcW w:w="877" w:type="pct"/>
            <w:vAlign w:val="center"/>
          </w:tcPr>
          <w:p>
            <w:pPr>
              <w:ind w:firstLine="0" w:firstLineChars="0"/>
              <w:jc w:val="center"/>
              <w:rPr>
                <w:lang w:val="en-US"/>
              </w:rPr>
            </w:pPr>
            <w:r>
              <w:rPr>
                <w:lang w:val="en-US"/>
              </w:rPr>
              <w:t>0.00</w:t>
            </w:r>
            <w:bookmarkEnd w:id="28"/>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auto"/>
            <w:vAlign w:val="center"/>
          </w:tcPr>
          <w:p>
            <w:pPr>
              <w:ind w:firstLine="0" w:firstLineChars="0"/>
              <w:jc w:val="center"/>
              <w:rPr>
                <w:lang w:val="en-US"/>
              </w:rPr>
            </w:pPr>
            <w:r>
              <w:rPr>
                <w:rFonts w:hint="eastAsia"/>
                <w:lang w:val="en-US"/>
              </w:rPr>
              <w:t>多联机/单元式热泵</w:t>
            </w:r>
          </w:p>
        </w:tc>
        <w:tc>
          <w:tcPr>
            <w:tcW w:w="877" w:type="pct"/>
            <w:vAlign w:val="center"/>
          </w:tcPr>
          <w:p>
            <w:pPr>
              <w:ind w:firstLine="0" w:firstLineChars="0"/>
              <w:jc w:val="center"/>
              <w:rPr>
                <w:lang w:val="en-US"/>
              </w:rPr>
            </w:pPr>
            <w:r>
              <w:rPr>
                <w:lang w:val="en-US"/>
              </w:rPr>
              <w:t>0.00</w:t>
            </w:r>
            <w:bookmarkEnd w:id="29"/>
          </w:p>
        </w:tc>
        <w:tc>
          <w:tcPr>
            <w:tcW w:w="877" w:type="pct"/>
            <w:vAlign w:val="center"/>
          </w:tcPr>
          <w:p>
            <w:pPr>
              <w:ind w:firstLine="0" w:firstLineChars="0"/>
              <w:jc w:val="center"/>
              <w:rPr>
                <w:lang w:val="en-US"/>
              </w:rPr>
            </w:pPr>
            <w:r>
              <w:rPr>
                <w:lang w:val="en-US"/>
              </w:rPr>
              <w:t>68.82</w:t>
            </w:r>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tcBorders>
            <w:shd w:val="clear" w:color="auto" w:fill="E0E0E0"/>
            <w:vAlign w:val="center"/>
          </w:tcPr>
          <w:p>
            <w:pPr>
              <w:ind w:firstLine="0" w:firstLineChars="0"/>
              <w:jc w:val="center"/>
              <w:rPr>
                <w:lang w:val="en-US"/>
              </w:rPr>
            </w:pPr>
            <w:r>
              <w:rPr>
                <w:rFonts w:hint="eastAsia"/>
                <w:lang w:val="en-US"/>
              </w:rPr>
              <w:t>供暖合计</w:t>
            </w:r>
          </w:p>
        </w:tc>
        <w:tc>
          <w:tcPr>
            <w:tcW w:w="877" w:type="pct"/>
            <w:vAlign w:val="center"/>
          </w:tcPr>
          <w:p>
            <w:pPr>
              <w:ind w:firstLine="0" w:firstLineChars="0"/>
              <w:jc w:val="center"/>
              <w:rPr>
                <w:lang w:val="en-US"/>
              </w:rPr>
            </w:pPr>
            <w:r>
              <w:rPr>
                <w:lang w:val="en-US"/>
              </w:rPr>
              <w:t>0.00</w:t>
            </w:r>
            <w:bookmarkEnd w:id="30"/>
          </w:p>
        </w:tc>
        <w:tc>
          <w:tcPr>
            <w:tcW w:w="877" w:type="pct"/>
            <w:vAlign w:val="center"/>
          </w:tcPr>
          <w:p>
            <w:pPr>
              <w:ind w:firstLine="0" w:firstLineChars="0"/>
              <w:jc w:val="center"/>
              <w:rPr>
                <w:lang w:val="en-US"/>
              </w:rPr>
            </w:pPr>
            <w:r>
              <w:rPr>
                <w:lang w:val="en-US"/>
              </w:rPr>
              <w:t>68.82</w:t>
            </w:r>
            <w:bookmarkEnd w:id="32"/>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6" w:type="pct"/>
            <w:gridSpan w:val="2"/>
            <w:shd w:val="clear" w:color="auto" w:fill="E0E0E0"/>
            <w:vAlign w:val="center"/>
          </w:tcPr>
          <w:p>
            <w:pPr>
              <w:ind w:firstLine="0" w:firstLineChars="0"/>
              <w:jc w:val="center"/>
              <w:rPr>
                <w:lang w:val="en-US"/>
              </w:rPr>
            </w:pPr>
            <w:r>
              <w:rPr>
                <w:rFonts w:hint="eastAsia"/>
                <w:lang w:val="en-US"/>
              </w:rPr>
              <w:t>建筑电耗</w:t>
            </w:r>
          </w:p>
        </w:tc>
        <w:tc>
          <w:tcPr>
            <w:tcW w:w="877" w:type="pct"/>
            <w:vAlign w:val="center"/>
          </w:tcPr>
          <w:p>
            <w:pPr>
              <w:ind w:firstLine="0" w:firstLineChars="0"/>
              <w:jc w:val="center"/>
              <w:rPr>
                <w:lang w:val="en-US"/>
              </w:rPr>
            </w:pPr>
            <w:r>
              <w:rPr>
                <w:rFonts w:hint="eastAsia"/>
                <w:lang w:val="en-US"/>
              </w:rPr>
              <w:t>0.00</w:t>
            </w:r>
            <w:bookmarkEnd w:id="34"/>
          </w:p>
        </w:tc>
        <w:tc>
          <w:tcPr>
            <w:tcW w:w="877" w:type="pct"/>
            <w:vAlign w:val="center"/>
          </w:tcPr>
          <w:p>
            <w:pPr>
              <w:ind w:firstLine="0" w:firstLineChars="0"/>
              <w:jc w:val="center"/>
              <w:rPr>
                <w:lang w:val="en-US"/>
              </w:rPr>
            </w:pPr>
            <w:r>
              <w:rPr>
                <w:rFonts w:hint="eastAsia"/>
                <w:lang w:val="en-US"/>
              </w:rPr>
              <w:t>98.57</w:t>
            </w:r>
            <w:bookmarkEnd w:id="35"/>
          </w:p>
        </w:tc>
        <w:tc>
          <w:tcPr>
            <w:tcW w:w="960" w:type="pct"/>
            <w:vAlign w:val="center"/>
          </w:tcPr>
          <w:p>
            <w:pPr>
              <w:ind w:firstLine="0" w:firstLineChars="0"/>
              <w:jc w:val="center"/>
              <w:rPr>
                <w:lang w:val="en-US"/>
              </w:rPr>
            </w:pPr>
            <w:r>
              <w:rPr>
                <w:rFonts w:hint="eastAsia"/>
                <w:lang w:val="en-US"/>
              </w:rPr>
              <w:t>-</w:t>
            </w:r>
            <w:bookmarkEnd w:id="38"/>
          </w:p>
        </w:tc>
      </w:tr>
    </w:tbl>
    <w:p/>
    <w:p>
      <w:pPr>
        <w:widowControl w:val="0"/>
        <w:jc w:val="both"/>
      </w:pPr>
    </w:p>
    <w:p>
      <w:pPr>
        <w:pStyle w:val="2"/>
        <w:widowControl w:val="0"/>
        <w:jc w:val="both"/>
      </w:pPr>
      <w:bookmarkStart w:id="104" w:name="_Toc5538"/>
      <w:r>
        <w:t>绿色建筑性能评估得分</w:t>
      </w:r>
      <w:bookmarkEnd w:id="104"/>
    </w:p>
    <w:p>
      <w:pPr>
        <w:pStyle w:val="4"/>
        <w:widowControl w:val="0"/>
        <w:jc w:val="both"/>
      </w:pPr>
      <w:bookmarkStart w:id="105" w:name="_Toc22723"/>
      <w:r>
        <w:t>降低建筑能耗</w:t>
      </w:r>
      <w:bookmarkEnd w:id="105"/>
    </w:p>
    <w:tbl>
      <w:tblPr>
        <w:tblStyle w:val="19"/>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3792"/>
        <w:gridCol w:w="1839"/>
        <w:gridCol w:w="183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评价内容</w:t>
            </w:r>
          </w:p>
        </w:tc>
        <w:tc>
          <w:tcPr>
            <w:shd w:val="clear" w:color="auto" w:fill="E6E6E6"/>
            <w:vAlign w:val="center"/>
          </w:tcPr>
          <w:p>
            <w:pPr>
              <w:jc w:val="center"/>
            </w:pPr>
            <w:r>
              <w:t>评估分值</w:t>
            </w:r>
          </w:p>
        </w:tc>
        <w:tc>
          <w:tcPr>
            <w:shd w:val="clear" w:color="auto" w:fill="E6E6E6"/>
            <w:vAlign w:val="center"/>
          </w:tcPr>
          <w:p>
            <w:pPr>
              <w:jc w:val="center"/>
            </w:pPr>
            <w:r>
              <w:t>自评得分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建筑能耗相比国家现行有关建筑节能标准降低10%</w:t>
            </w:r>
          </w:p>
        </w:tc>
        <w:tc>
          <w:tcPr>
            <w:vAlign w:val="center"/>
          </w:tcPr>
          <w:p>
            <w:r>
              <w:t>5</w:t>
            </w:r>
          </w:p>
        </w:tc>
        <w:tc>
          <w:tcPr>
            <w:vMerge w:val="restart"/>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建筑能耗相比国家现行有关建筑节能标准降低20%</w:t>
            </w:r>
          </w:p>
        </w:tc>
        <w:tc>
          <w:tcPr>
            <w:vAlign w:val="center"/>
          </w:tcPr>
          <w:p>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3"/>
            <w:vAlign w:val="center"/>
          </w:tcPr>
          <w:p>
            <w:r>
              <w:t>《绿色建筑评价标准》GB/T 50378-2019第7.2.8条</w:t>
            </w:r>
          </w:p>
        </w:tc>
      </w:tr>
    </w:tbl>
    <w:p>
      <w:pPr>
        <w:pStyle w:val="4"/>
        <w:widowControl w:val="0"/>
        <w:jc w:val="both"/>
      </w:pPr>
      <w:bookmarkStart w:id="106" w:name="_Toc32513"/>
      <w:r>
        <w:t>降低建筑供暖空调系统能耗</w:t>
      </w:r>
      <w:bookmarkEnd w:id="106"/>
    </w:p>
    <w:p>
      <w:pPr>
        <w:widowControl w:val="0"/>
        <w:jc w:val="both"/>
      </w:pPr>
      <w:r>
        <w:t>建筑供暖空调系统能耗相比国家现行有关建筑节能标准降低幅度及对应得分情况：</w:t>
      </w:r>
    </w:p>
    <w:tbl>
      <w:tblPr>
        <w:tblStyle w:val="19"/>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3792"/>
        <w:gridCol w:w="1839"/>
        <w:gridCol w:w="183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评价内容</w:t>
            </w:r>
          </w:p>
        </w:tc>
        <w:tc>
          <w:tcPr>
            <w:shd w:val="clear" w:color="auto" w:fill="E6E6E6"/>
            <w:vAlign w:val="center"/>
          </w:tcPr>
          <w:p>
            <w:pPr>
              <w:jc w:val="center"/>
            </w:pPr>
            <w:r>
              <w:t>评估分值</w:t>
            </w:r>
          </w:p>
        </w:tc>
        <w:tc>
          <w:tcPr>
            <w:shd w:val="clear" w:color="auto" w:fill="E6E6E6"/>
            <w:vAlign w:val="center"/>
          </w:tcPr>
          <w:p>
            <w:pPr>
              <w:jc w:val="center"/>
            </w:pPr>
            <w:r>
              <w:t>自评得分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降低40%</w:t>
            </w:r>
          </w:p>
        </w:tc>
        <w:tc>
          <w:tcPr>
            <w:vAlign w:val="center"/>
          </w:tcPr>
          <w:p>
            <w:r>
              <w:t>10</w:t>
            </w:r>
          </w:p>
        </w:tc>
        <w:tc>
          <w:tcPr>
            <w:vMerge w:val="restart"/>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降低50%</w:t>
            </w:r>
          </w:p>
        </w:tc>
        <w:tc>
          <w:tcPr>
            <w:vAlign w:val="center"/>
          </w:tcPr>
          <w:p>
            <w:r>
              <w:t>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降低60%</w:t>
            </w:r>
          </w:p>
        </w:tc>
        <w:tc>
          <w:tcPr>
            <w:vAlign w:val="center"/>
          </w:tcPr>
          <w:p>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降低70%</w:t>
            </w:r>
          </w:p>
        </w:tc>
        <w:tc>
          <w:tcPr>
            <w:vAlign w:val="center"/>
          </w:tcPr>
          <w:p>
            <w:r>
              <w:t>25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降低80%</w:t>
            </w:r>
          </w:p>
        </w:tc>
        <w:tc>
          <w:tcPr>
            <w:vAlign w:val="center"/>
          </w:tcPr>
          <w:p>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3"/>
            <w:vAlign w:val="center"/>
          </w:tcPr>
          <w:p>
            <w:r>
              <w:t>《绿色建筑评价标准》GB/T 50378-2019第9.2.1条</w:t>
            </w:r>
          </w:p>
        </w:tc>
      </w:tr>
    </w:tbl>
    <w:p>
      <w:pPr>
        <w:widowControl w:val="0"/>
        <w:jc w:val="center"/>
      </w:pPr>
    </w:p>
    <w:p/>
    <w:p>
      <w:pPr>
        <w:jc w:val="center"/>
      </w:pPr>
    </w:p>
    <w:p>
      <w:pPr>
        <w:jc w:val="both"/>
      </w:pPr>
    </w:p>
    <w:p>
      <w:pPr>
        <w:sectPr>
          <w:pgSz w:w="11906" w:h="16838"/>
          <w:pgMar w:top="1440" w:right="1418" w:bottom="1440" w:left="1418" w:header="851" w:footer="992" w:gutter="0"/>
          <w:cols w:space="425" w:num="1"/>
          <w:docGrid w:type="lines" w:linePitch="312" w:charSpace="0"/>
        </w:sectPr>
      </w:pPr>
    </w:p>
    <w:p>
      <w:pPr>
        <w:pStyle w:val="2"/>
        <w:jc w:val="both"/>
      </w:pPr>
      <w:bookmarkStart w:id="107" w:name="_Toc19093"/>
      <w:r>
        <w:t>附录</w:t>
      </w:r>
      <w:bookmarkEnd w:id="107"/>
    </w:p>
    <w:p>
      <w:pPr>
        <w:pStyle w:val="4"/>
        <w:jc w:val="both"/>
      </w:pPr>
      <w:bookmarkStart w:id="108" w:name="_Toc17766"/>
      <w:r>
        <w:t>工作日/节假日人员逐时在室率(%)</w:t>
      </w:r>
      <w:bookmarkEnd w:id="108"/>
    </w:p>
    <w:p/>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主卧室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57</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52</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封闭阳台</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次卧室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57</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52</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过厅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餐厅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r>
    </w:tbl>
    <w:p>
      <w:pPr>
        <w:jc w:val="both"/>
      </w:pPr>
    </w:p>
    <w:p>
      <w:r>
        <w:t>注：上行：工作日；下行：节假日</w:t>
      </w:r>
    </w:p>
    <w:p>
      <w:pPr>
        <w:pStyle w:val="4"/>
      </w:pPr>
      <w:bookmarkStart w:id="109" w:name="_Toc13049"/>
      <w:r>
        <w:t>工作日/节假日照明开关时间表(%)</w:t>
      </w:r>
      <w:bookmarkEnd w:id="109"/>
    </w:p>
    <w:p/>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主卧室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封闭阳台</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次卧室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过厅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餐厅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r>
    </w:tbl>
    <w:p/>
    <w:p>
      <w:r>
        <w:t>注：上行：工作日；下行：节假日</w:t>
      </w:r>
    </w:p>
    <w:p>
      <w:pPr>
        <w:pStyle w:val="4"/>
      </w:pPr>
      <w:bookmarkStart w:id="110" w:name="_Toc11292"/>
      <w:r>
        <w:t>工作日/节假日设备逐时使用率(%)</w:t>
      </w:r>
      <w:bookmarkEnd w:id="110"/>
    </w:p>
    <w:p/>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主卧室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封闭阳台</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次卧室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过厅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餐厅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r>
    </w:tbl>
    <w:p/>
    <w:p>
      <w:r>
        <w:t>注：上行：工作日；下行：节假日</w:t>
      </w:r>
    </w:p>
    <w:p>
      <w:pPr>
        <w:pStyle w:val="4"/>
      </w:pPr>
      <w:bookmarkStart w:id="111" w:name="_Toc10059"/>
      <w:r>
        <w:t>工作日/节假日空调系统运行时间表(1:开,0:关)</w:t>
      </w:r>
      <w:bookmarkEnd w:id="111"/>
    </w:p>
    <w:p>
      <w:r>
        <w:t>采暖期：</w:t>
      </w:r>
    </w:p>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bl>
    <w:p>
      <w:r>
        <w:t>供冷期：</w:t>
      </w:r>
    </w:p>
    <w:p/>
    <w:bookmarkEnd w:id="0"/>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bl>
    <w:p/>
    <w:p>
      <w:r>
        <w:t>注：上行：工作日；下行：节假日</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4</w:t>
    </w:r>
    <w:r>
      <w:rPr>
        <w:rStyle w:val="22"/>
      </w:rP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r>
      <w:rPr>
        <w:lang w:val="en-US"/>
      </w:rPr>
      <w:drawing>
        <wp:inline distT="0" distB="0" distL="0" distR="0">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2FA719B7"/>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4"/>
    <w:uiPriority w:val="0"/>
    <w:rPr>
      <w:sz w:val="18"/>
      <w:szCs w:val="18"/>
    </w:rPr>
  </w:style>
  <w:style w:type="paragraph" w:styleId="15">
    <w:name w:val="footer"/>
    <w:basedOn w:val="1"/>
    <w:uiPriority w:val="0"/>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semiHidden/>
    <w:uiPriority w:val="0"/>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uiPriority w:val="0"/>
  </w:style>
  <w:style w:type="character" w:styleId="23">
    <w:name w:val="Hyperlink"/>
    <w:uiPriority w:val="0"/>
    <w:rPr>
      <w:color w:val="0000FF"/>
      <w:u w:val="single"/>
    </w:rPr>
  </w:style>
  <w:style w:type="character" w:customStyle="1" w:styleId="24">
    <w:name w:val="批注框文本 Char"/>
    <w:basedOn w:val="21"/>
    <w:link w:val="14"/>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绿色建筑节能率报告书.dotx</Template>
  <Company>ths</Company>
  <Pages>5</Pages>
  <Words>966</Words>
  <Characters>5507</Characters>
  <Lines>45</Lines>
  <Paragraphs>12</Paragraphs>
  <TotalTime>0</TotalTime>
  <ScaleCrop>false</ScaleCrop>
  <LinksUpToDate>false</LinksUpToDate>
  <CharactersWithSpaces>6461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2019-08-20T09:28:00Z</dcterms:created>
  <dc:creator>human</dc:creator>
  <cp:lastModifiedBy>Skywalker</cp:lastModifiedBy>
  <cp:lastPrinted>1900-12-31T16:00:00Z</cp:lastPrinted>
  <dcterms:modified xsi:type="dcterms:W3CDTF">2022-01-06T09:59:43Z</dcterms:modified>
  <dc:title>综合能耗节能率计算书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