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</w:p>
    <w:p>
      <w:pPr>
        <w:pStyle w:val="2"/>
        <w:jc w:val="center"/>
      </w:pPr>
    </w:p>
    <w:p>
      <w:pPr>
        <w:pStyle w:val="2"/>
        <w:jc w:val="center"/>
      </w:pPr>
    </w:p>
    <w:p>
      <w:pPr>
        <w:pStyle w:val="2"/>
        <w:jc w:val="center"/>
      </w:pPr>
      <w:r>
        <w:rPr>
          <w:rFonts w:hint="eastAsia"/>
          <w:lang w:val="en-US" w:eastAsia="zh-CN"/>
        </w:rPr>
        <w:t>风休住</w:t>
      </w:r>
      <w:r>
        <w:t>小区</w:t>
      </w:r>
    </w:p>
    <w:p>
      <w:pPr>
        <w:pStyle w:val="2"/>
        <w:jc w:val="center"/>
      </w:pPr>
      <w:r>
        <w:rPr>
          <w:rFonts w:hint="eastAsia"/>
        </w:rPr>
        <w:t>地面停车率</w:t>
      </w:r>
      <w:r>
        <w:t>计算书</w:t>
      </w:r>
    </w:p>
    <w:p>
      <w:pPr>
        <w:rPr>
          <w:kern w:val="44"/>
          <w:sz w:val="44"/>
          <w:szCs w:val="44"/>
        </w:rPr>
      </w:pPr>
      <w:r>
        <w:br w:type="page"/>
      </w:r>
    </w:p>
    <w:p>
      <w:pPr>
        <w:pStyle w:val="3"/>
        <w:rPr>
          <w:rStyle w:val="10"/>
          <w:i w:val="0"/>
          <w:iCs w:val="0"/>
          <w:color w:val="auto"/>
        </w:rPr>
      </w:pPr>
      <w:r>
        <w:rPr>
          <w:rStyle w:val="10"/>
          <w:rFonts w:hint="eastAsia"/>
          <w:i w:val="0"/>
          <w:iCs w:val="0"/>
          <w:color w:val="auto"/>
        </w:rPr>
        <w:t>1</w:t>
      </w:r>
      <w:r>
        <w:rPr>
          <w:rStyle w:val="10"/>
          <w:i w:val="0"/>
          <w:iCs w:val="0"/>
          <w:color w:val="auto"/>
        </w:rPr>
        <w:t xml:space="preserve"> </w:t>
      </w:r>
      <w:r>
        <w:rPr>
          <w:rStyle w:val="10"/>
          <w:rFonts w:hint="eastAsia"/>
          <w:i w:val="0"/>
          <w:iCs w:val="0"/>
          <w:color w:val="auto"/>
        </w:rPr>
        <w:t>项目</w:t>
      </w:r>
      <w:r>
        <w:rPr>
          <w:rStyle w:val="10"/>
          <w:i w:val="0"/>
          <w:iCs w:val="0"/>
          <w:color w:val="auto"/>
        </w:rPr>
        <w:t>概况</w:t>
      </w:r>
    </w:p>
    <w:p>
      <w:pPr>
        <w:ind w:firstLine="482" w:firstLineChars="200"/>
        <w:rPr>
          <w:sz w:val="24"/>
        </w:rPr>
      </w:pPr>
      <w:r>
        <w:rPr>
          <w:b/>
          <w:sz w:val="24"/>
        </w:rPr>
        <w:t>项目名称</w:t>
      </w:r>
      <w:r>
        <w:rPr>
          <w:sz w:val="24"/>
        </w:rPr>
        <w:t xml:space="preserve">： </w:t>
      </w:r>
      <w:r>
        <w:rPr>
          <w:rFonts w:hint="eastAsia"/>
          <w:sz w:val="24"/>
          <w:lang w:val="en-US" w:eastAsia="zh-CN"/>
        </w:rPr>
        <w:t>风休住</w:t>
      </w:r>
      <w:r>
        <w:rPr>
          <w:sz w:val="24"/>
        </w:rPr>
        <w:t>住宅小区</w:t>
      </w:r>
    </w:p>
    <w:p>
      <w:pPr>
        <w:ind w:firstLine="480" w:firstLineChars="200"/>
        <w:rPr>
          <w:sz w:val="24"/>
        </w:rPr>
      </w:pPr>
      <w:r>
        <w:rPr>
          <w:sz w:val="24"/>
        </w:rPr>
        <w:t>项目位于</w:t>
      </w:r>
      <w:r>
        <w:rPr>
          <w:rFonts w:hint="eastAsia"/>
          <w:sz w:val="24"/>
          <w:lang w:val="en-US" w:eastAsia="zh-CN"/>
        </w:rPr>
        <w:t>云南昆明</w:t>
      </w:r>
      <w:r>
        <w:rPr>
          <w:sz w:val="24"/>
        </w:rPr>
        <w:t xml:space="preserve">。该项目总用地面积为 </w:t>
      </w:r>
      <w:r>
        <w:t>104645.43</w:t>
      </w:r>
      <w:r>
        <w:rPr>
          <w:sz w:val="24"/>
        </w:rPr>
        <w:t xml:space="preserve"> 平方米，建筑面积为 </w:t>
      </w:r>
      <w:r>
        <w:rPr>
          <w:rFonts w:hint="eastAsia"/>
          <w:sz w:val="24"/>
          <w:lang w:val="en-US" w:eastAsia="zh-CN"/>
        </w:rPr>
        <w:t>26521.69</w:t>
      </w:r>
      <w:r>
        <w:rPr>
          <w:sz w:val="24"/>
        </w:rPr>
        <w:t>平方米。</w:t>
      </w:r>
    </w:p>
    <w:p>
      <w:pPr>
        <w:ind w:firstLine="480" w:firstLineChars="200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1" name="图片 1" descr="轴测最终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轴测最终效果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sz w:val="24"/>
        </w:rPr>
      </w:pPr>
      <w:r>
        <w:rPr>
          <w:sz w:val="24"/>
        </w:rPr>
        <w:t>项目效果图</w:t>
      </w:r>
    </w:p>
    <w:p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>
      <w:pPr>
        <w:spacing w:line="276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50378-2019第7.2.3 条明确要求：</w:t>
      </w:r>
    </w:p>
    <w:p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采用机械式停车设施、地下停车库或地面停车楼等方式，评价分值为8分，并按下列规则评分：</w:t>
      </w:r>
    </w:p>
    <w:p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1   住宅建筑地面停车位数量与住宅总套数的比率应小于10%，得8分；</w:t>
      </w:r>
    </w:p>
    <w:p>
      <w:pPr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2  公共建筑地面停车占地面积与其总建设用地面积的比率应小于8%，得8分。</w:t>
      </w:r>
    </w:p>
    <w:p>
      <w:pPr>
        <w:ind w:firstLine="420"/>
        <w:rPr>
          <w:rFonts w:asciiTheme="minorEastAsia" w:hAnsiTheme="minorEastAsia"/>
          <w:sz w:val="24"/>
          <w:szCs w:val="21"/>
        </w:rPr>
      </w:pPr>
    </w:p>
    <w:p>
      <w:pPr>
        <w:pStyle w:val="2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>
      <w:pPr>
        <w:ind w:firstLine="420"/>
        <w:rPr>
          <w:rFonts w:hint="eastAsia"/>
          <w:u w:val="single"/>
        </w:rPr>
      </w:pPr>
      <w:r>
        <w:rPr>
          <w:rFonts w:hint="eastAsia"/>
        </w:rPr>
        <w:t>地面</w:t>
      </w:r>
      <w:r>
        <w:t>停车位数：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  </w:t>
      </w:r>
      <w:r>
        <w:rPr>
          <w:rFonts w:hint="eastAsia"/>
          <w:u w:val="single"/>
          <w:lang w:val="en-US" w:eastAsia="zh-CN"/>
        </w:rPr>
        <w:t>516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>个</w:t>
      </w:r>
    </w:p>
    <w:p>
      <w:pPr>
        <w:ind w:firstLine="420"/>
      </w:pPr>
    </w:p>
    <w:p>
      <w:pPr>
        <w:ind w:firstLine="420"/>
        <w:rPr>
          <w:rFonts w:hint="eastAsia"/>
          <w:u w:val="single"/>
        </w:rPr>
      </w:pPr>
      <w:r>
        <w:rPr>
          <w:rFonts w:hint="eastAsia"/>
        </w:rPr>
        <w:t>小区住宅套数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 </w:t>
      </w:r>
      <w:r>
        <w:rPr>
          <w:rFonts w:hint="eastAsia"/>
          <w:u w:val="single"/>
          <w:lang w:val="en-US" w:eastAsia="zh-CN"/>
        </w:rPr>
        <w:t>645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0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>套</w:t>
      </w:r>
    </w:p>
    <w:p>
      <w:pPr>
        <w:rPr>
          <w:rFonts w:hint="eastAsia"/>
        </w:rPr>
      </w:pPr>
    </w:p>
    <w:p>
      <w:pPr>
        <w:ind w:firstLine="420"/>
      </w:pPr>
      <w:r>
        <w:rPr>
          <w:rFonts w:hint="eastAsia"/>
        </w:rPr>
        <w:t>地面停车率=地面</w:t>
      </w:r>
      <w:r>
        <w:t>停车位数</w:t>
      </w:r>
      <w:r>
        <w:rPr>
          <w:rFonts w:hint="eastAsia"/>
        </w:rPr>
        <w:t>/小区</w:t>
      </w:r>
      <w:r>
        <w:t>居住户数</w:t>
      </w:r>
    </w:p>
    <w:p>
      <w:pPr>
        <w:ind w:left="1260" w:firstLine="210" w:firstLineChars="100"/>
      </w:pPr>
    </w:p>
    <w:p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516</w:t>
      </w:r>
      <w:r>
        <w:rPr>
          <w:u w:val="single"/>
        </w:rPr>
        <w:t xml:space="preserve">   </w:t>
      </w:r>
      <w:r>
        <w:rPr>
          <w:rFonts w:hint="eastAsia"/>
          <w:u w:val="single"/>
        </w:rPr>
        <w:t xml:space="preserve">/  </w:t>
      </w:r>
      <w:r>
        <w:rPr>
          <w:rFonts w:hint="eastAsia"/>
          <w:u w:val="single"/>
          <w:lang w:val="en-US" w:eastAsia="zh-CN"/>
        </w:rPr>
        <w:t>645</w:t>
      </w:r>
      <w:r>
        <w:rPr>
          <w:rFonts w:hint="eastAsia"/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0</w:t>
      </w:r>
      <w:r>
        <w:t xml:space="preserve">  =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0.08</w:t>
      </w:r>
      <w:r>
        <w:rPr>
          <w:u w:val="single"/>
        </w:rPr>
        <w:t xml:space="preserve">    </w:t>
      </w:r>
    </w:p>
    <w:p>
      <w:pPr>
        <w:rPr>
          <w:u w:val="single"/>
        </w:rPr>
      </w:pPr>
    </w:p>
    <w:p>
      <w:pPr>
        <w:rPr>
          <w:u w:val="single"/>
        </w:rPr>
      </w:pPr>
    </w:p>
    <w:p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>
      <w:pPr>
        <w:rPr>
          <w:rFonts w:hint="eastAsia"/>
        </w:rPr>
      </w:pPr>
      <w:r>
        <w:tab/>
      </w:r>
      <w:r>
        <w:rPr>
          <w:rFonts w:hint="eastAsia"/>
        </w:rPr>
        <w:t>经验算</w:t>
      </w:r>
      <w:r>
        <w:t>，</w:t>
      </w:r>
      <w:r>
        <w:rPr>
          <w:rFonts w:hint="eastAsia" w:asciiTheme="minorEastAsia" w:hAnsiTheme="minorEastAsia"/>
          <w:sz w:val="24"/>
          <w:szCs w:val="21"/>
        </w:rPr>
        <w:t>住宅建筑地面停车位数量与住宅总套数的比率为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0.08</w:t>
      </w:r>
      <w:bookmarkStart w:id="0" w:name="_GoBack"/>
      <w:bookmarkEnd w:id="0"/>
      <w:r>
        <w:rPr>
          <w:rFonts w:hint="eastAsia" w:asciiTheme="minorEastAsia" w:hAnsiTheme="minorEastAsia"/>
          <w:sz w:val="24"/>
          <w:szCs w:val="21"/>
          <w:u w:val="single"/>
        </w:rPr>
        <w:t xml:space="preserve">   </w:t>
      </w:r>
      <w:r>
        <w:rPr>
          <w:rFonts w:hint="eastAsia" w:asciiTheme="minorEastAsia" w:hAnsiTheme="minorEastAsia"/>
          <w:sz w:val="24"/>
          <w:szCs w:val="21"/>
        </w:rPr>
        <w:t>，</w:t>
      </w:r>
      <w:r>
        <w:rPr>
          <w:rFonts w:asciiTheme="minorEastAsia" w:hAnsiTheme="minorEastAsia"/>
          <w:sz w:val="24"/>
          <w:szCs w:val="21"/>
        </w:rPr>
        <w:t>满足</w:t>
      </w:r>
      <w:r>
        <w:rPr>
          <w:rFonts w:hint="eastAsia" w:asciiTheme="minorEastAsia" w:hAnsiTheme="minorEastAsia"/>
          <w:sz w:val="24"/>
          <w:szCs w:val="21"/>
        </w:rPr>
        <w:t>满足</w:t>
      </w:r>
      <w:r>
        <w:rPr>
          <w:rFonts w:asciiTheme="minorEastAsia" w:hAnsiTheme="minorEastAsia"/>
          <w:sz w:val="24"/>
          <w:szCs w:val="21"/>
        </w:rPr>
        <w:t>规范要求，可得</w:t>
      </w:r>
      <w:r>
        <w:rPr>
          <w:rFonts w:hint="eastAsia" w:asciiTheme="minorEastAsia" w:hAnsiTheme="minorEastAsia"/>
          <w:sz w:val="24"/>
          <w:szCs w:val="21"/>
        </w:rPr>
        <w:t>8分</w:t>
      </w:r>
      <w:r>
        <w:rPr>
          <w:rFonts w:asciiTheme="minorEastAsia" w:hAnsiTheme="minorEastAsia"/>
          <w:sz w:val="24"/>
          <w:szCs w:val="21"/>
        </w:rPr>
        <w:t>。</w:t>
      </w:r>
    </w:p>
    <w:p>
      <w:pPr>
        <w:rPr>
          <w:rFonts w:hint="eastAsia"/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427EC4"/>
    <w:rsid w:val="00625AA6"/>
    <w:rsid w:val="00E94094"/>
    <w:rsid w:val="010D4BF6"/>
    <w:rsid w:val="1721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Subtitle"/>
    <w:basedOn w:val="1"/>
    <w:next w:val="1"/>
    <w:link w:val="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5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8">
    <w:name w:val="标题 1 Char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9">
    <w:name w:val="副标题 Char"/>
    <w:basedOn w:val="7"/>
    <w:link w:val="4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0">
    <w:name w:val="Subtle Emphasis"/>
    <w:basedOn w:val="7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1">
    <w:name w:val="标题 Char"/>
    <w:basedOn w:val="7"/>
    <w:link w:val="5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">
    <w:name w:val="标题 2 Char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64</Words>
  <Characters>365</Characters>
  <Lines>3</Lines>
  <Paragraphs>1</Paragraphs>
  <TotalTime>12</TotalTime>
  <ScaleCrop>false</ScaleCrop>
  <LinksUpToDate>false</LinksUpToDate>
  <CharactersWithSpaces>428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Calm   and     tranquil</cp:lastModifiedBy>
  <dcterms:modified xsi:type="dcterms:W3CDTF">2022-03-12T16:06:58Z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7E09E947F3D444FC954B93E6160FE136</vt:lpwstr>
  </property>
</Properties>
</file>