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p>
    <w:p>
      <w:pPr>
        <w:jc w:val="center"/>
        <w:rPr>
          <w:rFonts w:ascii="黑体" w:hAnsi="宋体" w:eastAsia="黑体"/>
          <w:b/>
          <w:bCs/>
          <w:kern w:val="0"/>
          <w:sz w:val="72"/>
          <w:szCs w:val="72"/>
          <w:lang w:val="en-GB"/>
        </w:rPr>
      </w:pPr>
      <w:r>
        <w:rPr>
          <w:rFonts w:hint="eastAsia" w:ascii="黑体" w:hAnsi="宋体" w:eastAsia="黑体"/>
          <w:b/>
          <w:bCs/>
          <w:kern w:val="0"/>
          <w:sz w:val="72"/>
          <w:szCs w:val="72"/>
          <w:lang w:val="en-GB"/>
        </w:rPr>
        <w:t>室内空气质量预评估</w:t>
      </w:r>
    </w:p>
    <w:p>
      <w:pPr>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r>
        <w:rPr>
          <w:rFonts w:hint="eastAsia" w:ascii="黑体" w:hAnsi="宋体" w:eastAsia="黑体"/>
          <w:b/>
          <w:bCs/>
          <w:kern w:val="0"/>
          <w:sz w:val="56"/>
          <w:szCs w:val="56"/>
          <w:lang w:val="en-GB"/>
        </w:rPr>
        <w:t>可吸入颗粒物</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hint="eastAsia" w:ascii="宋体" w:hAnsi="宋体" w:eastAsia="宋体"/>
                <w:szCs w:val="21"/>
                <w:lang w:eastAsia="zh-CN"/>
              </w:rPr>
            </w:pPr>
            <w:bookmarkStart w:id="0" w:name="项目名称"/>
            <w:bookmarkEnd w:id="0"/>
            <w:r>
              <w:rPr>
                <w:rFonts w:hint="eastAsia" w:ascii="宋体" w:hAnsi="宋体" w:eastAsia="宋体"/>
                <w:szCs w:val="21"/>
                <w:lang w:val="en-US" w:eastAsia="zh-CN"/>
              </w:rPr>
              <w:t>风休住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hint="eastAsia" w:ascii="宋体" w:hAnsi="宋体" w:eastAsia="宋体"/>
                <w:szCs w:val="21"/>
                <w:lang w:eastAsia="zh-CN"/>
              </w:rPr>
            </w:pPr>
            <w:bookmarkStart w:id="1" w:name="项目地点"/>
            <w:bookmarkEnd w:id="1"/>
            <w:r>
              <w:rPr>
                <w:rFonts w:hint="eastAsia" w:ascii="宋体" w:hAnsi="宋体" w:eastAsia="宋体"/>
                <w:szCs w:val="21"/>
                <w:lang w:val="en-US" w:eastAsia="zh-CN"/>
              </w:rPr>
              <w:t>云南昆明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w:t>
            </w:r>
            <w:r>
              <w:rPr>
                <w:rFonts w:hint="eastAsia" w:ascii="宋体" w:hAnsi="宋体" w:eastAsia="宋体"/>
                <w:szCs w:val="21"/>
                <w:lang w:val="en-US" w:eastAsia="zh-CN"/>
              </w:rPr>
              <w:t>1</w:t>
            </w:r>
            <w:r>
              <w:rPr>
                <w:rFonts w:hint="eastAsia" w:ascii="宋体" w:hAnsi="宋体" w:eastAsia="宋体"/>
                <w:szCs w:val="21"/>
              </w:rPr>
              <w:t>年12月10日</w:t>
            </w:r>
            <w:bookmarkEnd w:id="5"/>
          </w:p>
        </w:tc>
      </w:tr>
    </w:tbl>
    <w:p>
      <w:pPr>
        <w:jc w:val="center"/>
        <w:rPr>
          <w:rFonts w:ascii="宋体" w:hAnsi="宋体" w:eastAsia="宋体"/>
          <w:b/>
          <w:sz w:val="56"/>
        </w:rPr>
      </w:pPr>
      <w:bookmarkStart w:id="6" w:name="二维码"/>
      <w:bookmarkEnd w:id="6"/>
      <w:r>
        <w:drawing>
          <wp:inline distT="0" distB="0" distL="0" distR="0">
            <wp:extent cx="1514475" cy="151447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 w:val="18"/>
                <w:szCs w:val="18"/>
                <w:lang w:val="en-GB"/>
              </w:rPr>
            </w:pPr>
            <w:bookmarkStart w:id="8" w:name="软件版本"/>
            <w:r>
              <w:rPr>
                <w:rFonts w:ascii="宋体" w:hAnsi="宋体" w:eastAsia="宋体" w:cs="Times New Roman"/>
                <w:kern w:val="0"/>
                <w:sz w:val="18"/>
                <w:szCs w:val="18"/>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N99EFEE993A7B4587</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"_Toc58507208" </w:instrText>
      </w:r>
      <w:r>
        <w:fldChar w:fldCharType="separate"/>
      </w:r>
      <w:r>
        <w:rPr>
          <w:rStyle w:val="22"/>
          <w:rFonts w:ascii="黑体" w:hAnsi="黑体" w:eastAsia="黑体"/>
          <w:kern w:val="32"/>
        </w:rPr>
        <w:t>1.</w:t>
      </w:r>
      <w:r>
        <w:rPr>
          <w:rFonts w:asciiTheme="minorHAnsi" w:hAnsiTheme="minorHAnsi" w:eastAsiaTheme="minorEastAsia" w:cstheme="minorBidi"/>
          <w:szCs w:val="22"/>
        </w:rPr>
        <w:tab/>
      </w:r>
      <w:r>
        <w:rPr>
          <w:rStyle w:val="22"/>
          <w:rFonts w:hint="eastAsia" w:ascii="黑体" w:hAnsi="黑体" w:eastAsia="黑体"/>
          <w:kern w:val="32"/>
        </w:rPr>
        <w:t>项目概况</w:t>
      </w:r>
      <w:r>
        <w:tab/>
      </w:r>
      <w:r>
        <w:fldChar w:fldCharType="begin"/>
      </w:r>
      <w:r>
        <w:instrText xml:space="preserve"> PAGEREF _Toc58507208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"_Toc58507209" </w:instrText>
      </w:r>
      <w:r>
        <w:fldChar w:fldCharType="separate"/>
      </w:r>
      <w:r>
        <w:rPr>
          <w:rStyle w:val="22"/>
        </w:rPr>
        <w:t>1.1</w:t>
      </w:r>
      <w:r>
        <w:rPr>
          <w:rFonts w:asciiTheme="minorHAnsi" w:hAnsiTheme="minorHAnsi" w:eastAsiaTheme="minorEastAsia" w:cstheme="minorBidi"/>
          <w:szCs w:val="22"/>
        </w:rPr>
        <w:tab/>
      </w:r>
      <w:r>
        <w:rPr>
          <w:rStyle w:val="22"/>
          <w:rFonts w:hint="eastAsia"/>
        </w:rPr>
        <w:t>建筑基本信息</w:t>
      </w:r>
      <w:r>
        <w:tab/>
      </w:r>
      <w:r>
        <w:fldChar w:fldCharType="begin"/>
      </w:r>
      <w:r>
        <w:instrText xml:space="preserve"> PAGEREF _Toc58507209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"_Toc58507210" </w:instrText>
      </w:r>
      <w:r>
        <w:fldChar w:fldCharType="separate"/>
      </w:r>
      <w:r>
        <w:rPr>
          <w:rStyle w:val="22"/>
        </w:rPr>
        <w:t>1.2</w:t>
      </w:r>
      <w:r>
        <w:rPr>
          <w:rFonts w:asciiTheme="minorHAnsi" w:hAnsiTheme="minorHAnsi" w:eastAsiaTheme="minorEastAsia" w:cstheme="minorBidi"/>
          <w:szCs w:val="22"/>
        </w:rPr>
        <w:tab/>
      </w:r>
      <w:r>
        <w:rPr>
          <w:rStyle w:val="22"/>
          <w:rFonts w:hint="eastAsia"/>
        </w:rPr>
        <w:t>建筑平面图</w:t>
      </w:r>
      <w:r>
        <w:tab/>
      </w:r>
      <w:r>
        <w:fldChar w:fldCharType="begin"/>
      </w:r>
      <w:r>
        <w:instrText xml:space="preserve"> PAGEREF _Toc58507210 \h </w:instrText>
      </w:r>
      <w:r>
        <w:fldChar w:fldCharType="separate"/>
      </w:r>
      <w:r>
        <w:t>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"_Toc58507211" </w:instrText>
      </w:r>
      <w:r>
        <w:fldChar w:fldCharType="separate"/>
      </w:r>
      <w:r>
        <w:rPr>
          <w:rStyle w:val="22"/>
        </w:rPr>
        <w:t>1.3</w:t>
      </w:r>
      <w:r>
        <w:rPr>
          <w:rFonts w:asciiTheme="minorHAnsi" w:hAnsiTheme="minorHAnsi" w:eastAsiaTheme="minorEastAsia" w:cstheme="minorBidi"/>
          <w:szCs w:val="22"/>
        </w:rPr>
        <w:tab/>
      </w:r>
      <w:r>
        <w:rPr>
          <w:rStyle w:val="22"/>
          <w:rFonts w:hint="eastAsia"/>
        </w:rPr>
        <w:t>建筑三维轴测图</w:t>
      </w:r>
      <w:r>
        <w:tab/>
      </w:r>
      <w:r>
        <w:fldChar w:fldCharType="begin"/>
      </w:r>
      <w:r>
        <w:instrText xml:space="preserve"> PAGEREF _Toc58507211 \h </w:instrText>
      </w:r>
      <w:r>
        <w:fldChar w:fldCharType="separate"/>
      </w:r>
      <w:r>
        <w:t>10</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"_Toc58507212" </w:instrText>
      </w:r>
      <w:r>
        <w:fldChar w:fldCharType="separate"/>
      </w:r>
      <w:r>
        <w:rPr>
          <w:rStyle w:val="22"/>
          <w:rFonts w:ascii="黑体" w:hAnsi="黑体"/>
          <w:kern w:val="32"/>
        </w:rPr>
        <w:t>1.4</w:t>
      </w:r>
      <w:r>
        <w:rPr>
          <w:rFonts w:asciiTheme="minorHAnsi" w:hAnsiTheme="minorHAnsi" w:eastAsiaTheme="minorEastAsia" w:cstheme="minorBidi"/>
          <w:szCs w:val="22"/>
        </w:rPr>
        <w:tab/>
      </w:r>
      <w:r>
        <w:rPr>
          <w:rStyle w:val="22"/>
          <w:rFonts w:hint="eastAsia" w:ascii="黑体" w:hAnsi="黑体"/>
          <w:kern w:val="32"/>
        </w:rPr>
        <w:t>参考标准</w:t>
      </w:r>
      <w:r>
        <w:tab/>
      </w:r>
      <w:r>
        <w:fldChar w:fldCharType="begin"/>
      </w:r>
      <w:r>
        <w:instrText xml:space="preserve"> PAGEREF _Toc58507212 \h </w:instrText>
      </w:r>
      <w:r>
        <w:fldChar w:fldCharType="separate"/>
      </w:r>
      <w:r>
        <w:t>11</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"_Toc58507213" </w:instrText>
      </w:r>
      <w:r>
        <w:fldChar w:fldCharType="separate"/>
      </w:r>
      <w:r>
        <w:rPr>
          <w:rStyle w:val="22"/>
          <w:rFonts w:ascii="Arial" w:hAnsi="Arial" w:eastAsia="黑体"/>
          <w:kern w:val="32"/>
        </w:rPr>
        <w:t>2</w:t>
      </w:r>
      <w:r>
        <w:rPr>
          <w:rFonts w:asciiTheme="minorHAnsi" w:hAnsiTheme="minorHAnsi" w:eastAsiaTheme="minorEastAsia" w:cstheme="minorBidi"/>
          <w:szCs w:val="22"/>
        </w:rPr>
        <w:tab/>
      </w:r>
      <w:r>
        <w:rPr>
          <w:rStyle w:val="22"/>
          <w:rFonts w:hint="eastAsia" w:ascii="黑体" w:hAnsi="黑体" w:eastAsia="黑体"/>
          <w:kern w:val="32"/>
        </w:rPr>
        <w:t>评价标准</w:t>
      </w:r>
      <w:r>
        <w:tab/>
      </w:r>
      <w:r>
        <w:fldChar w:fldCharType="begin"/>
      </w:r>
      <w:r>
        <w:instrText xml:space="preserve"> PAGEREF _Toc58507213 \h </w:instrText>
      </w:r>
      <w:r>
        <w:fldChar w:fldCharType="separate"/>
      </w:r>
      <w:r>
        <w:t>11</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"_Toc58507214" </w:instrText>
      </w:r>
      <w:r>
        <w:fldChar w:fldCharType="separate"/>
      </w:r>
      <w:r>
        <w:rPr>
          <w:rStyle w:val="22"/>
          <w:rFonts w:ascii="Arial" w:hAnsi="Arial" w:eastAsia="黑体"/>
          <w:kern w:val="32"/>
        </w:rPr>
        <w:t>3</w:t>
      </w:r>
      <w:r>
        <w:rPr>
          <w:rFonts w:asciiTheme="minorHAnsi" w:hAnsiTheme="minorHAnsi" w:eastAsiaTheme="minorEastAsia" w:cstheme="minorBidi"/>
          <w:szCs w:val="22"/>
        </w:rPr>
        <w:tab/>
      </w:r>
      <w:r>
        <w:rPr>
          <w:rStyle w:val="22"/>
          <w:rFonts w:hint="eastAsia" w:ascii="黑体" w:hAnsi="黑体" w:eastAsia="黑体"/>
          <w:kern w:val="32"/>
        </w:rPr>
        <w:t>计算原理</w:t>
      </w:r>
      <w:r>
        <w:tab/>
      </w:r>
      <w:r>
        <w:fldChar w:fldCharType="begin"/>
      </w:r>
      <w:r>
        <w:instrText xml:space="preserve"> PAGEREF _Toc58507214 \h </w:instrText>
      </w:r>
      <w:r>
        <w:fldChar w:fldCharType="separate"/>
      </w:r>
      <w:r>
        <w:t>12</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"_Toc58507215" </w:instrText>
      </w:r>
      <w:r>
        <w:fldChar w:fldCharType="separate"/>
      </w:r>
      <w:r>
        <w:rPr>
          <w:rStyle w:val="22"/>
          <w:rFonts w:ascii="Arial" w:hAnsi="Arial"/>
          <w:kern w:val="32"/>
        </w:rPr>
        <w:t>4</w:t>
      </w:r>
      <w:r>
        <w:rPr>
          <w:rFonts w:asciiTheme="minorHAnsi" w:hAnsiTheme="minorHAnsi" w:eastAsiaTheme="minorEastAsia" w:cstheme="minorBidi"/>
          <w:szCs w:val="22"/>
        </w:rPr>
        <w:tab/>
      </w:r>
      <w:r>
        <w:rPr>
          <w:rStyle w:val="22"/>
          <w:rFonts w:hint="eastAsia"/>
          <w:kern w:val="32"/>
        </w:rPr>
        <w:t>计算参数</w:t>
      </w:r>
      <w:r>
        <w:tab/>
      </w:r>
      <w:r>
        <w:fldChar w:fldCharType="begin"/>
      </w:r>
      <w:r>
        <w:instrText xml:space="preserve"> PAGEREF _Toc58507215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"_Toc58507216" </w:instrText>
      </w:r>
      <w:r>
        <w:fldChar w:fldCharType="separate"/>
      </w:r>
      <w:r>
        <w:rPr>
          <w:rStyle w:val="22"/>
        </w:rPr>
        <w:t>4.1</w:t>
      </w:r>
      <w:r>
        <w:rPr>
          <w:rFonts w:asciiTheme="minorHAnsi" w:hAnsiTheme="minorHAnsi" w:eastAsiaTheme="minorEastAsia" w:cstheme="minorBidi"/>
          <w:szCs w:val="22"/>
        </w:rPr>
        <w:tab/>
      </w:r>
      <w:r>
        <w:rPr>
          <w:rStyle w:val="22"/>
          <w:rFonts w:hint="eastAsia"/>
        </w:rPr>
        <w:t>渗透风量</w:t>
      </w:r>
      <w:r>
        <w:tab/>
      </w:r>
      <w:r>
        <w:fldChar w:fldCharType="begin"/>
      </w:r>
      <w:r>
        <w:instrText xml:space="preserve"> PAGEREF _Toc58507216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"_Toc58507217" </w:instrText>
      </w:r>
      <w:r>
        <w:fldChar w:fldCharType="separate"/>
      </w:r>
      <w:r>
        <w:rPr>
          <w:rStyle w:val="22"/>
        </w:rPr>
        <w:t>4.2</w:t>
      </w:r>
      <w:r>
        <w:rPr>
          <w:rFonts w:asciiTheme="minorHAnsi" w:hAnsiTheme="minorHAnsi" w:eastAsiaTheme="minorEastAsia" w:cstheme="minorBidi"/>
          <w:szCs w:val="22"/>
        </w:rPr>
        <w:tab/>
      </w:r>
      <w:r>
        <w:rPr>
          <w:rStyle w:val="22"/>
          <w:rFonts w:hint="eastAsia"/>
        </w:rPr>
        <w:t>室内颗粒物源强</w:t>
      </w:r>
      <w:r>
        <w:tab/>
      </w:r>
      <w:r>
        <w:fldChar w:fldCharType="begin"/>
      </w:r>
      <w:r>
        <w:instrText xml:space="preserve"> PAGEREF _Toc58507217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"_Toc58507218" </w:instrText>
      </w:r>
      <w:r>
        <w:fldChar w:fldCharType="separate"/>
      </w:r>
      <w:r>
        <w:rPr>
          <w:rStyle w:val="22"/>
        </w:rPr>
        <w:t>4.3</w:t>
      </w:r>
      <w:r>
        <w:rPr>
          <w:rFonts w:asciiTheme="minorHAnsi" w:hAnsiTheme="minorHAnsi" w:eastAsiaTheme="minorEastAsia" w:cstheme="minorBidi"/>
          <w:szCs w:val="22"/>
        </w:rPr>
        <w:tab/>
      </w:r>
      <w:r>
        <w:rPr>
          <w:rStyle w:val="22"/>
          <w:rFonts w:hint="eastAsia"/>
        </w:rPr>
        <w:t>室外颗粒物污染源浓度</w:t>
      </w:r>
      <w:r>
        <w:tab/>
      </w:r>
      <w:r>
        <w:fldChar w:fldCharType="begin"/>
      </w:r>
      <w:r>
        <w:instrText xml:space="preserve"> PAGEREF _Toc58507218 \h </w:instrText>
      </w:r>
      <w:r>
        <w:fldChar w:fldCharType="separate"/>
      </w:r>
      <w:r>
        <w:t>13</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"_Toc58507219" </w:instrText>
      </w:r>
      <w:r>
        <w:fldChar w:fldCharType="separate"/>
      </w:r>
      <w:r>
        <w:rPr>
          <w:rStyle w:val="22"/>
        </w:rPr>
        <w:t>4.4</w:t>
      </w:r>
      <w:r>
        <w:rPr>
          <w:rFonts w:asciiTheme="minorHAnsi" w:hAnsiTheme="minorHAnsi" w:eastAsiaTheme="minorEastAsia" w:cstheme="minorBidi"/>
          <w:szCs w:val="22"/>
        </w:rPr>
        <w:tab/>
      </w:r>
      <w:r>
        <w:rPr>
          <w:rStyle w:val="22"/>
          <w:rFonts w:hint="eastAsia"/>
        </w:rPr>
        <w:t>房间通风净化</w:t>
      </w:r>
      <w:r>
        <w:tab/>
      </w:r>
      <w:r>
        <w:fldChar w:fldCharType="begin"/>
      </w:r>
      <w:r>
        <w:instrText xml:space="preserve"> PAGEREF _Toc58507219 \h </w:instrText>
      </w:r>
      <w:r>
        <w:fldChar w:fldCharType="separate"/>
      </w:r>
      <w:r>
        <w:t>14</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"_Toc58507220" </w:instrText>
      </w:r>
      <w:r>
        <w:fldChar w:fldCharType="separate"/>
      </w:r>
      <w:r>
        <w:rPr>
          <w:rStyle w:val="22"/>
          <w:rFonts w:ascii="Arial" w:hAnsi="Arial" w:eastAsia="黑体"/>
          <w:kern w:val="32"/>
        </w:rPr>
        <w:t>5</w:t>
      </w:r>
      <w:r>
        <w:rPr>
          <w:rFonts w:asciiTheme="minorHAnsi" w:hAnsiTheme="minorHAnsi" w:eastAsiaTheme="minorEastAsia" w:cstheme="minorBidi"/>
          <w:szCs w:val="22"/>
        </w:rPr>
        <w:tab/>
      </w:r>
      <w:r>
        <w:rPr>
          <w:rStyle w:val="22"/>
          <w:rFonts w:hint="eastAsia" w:ascii="黑体" w:hAnsi="黑体" w:eastAsia="黑体"/>
          <w:kern w:val="32"/>
        </w:rPr>
        <w:t>计算结果</w:t>
      </w:r>
      <w:r>
        <w:tab/>
      </w:r>
      <w:r>
        <w:fldChar w:fldCharType="begin"/>
      </w:r>
      <w:r>
        <w:instrText xml:space="preserve"> PAGEREF _Toc58507220 \h </w:instrText>
      </w:r>
      <w:r>
        <w:fldChar w:fldCharType="separate"/>
      </w:r>
      <w:r>
        <w:t>16</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"_Toc58507221" </w:instrText>
      </w:r>
      <w:r>
        <w:fldChar w:fldCharType="separate"/>
      </w:r>
      <w:r>
        <w:rPr>
          <w:rStyle w:val="22"/>
          <w:rFonts w:ascii="Arial" w:hAnsi="Arial" w:eastAsia="黑体"/>
          <w:kern w:val="32"/>
        </w:rPr>
        <w:t>6</w:t>
      </w:r>
      <w:r>
        <w:rPr>
          <w:rFonts w:asciiTheme="minorHAnsi" w:hAnsiTheme="minorHAnsi" w:eastAsiaTheme="minorEastAsia" w:cstheme="minorBidi"/>
          <w:szCs w:val="22"/>
        </w:rPr>
        <w:tab/>
      </w:r>
      <w:r>
        <w:rPr>
          <w:rStyle w:val="22"/>
          <w:rFonts w:hint="eastAsia" w:ascii="黑体" w:hAnsi="黑体" w:eastAsia="黑体"/>
          <w:kern w:val="32"/>
        </w:rPr>
        <w:t>结论</w:t>
      </w:r>
      <w:r>
        <w:tab/>
      </w:r>
      <w:r>
        <w:fldChar w:fldCharType="begin"/>
      </w:r>
      <w:r>
        <w:instrText xml:space="preserve"> PAGEREF _Toc58507221 \h </w:instrText>
      </w:r>
      <w:r>
        <w:fldChar w:fldCharType="separate"/>
      </w:r>
      <w:r>
        <w:t>21</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58507208"/>
      <w:r>
        <w:rPr>
          <w:rFonts w:hint="eastAsia" w:ascii="黑体" w:hAnsi="黑体" w:eastAsia="黑体"/>
          <w:kern w:val="32"/>
          <w:sz w:val="28"/>
          <w:szCs w:val="28"/>
        </w:rPr>
        <w:t>项目概况</w:t>
      </w:r>
      <w:bookmarkEnd w:id="11"/>
    </w:p>
    <w:p>
      <w:pPr>
        <w:pStyle w:val="3"/>
        <w:rPr>
          <w:sz w:val="24"/>
          <w:szCs w:val="24"/>
        </w:rPr>
      </w:pPr>
      <w:bookmarkStart w:id="12" w:name="_Toc58507209"/>
      <w:r>
        <w:rPr>
          <w:rFonts w:hint="eastAsia"/>
          <w:sz w:val="24"/>
          <w:szCs w:val="24"/>
        </w:rPr>
        <w:t>建筑基本信息</w:t>
      </w:r>
      <w:bookmarkEnd w:id="12"/>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hint="eastAsia" w:ascii="宋体" w:hAnsi="宋体" w:eastAsia="宋体" w:cs="新宋体"/>
                <w:color w:val="000000"/>
                <w:kern w:val="0"/>
                <w:sz w:val="19"/>
                <w:szCs w:val="19"/>
                <w:lang w:eastAsia="zh-CN"/>
              </w:rPr>
            </w:pPr>
            <w:r>
              <w:rPr>
                <w:rFonts w:hint="eastAsia" w:ascii="宋体" w:hAnsi="宋体" w:eastAsia="宋体" w:cs="新宋体"/>
                <w:color w:val="000000"/>
                <w:kern w:val="0"/>
                <w:sz w:val="19"/>
                <w:szCs w:val="19"/>
                <w:lang w:val="en-US" w:eastAsia="zh-CN"/>
              </w:rPr>
              <w:t>居住</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hint="eastAsia" w:ascii="宋体" w:hAnsi="宋体" w:eastAsia="宋体" w:cs="新宋体"/>
                <w:color w:val="000000"/>
                <w:kern w:val="0"/>
                <w:sz w:val="19"/>
                <w:szCs w:val="19"/>
                <w:lang w:eastAsia="zh-CN"/>
              </w:rPr>
            </w:pPr>
            <w:r>
              <w:rPr>
                <w:rFonts w:ascii="宋体" w:hAnsi="宋体" w:eastAsia="宋体" w:cs="新宋体"/>
                <w:color w:val="000000"/>
                <w:kern w:val="0"/>
                <w:sz w:val="19"/>
                <w:szCs w:val="19"/>
              </w:rPr>
              <w:t> </w:t>
            </w:r>
            <w:r>
              <w:rPr>
                <w:rFonts w:hint="eastAsia" w:ascii="宋体" w:hAnsi="宋体" w:eastAsia="宋体" w:cs="新宋体"/>
                <w:color w:val="000000"/>
                <w:kern w:val="0"/>
                <w:sz w:val="19"/>
                <w:szCs w:val="19"/>
                <w:lang w:val="en-US" w:eastAsia="zh-CN"/>
              </w:rPr>
              <w:t>云南昆明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r>
              <w:rPr>
                <w:rFonts w:hint="eastAsia" w:ascii="宋体" w:hAnsi="宋体" w:eastAsia="宋体" w:cs="新宋体"/>
                <w:color w:val="000000"/>
                <w:kern w:val="0"/>
                <w:sz w:val="19"/>
                <w:szCs w:val="19"/>
                <w:lang w:val="en-US" w:eastAsia="zh-CN"/>
              </w:rPr>
              <w:t>26521.69</w:t>
            </w:r>
            <w:r>
              <w:rPr>
                <w:rFonts w:ascii="宋体" w:hAnsi="宋体" w:eastAsia="宋体" w:cs="新宋体"/>
                <w:color w:val="000000"/>
                <w:kern w:val="0"/>
                <w:sz w:val="19"/>
                <w:szCs w:val="19"/>
              </w:rPr>
              <w:t>m2</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hint="default" w:ascii="宋体" w:hAnsi="宋体" w:eastAsia="宋体" w:cs="新宋体"/>
                <w:color w:val="000000"/>
                <w:kern w:val="0"/>
                <w:sz w:val="19"/>
                <w:szCs w:val="19"/>
                <w:lang w:val="en-US" w:eastAsia="zh-CN"/>
              </w:rPr>
            </w:pPr>
            <w:r>
              <w:rPr>
                <w:rFonts w:ascii="宋体" w:hAnsi="宋体" w:eastAsia="宋体" w:cs="新宋体"/>
                <w:color w:val="000000"/>
                <w:kern w:val="0"/>
                <w:sz w:val="19"/>
                <w:szCs w:val="19"/>
              </w:rPr>
              <w:t> </w:t>
            </w:r>
            <w:r>
              <w:rPr>
                <w:rFonts w:hint="eastAsia" w:ascii="宋体" w:hAnsi="宋体" w:eastAsia="宋体" w:cs="新宋体"/>
                <w:color w:val="000000"/>
                <w:kern w:val="0"/>
                <w:sz w:val="19"/>
                <w:szCs w:val="19"/>
                <w:lang w:val="en-US" w:eastAsia="zh-CN"/>
              </w:rPr>
              <w:t xml:space="preserve">42m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p>
      <w:pPr>
        <w:pStyle w:val="3"/>
        <w:rPr>
          <w:sz w:val="24"/>
          <w:szCs w:val="24"/>
        </w:rPr>
      </w:pPr>
      <w:bookmarkStart w:id="13" w:name="_Toc58507210"/>
      <w:r>
        <w:rPr>
          <w:rFonts w:hint="eastAsia"/>
          <w:sz w:val="24"/>
          <w:szCs w:val="24"/>
        </w:rPr>
        <w:t>建筑</w:t>
      </w:r>
      <w:r>
        <w:rPr>
          <w:rFonts w:hint="eastAsia"/>
          <w:sz w:val="24"/>
          <w:szCs w:val="24"/>
          <w:lang w:eastAsia="zh-CN"/>
        </w:rPr>
        <w:t>平面</w:t>
      </w:r>
      <w:r>
        <w:rPr>
          <w:rFonts w:hint="eastAsia"/>
          <w:sz w:val="24"/>
          <w:szCs w:val="24"/>
        </w:rPr>
        <w:t>图</w:t>
      </w:r>
      <w:bookmarkEnd w:id="13"/>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4" w:name="平面图"/>
      <w:bookmarkEnd w:id="14"/>
      <w:r>
        <w:drawing>
          <wp:inline distT="0" distB="0" distL="114300" distR="114300">
            <wp:extent cx="5268595" cy="3211830"/>
            <wp:effectExtent l="0" t="0" r="4445"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268595" cy="3211830"/>
                    </a:xfrm>
                    <a:prstGeom prst="rect">
                      <a:avLst/>
                    </a:prstGeom>
                    <a:noFill/>
                    <a:ln>
                      <a:noFill/>
                    </a:ln>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lang w:val="en-US" w:eastAsia="zh-CN"/>
        </w:rPr>
        <w:t>3~16</w:t>
      </w:r>
      <w:r>
        <w:rPr>
          <w:rFonts w:ascii="微软雅黑" w:hAnsi="微软雅黑" w:eastAsia="微软雅黑"/>
          <w:b/>
          <w:sz w:val="18"/>
          <w:lang w:val="zh-CN" w:eastAsia="zh-CN"/>
        </w:rPr>
        <w:t>层平面</w:t>
      </w:r>
    </w:p>
    <w:p>
      <w:pPr>
        <w:jc w:val="both"/>
        <w:rPr>
          <w:rFonts w:ascii="微软雅黑" w:hAnsi="微软雅黑" w:eastAsia="微软雅黑"/>
          <w:b/>
          <w:sz w:val="18"/>
          <w:lang w:val="zh-CN" w:eastAsia="zh-CN"/>
        </w:rPr>
      </w:pP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5" w:name="_Toc58507211"/>
      <w:r>
        <w:rPr>
          <w:rFonts w:hint="eastAsia"/>
          <w:sz w:val="24"/>
          <w:szCs w:val="24"/>
        </w:rPr>
        <w:t>建筑三维轴测图</w:t>
      </w:r>
      <w:bookmarkEnd w:id="15"/>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6" w:name="三维视图"/>
            <w:bookmarkEnd w:id="16"/>
            <w:r>
              <w:rPr>
                <w:rFonts w:ascii="微软雅黑" w:hAnsi="微软雅黑" w:eastAsia="微软雅黑" w:cs="Times New Roman"/>
                <w:b/>
                <w:sz w:val="18"/>
                <w:szCs w:val="18"/>
                <w:lang w:val="zh-CN" w:eastAsia="zh-CN"/>
              </w:rPr>
              <w:drawing>
                <wp:inline distT="0" distB="0" distL="114300" distR="114300">
                  <wp:extent cx="5114290" cy="2538095"/>
                  <wp:effectExtent l="0" t="0" r="6350" b="6985"/>
                  <wp:docPr id="5" name="图片 5" descr="QQ图片2022031221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20312215249"/>
                          <pic:cNvPicPr>
                            <a:picLocks noChangeAspect="1"/>
                          </pic:cNvPicPr>
                        </pic:nvPicPr>
                        <pic:blipFill>
                          <a:blip r:embed="rId12"/>
                          <a:stretch>
                            <a:fillRect/>
                          </a:stretch>
                        </pic:blipFill>
                        <pic:spPr>
                          <a:xfrm>
                            <a:off x="0" y="0"/>
                            <a:ext cx="5114290" cy="2538095"/>
                          </a:xfrm>
                          <a:prstGeom prst="rect">
                            <a:avLst/>
                          </a:prstGeom>
                        </pic:spPr>
                      </pic:pic>
                    </a:graphicData>
                  </a:graphic>
                </wp:inline>
              </w:drawing>
            </w:r>
          </w:p>
        </w:tc>
      </w:tr>
    </w:tbl>
    <w:p>
      <w:pPr>
        <w:jc w:val="center"/>
        <w:rPr>
          <w:rFonts w:ascii="Times New Roman" w:hAnsi="Times New Roman" w:cs="Times New Roman"/>
          <w:lang w:val="zh-CN" w:eastAsia="zh-CN"/>
        </w:rPr>
      </w:pPr>
    </w:p>
    <w:p>
      <w:pPr>
        <w:pStyle w:val="3"/>
        <w:rPr>
          <w:rFonts w:ascii="黑体" w:hAnsi="黑体"/>
          <w:kern w:val="32"/>
          <w:sz w:val="28"/>
          <w:szCs w:val="28"/>
        </w:rPr>
      </w:pPr>
      <w:bookmarkStart w:id="17" w:name="_Toc58507212"/>
      <w:r>
        <w:rPr>
          <w:rFonts w:hint="eastAsia" w:ascii="黑体" w:hAnsi="黑体"/>
          <w:kern w:val="32"/>
          <w:sz w:val="28"/>
          <w:szCs w:val="28"/>
        </w:rPr>
        <w:t>参考标准</w:t>
      </w:r>
      <w:bookmarkEnd w:id="17"/>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8" w:name="_Toc58507213"/>
      <w:r>
        <w:rPr>
          <w:rFonts w:hint="eastAsia" w:ascii="黑体" w:hAnsi="黑体" w:eastAsia="黑体"/>
          <w:kern w:val="32"/>
          <w:sz w:val="28"/>
          <w:szCs w:val="28"/>
        </w:rPr>
        <w:t>评价标准</w:t>
      </w:r>
      <w:bookmarkEnd w:id="18"/>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＜0.135（</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＜0.12（</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9" w:name="_Toc58507214"/>
      <w:r>
        <w:rPr>
          <w:rFonts w:hint="eastAsia" w:ascii="黑体" w:hAnsi="黑体" w:eastAsia="黑体"/>
          <w:kern w:val="32"/>
          <w:sz w:val="28"/>
          <w:szCs w:val="28"/>
        </w:rPr>
        <w:t>计算原理</w:t>
      </w:r>
      <w:bookmarkEnd w:id="19"/>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30.55pt;width:410.2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before="156"/>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before="156"/>
        <w:ind w:left="1470" w:leftChars="100" w:right="210" w:rightChars="100" w:hanging="1260" w:hangingChars="600"/>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before="156"/>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1"/>
        </w:numPr>
        <w:kinsoku w:val="0"/>
        <w:spacing w:before="240" w:after="60" w:line="240" w:lineRule="auto"/>
        <w:jc w:val="left"/>
        <w:rPr>
          <w:rFonts w:eastAsia="宋体"/>
          <w:kern w:val="32"/>
          <w:sz w:val="28"/>
          <w:szCs w:val="28"/>
        </w:rPr>
      </w:pPr>
      <w:bookmarkStart w:id="20" w:name="_Toc58507215"/>
      <w:r>
        <w:rPr>
          <w:rFonts w:hint="eastAsia" w:eastAsia="宋体"/>
          <w:kern w:val="32"/>
          <w:sz w:val="28"/>
          <w:szCs w:val="28"/>
        </w:rPr>
        <w:t>计算参数</w:t>
      </w:r>
      <w:bookmarkEnd w:id="20"/>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
        <w:rPr>
          <w:sz w:val="24"/>
          <w:szCs w:val="24"/>
        </w:rPr>
      </w:pPr>
      <w:bookmarkStart w:id="21" w:name="_Toc58507216"/>
      <w:r>
        <w:rPr>
          <w:rFonts w:hint="eastAsia"/>
          <w:sz w:val="24"/>
          <w:szCs w:val="24"/>
        </w:rPr>
        <w:t>渗透风量</w:t>
      </w:r>
      <w:bookmarkEnd w:id="21"/>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22" w:name="渗透风量"/>
      <w:r>
        <w:t>本项目忽略渗透风量的影响。</w:t>
      </w:r>
      <w:bookmarkEnd w:id="22"/>
    </w:p>
    <w:p>
      <w:pPr>
        <w:pStyle w:val="3"/>
        <w:rPr>
          <w:sz w:val="24"/>
          <w:szCs w:val="24"/>
        </w:rPr>
      </w:pPr>
      <w:bookmarkStart w:id="23" w:name="_Toc58507217"/>
      <w:r>
        <w:rPr>
          <w:rFonts w:hint="eastAsia"/>
          <w:sz w:val="24"/>
          <w:szCs w:val="24"/>
        </w:rPr>
        <w:t>室内颗粒物源强</w:t>
      </w:r>
      <w:bookmarkEnd w:id="23"/>
    </w:p>
    <w:p>
      <w:pPr>
        <w:jc w:val="center"/>
        <w:rPr>
          <w:rFonts w:ascii="宋体" w:hAnsi="宋体" w:eastAsia="宋体"/>
        </w:rPr>
      </w:pPr>
      <w:bookmarkStart w:id="24" w:name="室内颗粒物源强表"/>
      <w:r>
        <w:t>该项目室内颗粒物源强为0。</w:t>
      </w:r>
      <w:bookmarkEnd w:id="24"/>
    </w:p>
    <w:p>
      <w:pPr>
        <w:jc w:val="center"/>
        <w:rPr>
          <w:rFonts w:ascii="宋体" w:hAnsi="宋体" w:eastAsia="宋体"/>
        </w:rPr>
      </w:pPr>
    </w:p>
    <w:p>
      <w:pPr>
        <w:pStyle w:val="3"/>
        <w:rPr>
          <w:sz w:val="24"/>
          <w:szCs w:val="24"/>
        </w:rPr>
      </w:pPr>
      <w:bookmarkStart w:id="25" w:name="_Toc58507218"/>
      <w:r>
        <w:rPr>
          <w:rFonts w:hint="eastAsia"/>
          <w:sz w:val="24"/>
          <w:szCs w:val="24"/>
        </w:rPr>
        <w:t>室外颗粒物污染源浓度</w:t>
      </w:r>
      <w:bookmarkEnd w:id="25"/>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26" w:name="室外颗粒物逐时浓度图"/>
      <w:bookmarkEnd w:id="26"/>
      <w:r>
        <w:drawing>
          <wp:inline distT="0" distB="0" distL="0" distR="0">
            <wp:extent cx="5667375" cy="28860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6"/>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27" w:name="_Toc58507219"/>
      <w:r>
        <w:rPr>
          <w:rFonts w:hint="eastAsia"/>
          <w:sz w:val="24"/>
          <w:szCs w:val="24"/>
        </w:rPr>
        <w:t>房间通风净化</w:t>
      </w:r>
      <w:bookmarkEnd w:id="27"/>
    </w:p>
    <w:p>
      <w:pPr>
        <w:jc w:val="center"/>
        <w:rPr>
          <w:rFonts w:ascii="宋体" w:hAnsi="宋体" w:eastAsia="宋体"/>
        </w:rPr>
      </w:pPr>
    </w:p>
    <w:p>
      <w:pPr>
        <w:rPr>
          <w:rFonts w:ascii="宋体" w:hAnsi="宋体" w:eastAsia="宋体"/>
          <w:lang w:val="zh-CN" w:eastAsia="zh-CN"/>
        </w:rPr>
      </w:pPr>
    </w:p>
    <w:p>
      <w:pPr>
        <w:jc w:val="center"/>
        <w:rPr>
          <w:rFonts w:ascii="宋体" w:hAnsi="宋体" w:eastAsia="宋体"/>
        </w:rPr>
      </w:pPr>
      <w:bookmarkStart w:id="28" w:name="通风净化表"/>
      <w:bookmarkEnd w:id="28"/>
      <w:r>
        <w:rPr>
          <w:rFonts w:ascii="宋体" w:hAnsi="宋体" w:eastAsia="宋体"/>
          <w:sz w:val="20"/>
          <w:szCs w:val="20"/>
        </w:rPr>
        <w:t>表5.4-1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2"/>
        <w:gridCol w:w="1698"/>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rPr>
                <w:b/>
              </w:rPr>
              <w:t>楼层</w:t>
            </w:r>
          </w:p>
        </w:tc>
        <w:tc>
          <w:tcPr>
            <w:tcW w:w="1132" w:type="dxa"/>
            <w:shd w:val="clear" w:color="auto" w:fill="E6E6E6"/>
            <w:vAlign w:val="center"/>
          </w:tcPr>
          <w:p>
            <w:pPr>
              <w:jc w:val="center"/>
            </w:pPr>
            <w:r>
              <w:rPr>
                <w:b/>
              </w:rPr>
              <w:t>房间编号</w:t>
            </w:r>
          </w:p>
        </w:tc>
        <w:tc>
          <w:tcPr>
            <w:tcW w:w="1698" w:type="dxa"/>
            <w:shd w:val="clear" w:color="auto" w:fill="E6E6E6"/>
            <w:vAlign w:val="center"/>
          </w:tcPr>
          <w:p>
            <w:pPr>
              <w:jc w:val="center"/>
            </w:pPr>
            <w:r>
              <w:rPr>
                <w:b/>
              </w:rPr>
              <w:t>房间名称</w:t>
            </w:r>
          </w:p>
        </w:tc>
        <w:tc>
          <w:tcPr>
            <w:tcW w:w="1132" w:type="dxa"/>
            <w:shd w:val="clear" w:color="auto" w:fill="E6E6E6"/>
            <w:vAlign w:val="center"/>
          </w:tcPr>
          <w:p>
            <w:pPr>
              <w:jc w:val="center"/>
            </w:pPr>
            <w:r>
              <w:rPr>
                <w:b/>
              </w:rPr>
              <w:t>新风量</w:t>
            </w:r>
            <w:r>
              <w:rPr>
                <w:b/>
              </w:rPr>
              <w:br w:type="textWrapping"/>
            </w:r>
            <w:r>
              <w:rPr>
                <w:b/>
              </w:rPr>
              <w:t>（m³/h）</w:t>
            </w:r>
          </w:p>
        </w:tc>
        <w:tc>
          <w:tcPr>
            <w:tcW w:w="1132" w:type="dxa"/>
            <w:shd w:val="clear" w:color="auto" w:fill="E6E6E6"/>
            <w:vAlign w:val="center"/>
          </w:tcPr>
          <w:p>
            <w:pPr>
              <w:jc w:val="center"/>
            </w:pPr>
            <w:r>
              <w:rPr>
                <w:b/>
              </w:rPr>
              <w:t>新风</w:t>
            </w:r>
            <w:r>
              <w:rPr>
                <w:b/>
              </w:rPr>
              <w:br w:type="textWrapping"/>
            </w:r>
            <w:r>
              <w:rPr>
                <w:b/>
              </w:rPr>
              <w:t>净化效率</w:t>
            </w:r>
          </w:p>
        </w:tc>
        <w:tc>
          <w:tcPr>
            <w:tcW w:w="1132" w:type="dxa"/>
            <w:shd w:val="clear" w:color="auto" w:fill="E6E6E6"/>
            <w:vAlign w:val="center"/>
          </w:tcPr>
          <w:p>
            <w:pPr>
              <w:jc w:val="center"/>
            </w:pPr>
            <w:r>
              <w:rPr>
                <w:b/>
              </w:rPr>
              <w:t>回风量</w:t>
            </w:r>
            <w:r>
              <w:rPr>
                <w:b/>
              </w:rPr>
              <w:br w:type="textWrapping"/>
            </w:r>
            <w:r>
              <w:rPr>
                <w:b/>
              </w:rPr>
              <w:t>（m³/h）</w:t>
            </w:r>
          </w:p>
        </w:tc>
        <w:tc>
          <w:tcPr>
            <w:tcW w:w="1132" w:type="dxa"/>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rPr>
                <w:rFonts w:hint="eastAsia"/>
                <w:lang w:val="en-US" w:eastAsia="zh-CN"/>
              </w:rPr>
              <w:t>3</w:t>
            </w:r>
            <w:r>
              <w:t>~8</w:t>
            </w:r>
          </w:p>
        </w:tc>
        <w:tc>
          <w:tcPr>
            <w:tcW w:w="1132" w:type="dxa"/>
            <w:vAlign w:val="center"/>
          </w:tcPr>
          <w:p>
            <w:pPr>
              <w:jc w:val="center"/>
            </w:pPr>
            <w:r>
              <w:t>4025</w:t>
            </w:r>
          </w:p>
        </w:tc>
        <w:tc>
          <w:tcPr>
            <w:tcW w:w="1698" w:type="dxa"/>
            <w:vAlign w:val="center"/>
          </w:tcPr>
          <w:p>
            <w:pPr>
              <w:jc w:val="center"/>
              <w:rPr>
                <w:rFonts w:hint="default" w:eastAsiaTheme="minorEastAsia"/>
                <w:lang w:val="en-US" w:eastAsia="zh-CN"/>
              </w:rPr>
            </w:pPr>
            <w:r>
              <w:rPr>
                <w:rFonts w:hint="eastAsia"/>
                <w:lang w:val="en-US" w:eastAsia="zh-CN"/>
              </w:rPr>
              <w:t>卧室</w:t>
            </w:r>
          </w:p>
        </w:tc>
        <w:tc>
          <w:tcPr>
            <w:tcW w:w="1132" w:type="dxa"/>
            <w:vAlign w:val="center"/>
          </w:tcPr>
          <w:p>
            <w:pPr>
              <w:jc w:val="center"/>
            </w:pPr>
            <w:r>
              <w:t>2614.7</w:t>
            </w:r>
          </w:p>
        </w:tc>
        <w:tc>
          <w:tcPr>
            <w:tcW w:w="1132" w:type="dxa"/>
            <w:vAlign w:val="center"/>
          </w:tcPr>
          <w:p>
            <w:pPr>
              <w:jc w:val="center"/>
            </w:pPr>
            <w:r>
              <w:t>0.90</w:t>
            </w:r>
          </w:p>
        </w:tc>
        <w:tc>
          <w:tcPr>
            <w:tcW w:w="1132" w:type="dxa"/>
            <w:vAlign w:val="center"/>
          </w:tcPr>
          <w:p>
            <w:pPr>
              <w:jc w:val="center"/>
            </w:pPr>
            <w:r>
              <w:t>8715.6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2" w:type="dxa"/>
            <w:vAlign w:val="center"/>
          </w:tcPr>
          <w:p>
            <w:pPr>
              <w:jc w:val="center"/>
            </w:pPr>
            <w:r>
              <w:t>4037</w:t>
            </w:r>
          </w:p>
        </w:tc>
        <w:tc>
          <w:tcPr>
            <w:tcW w:w="1698" w:type="dxa"/>
            <w:vAlign w:val="center"/>
          </w:tcPr>
          <w:p>
            <w:pPr>
              <w:jc w:val="center"/>
            </w:pPr>
            <w:r>
              <w:rPr>
                <w:rFonts w:hint="eastAsia"/>
                <w:lang w:val="en-US" w:eastAsia="zh-CN"/>
              </w:rPr>
              <w:t>卧室</w:t>
            </w:r>
          </w:p>
        </w:tc>
        <w:tc>
          <w:tcPr>
            <w:tcW w:w="1132" w:type="dxa"/>
            <w:vAlign w:val="center"/>
          </w:tcPr>
          <w:p>
            <w:pPr>
              <w:jc w:val="center"/>
            </w:pPr>
            <w:r>
              <w:t>2528.3</w:t>
            </w:r>
          </w:p>
        </w:tc>
        <w:tc>
          <w:tcPr>
            <w:tcW w:w="1132" w:type="dxa"/>
            <w:vAlign w:val="center"/>
          </w:tcPr>
          <w:p>
            <w:pPr>
              <w:jc w:val="center"/>
            </w:pPr>
            <w:r>
              <w:t>0.90</w:t>
            </w:r>
          </w:p>
        </w:tc>
        <w:tc>
          <w:tcPr>
            <w:tcW w:w="1132" w:type="dxa"/>
            <w:vAlign w:val="center"/>
          </w:tcPr>
          <w:p>
            <w:pPr>
              <w:jc w:val="center"/>
            </w:pPr>
            <w:r>
              <w:t>8427.6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2" w:type="dxa"/>
            <w:vAlign w:val="center"/>
          </w:tcPr>
          <w:p>
            <w:pPr>
              <w:jc w:val="center"/>
            </w:pPr>
            <w:r>
              <w:t>4042</w:t>
            </w:r>
          </w:p>
        </w:tc>
        <w:tc>
          <w:tcPr>
            <w:tcW w:w="1698" w:type="dxa"/>
            <w:vAlign w:val="center"/>
          </w:tcPr>
          <w:p>
            <w:pPr>
              <w:jc w:val="center"/>
            </w:pPr>
            <w:r>
              <w:rPr>
                <w:rFonts w:hint="eastAsia"/>
                <w:lang w:val="en-US" w:eastAsia="zh-CN"/>
              </w:rPr>
              <w:t>卧室</w:t>
            </w:r>
          </w:p>
        </w:tc>
        <w:tc>
          <w:tcPr>
            <w:tcW w:w="1132" w:type="dxa"/>
            <w:vAlign w:val="center"/>
          </w:tcPr>
          <w:p>
            <w:pPr>
              <w:jc w:val="center"/>
            </w:pPr>
            <w:r>
              <w:t>2511.3</w:t>
            </w:r>
          </w:p>
        </w:tc>
        <w:tc>
          <w:tcPr>
            <w:tcW w:w="1132" w:type="dxa"/>
            <w:vAlign w:val="center"/>
          </w:tcPr>
          <w:p>
            <w:pPr>
              <w:jc w:val="center"/>
            </w:pPr>
            <w:r>
              <w:t>0.90</w:t>
            </w:r>
          </w:p>
        </w:tc>
        <w:tc>
          <w:tcPr>
            <w:tcW w:w="1132" w:type="dxa"/>
            <w:vAlign w:val="center"/>
          </w:tcPr>
          <w:p>
            <w:pPr>
              <w:jc w:val="center"/>
            </w:pPr>
            <w:r>
              <w:t>8370.9</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2" w:type="dxa"/>
            <w:vAlign w:val="center"/>
          </w:tcPr>
          <w:p>
            <w:pPr>
              <w:jc w:val="center"/>
            </w:pPr>
            <w:r>
              <w:t>4069</w:t>
            </w:r>
          </w:p>
        </w:tc>
        <w:tc>
          <w:tcPr>
            <w:tcW w:w="1698" w:type="dxa"/>
            <w:vAlign w:val="center"/>
          </w:tcPr>
          <w:p>
            <w:pPr>
              <w:jc w:val="center"/>
            </w:pPr>
            <w:r>
              <w:rPr>
                <w:rFonts w:hint="eastAsia"/>
                <w:lang w:val="en-US" w:eastAsia="zh-CN"/>
              </w:rPr>
              <w:t>卧室</w:t>
            </w:r>
          </w:p>
        </w:tc>
        <w:tc>
          <w:tcPr>
            <w:tcW w:w="1132" w:type="dxa"/>
            <w:vAlign w:val="center"/>
          </w:tcPr>
          <w:p>
            <w:pPr>
              <w:jc w:val="center"/>
            </w:pPr>
            <w:r>
              <w:t>1820.9</w:t>
            </w:r>
          </w:p>
        </w:tc>
        <w:tc>
          <w:tcPr>
            <w:tcW w:w="1132" w:type="dxa"/>
            <w:vAlign w:val="center"/>
          </w:tcPr>
          <w:p>
            <w:pPr>
              <w:jc w:val="center"/>
            </w:pPr>
            <w:r>
              <w:t>0.90</w:t>
            </w:r>
          </w:p>
        </w:tc>
        <w:tc>
          <w:tcPr>
            <w:tcW w:w="1132" w:type="dxa"/>
            <w:vAlign w:val="center"/>
          </w:tcPr>
          <w:p>
            <w:pPr>
              <w:jc w:val="center"/>
            </w:pPr>
            <w:r>
              <w:t>6069.6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2" w:type="dxa"/>
            <w:vAlign w:val="center"/>
          </w:tcPr>
          <w:p>
            <w:pPr>
              <w:jc w:val="center"/>
            </w:pPr>
            <w:r>
              <w:t>4115</w:t>
            </w:r>
          </w:p>
        </w:tc>
        <w:tc>
          <w:tcPr>
            <w:tcW w:w="1698" w:type="dxa"/>
            <w:vAlign w:val="center"/>
          </w:tcPr>
          <w:p>
            <w:pPr>
              <w:jc w:val="center"/>
            </w:pPr>
            <w:r>
              <w:rPr>
                <w:rFonts w:hint="eastAsia"/>
                <w:lang w:val="en-US" w:eastAsia="zh-CN"/>
              </w:rPr>
              <w:t>卧室</w:t>
            </w:r>
          </w:p>
        </w:tc>
        <w:tc>
          <w:tcPr>
            <w:tcW w:w="1132" w:type="dxa"/>
            <w:vAlign w:val="center"/>
          </w:tcPr>
          <w:p>
            <w:pPr>
              <w:jc w:val="center"/>
            </w:pPr>
            <w:r>
              <w:t>1292.2</w:t>
            </w:r>
          </w:p>
        </w:tc>
        <w:tc>
          <w:tcPr>
            <w:tcW w:w="1132" w:type="dxa"/>
            <w:vAlign w:val="center"/>
          </w:tcPr>
          <w:p>
            <w:pPr>
              <w:jc w:val="center"/>
            </w:pPr>
            <w:r>
              <w:t>0.90</w:t>
            </w:r>
          </w:p>
        </w:tc>
        <w:tc>
          <w:tcPr>
            <w:tcW w:w="1132" w:type="dxa"/>
            <w:vAlign w:val="center"/>
          </w:tcPr>
          <w:p>
            <w:pPr>
              <w:jc w:val="center"/>
            </w:pPr>
            <w:r>
              <w:t>4307.4</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2" w:type="dxa"/>
            <w:vAlign w:val="center"/>
          </w:tcPr>
          <w:p>
            <w:pPr>
              <w:jc w:val="center"/>
            </w:pPr>
            <w:r>
              <w:t>4126</w:t>
            </w:r>
          </w:p>
        </w:tc>
        <w:tc>
          <w:tcPr>
            <w:tcW w:w="1698" w:type="dxa"/>
            <w:vAlign w:val="center"/>
          </w:tcPr>
          <w:p>
            <w:pPr>
              <w:jc w:val="center"/>
            </w:pPr>
            <w:r>
              <w:rPr>
                <w:rFonts w:hint="eastAsia"/>
                <w:lang w:val="en-US" w:eastAsia="zh-CN"/>
              </w:rPr>
              <w:t>卧室</w:t>
            </w:r>
          </w:p>
        </w:tc>
        <w:tc>
          <w:tcPr>
            <w:tcW w:w="1132" w:type="dxa"/>
            <w:vAlign w:val="center"/>
          </w:tcPr>
          <w:p>
            <w:pPr>
              <w:jc w:val="center"/>
            </w:pPr>
            <w:r>
              <w:t>1170.2</w:t>
            </w:r>
          </w:p>
        </w:tc>
        <w:tc>
          <w:tcPr>
            <w:tcW w:w="1132" w:type="dxa"/>
            <w:vAlign w:val="center"/>
          </w:tcPr>
          <w:p>
            <w:pPr>
              <w:jc w:val="center"/>
            </w:pPr>
            <w:r>
              <w:t>0.90</w:t>
            </w:r>
          </w:p>
        </w:tc>
        <w:tc>
          <w:tcPr>
            <w:tcW w:w="1132" w:type="dxa"/>
            <w:vAlign w:val="center"/>
          </w:tcPr>
          <w:p>
            <w:pPr>
              <w:jc w:val="center"/>
            </w:pPr>
            <w:r>
              <w:t>3900.6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2" w:type="dxa"/>
            <w:vAlign w:val="center"/>
          </w:tcPr>
          <w:p>
            <w:pPr>
              <w:jc w:val="center"/>
            </w:pPr>
            <w:r>
              <w:t>4133</w:t>
            </w:r>
          </w:p>
        </w:tc>
        <w:tc>
          <w:tcPr>
            <w:tcW w:w="1698" w:type="dxa"/>
            <w:vAlign w:val="center"/>
          </w:tcPr>
          <w:p>
            <w:pPr>
              <w:jc w:val="center"/>
            </w:pPr>
            <w:r>
              <w:rPr>
                <w:rFonts w:hint="eastAsia"/>
                <w:lang w:val="en-US" w:eastAsia="zh-CN"/>
              </w:rPr>
              <w:t>卧室</w:t>
            </w:r>
          </w:p>
        </w:tc>
        <w:tc>
          <w:tcPr>
            <w:tcW w:w="1132" w:type="dxa"/>
            <w:vAlign w:val="center"/>
          </w:tcPr>
          <w:p>
            <w:pPr>
              <w:jc w:val="center"/>
            </w:pPr>
            <w:r>
              <w:t>1111.1</w:t>
            </w:r>
          </w:p>
        </w:tc>
        <w:tc>
          <w:tcPr>
            <w:tcW w:w="1132" w:type="dxa"/>
            <w:vAlign w:val="center"/>
          </w:tcPr>
          <w:p>
            <w:pPr>
              <w:jc w:val="center"/>
            </w:pPr>
            <w:r>
              <w:t>0.90</w:t>
            </w:r>
          </w:p>
        </w:tc>
        <w:tc>
          <w:tcPr>
            <w:tcW w:w="1132" w:type="dxa"/>
            <w:vAlign w:val="center"/>
          </w:tcPr>
          <w:p>
            <w:pPr>
              <w:jc w:val="center"/>
            </w:pPr>
            <w:r>
              <w:t>3703.5</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2" w:type="dxa"/>
            <w:vAlign w:val="center"/>
          </w:tcPr>
          <w:p>
            <w:pPr>
              <w:jc w:val="center"/>
            </w:pPr>
            <w:r>
              <w:t>4150</w:t>
            </w:r>
          </w:p>
        </w:tc>
        <w:tc>
          <w:tcPr>
            <w:tcW w:w="1698" w:type="dxa"/>
            <w:vAlign w:val="center"/>
          </w:tcPr>
          <w:p>
            <w:pPr>
              <w:jc w:val="center"/>
            </w:pPr>
            <w:r>
              <w:rPr>
                <w:rFonts w:hint="eastAsia"/>
                <w:lang w:val="en-US" w:eastAsia="zh-CN"/>
              </w:rPr>
              <w:t>卧室</w:t>
            </w:r>
          </w:p>
        </w:tc>
        <w:tc>
          <w:tcPr>
            <w:tcW w:w="1132" w:type="dxa"/>
            <w:vAlign w:val="center"/>
          </w:tcPr>
          <w:p>
            <w:pPr>
              <w:jc w:val="center"/>
            </w:pPr>
            <w:r>
              <w:t>908.0</w:t>
            </w:r>
          </w:p>
        </w:tc>
        <w:tc>
          <w:tcPr>
            <w:tcW w:w="1132" w:type="dxa"/>
            <w:vAlign w:val="center"/>
          </w:tcPr>
          <w:p>
            <w:pPr>
              <w:jc w:val="center"/>
            </w:pPr>
            <w:r>
              <w:t>0.90</w:t>
            </w:r>
          </w:p>
        </w:tc>
        <w:tc>
          <w:tcPr>
            <w:tcW w:w="1132" w:type="dxa"/>
            <w:vAlign w:val="center"/>
          </w:tcPr>
          <w:p>
            <w:pPr>
              <w:jc w:val="center"/>
            </w:pPr>
            <w:r>
              <w:t>3026.7</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4~8</w:t>
            </w:r>
          </w:p>
        </w:tc>
        <w:tc>
          <w:tcPr>
            <w:tcW w:w="1132" w:type="dxa"/>
            <w:vAlign w:val="center"/>
          </w:tcPr>
          <w:p>
            <w:pPr>
              <w:jc w:val="center"/>
            </w:pPr>
            <w:r>
              <w:t>4176</w:t>
            </w:r>
          </w:p>
        </w:tc>
        <w:tc>
          <w:tcPr>
            <w:tcW w:w="1698" w:type="dxa"/>
            <w:vAlign w:val="center"/>
          </w:tcPr>
          <w:p>
            <w:pPr>
              <w:jc w:val="center"/>
            </w:pPr>
            <w:r>
              <w:rPr>
                <w:rFonts w:hint="eastAsia"/>
                <w:lang w:val="en-US" w:eastAsia="zh-CN"/>
              </w:rPr>
              <w:t>卧室</w:t>
            </w:r>
          </w:p>
        </w:tc>
        <w:tc>
          <w:tcPr>
            <w:tcW w:w="1132" w:type="dxa"/>
            <w:vAlign w:val="center"/>
          </w:tcPr>
          <w:p>
            <w:pPr>
              <w:jc w:val="center"/>
            </w:pPr>
            <w:r>
              <w:t>374.5</w:t>
            </w:r>
          </w:p>
        </w:tc>
        <w:tc>
          <w:tcPr>
            <w:tcW w:w="1132" w:type="dxa"/>
            <w:vAlign w:val="center"/>
          </w:tcPr>
          <w:p>
            <w:pPr>
              <w:jc w:val="center"/>
            </w:pPr>
            <w:r>
              <w:t>0.90</w:t>
            </w:r>
          </w:p>
        </w:tc>
        <w:tc>
          <w:tcPr>
            <w:tcW w:w="1132" w:type="dxa"/>
            <w:vAlign w:val="center"/>
          </w:tcPr>
          <w:p>
            <w:pPr>
              <w:jc w:val="center"/>
            </w:pPr>
            <w:r>
              <w:t>1248.3</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pPr>
            <w:r>
              <w:t>9~10</w:t>
            </w:r>
          </w:p>
        </w:tc>
        <w:tc>
          <w:tcPr>
            <w:tcW w:w="1132" w:type="dxa"/>
            <w:vAlign w:val="center"/>
          </w:tcPr>
          <w:p>
            <w:pPr>
              <w:jc w:val="center"/>
            </w:pPr>
            <w:r>
              <w:t>9027</w:t>
            </w:r>
          </w:p>
        </w:tc>
        <w:tc>
          <w:tcPr>
            <w:tcW w:w="1698" w:type="dxa"/>
            <w:vAlign w:val="center"/>
          </w:tcPr>
          <w:p>
            <w:pPr>
              <w:jc w:val="center"/>
            </w:pPr>
            <w:r>
              <w:rPr>
                <w:rFonts w:hint="eastAsia"/>
                <w:lang w:val="en-US" w:eastAsia="zh-CN"/>
              </w:rPr>
              <w:t>卧室</w:t>
            </w:r>
          </w:p>
        </w:tc>
        <w:tc>
          <w:tcPr>
            <w:tcW w:w="1132" w:type="dxa"/>
            <w:vAlign w:val="center"/>
          </w:tcPr>
          <w:p>
            <w:pPr>
              <w:jc w:val="center"/>
            </w:pPr>
            <w:r>
              <w:t>2614.7</w:t>
            </w:r>
          </w:p>
        </w:tc>
        <w:tc>
          <w:tcPr>
            <w:tcW w:w="1132" w:type="dxa"/>
            <w:vAlign w:val="center"/>
          </w:tcPr>
          <w:p>
            <w:pPr>
              <w:jc w:val="center"/>
            </w:pPr>
            <w:r>
              <w:t>0.90</w:t>
            </w:r>
          </w:p>
        </w:tc>
        <w:tc>
          <w:tcPr>
            <w:tcW w:w="1132" w:type="dxa"/>
            <w:vAlign w:val="center"/>
          </w:tcPr>
          <w:p>
            <w:pPr>
              <w:jc w:val="center"/>
            </w:pPr>
            <w:r>
              <w:t>8715.6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2" w:type="dxa"/>
            <w:vAlign w:val="center"/>
          </w:tcPr>
          <w:p>
            <w:pPr>
              <w:jc w:val="center"/>
            </w:pPr>
            <w:r>
              <w:t>9035</w:t>
            </w:r>
          </w:p>
        </w:tc>
        <w:tc>
          <w:tcPr>
            <w:tcW w:w="1698" w:type="dxa"/>
            <w:vAlign w:val="center"/>
          </w:tcPr>
          <w:p>
            <w:pPr>
              <w:jc w:val="center"/>
            </w:pPr>
            <w:r>
              <w:rPr>
                <w:rFonts w:hint="eastAsia"/>
                <w:lang w:val="en-US" w:eastAsia="zh-CN"/>
              </w:rPr>
              <w:t>卧室</w:t>
            </w:r>
          </w:p>
        </w:tc>
        <w:tc>
          <w:tcPr>
            <w:tcW w:w="1132" w:type="dxa"/>
            <w:vAlign w:val="center"/>
          </w:tcPr>
          <w:p>
            <w:pPr>
              <w:jc w:val="center"/>
            </w:pPr>
            <w:r>
              <w:t>2528.3</w:t>
            </w:r>
          </w:p>
        </w:tc>
        <w:tc>
          <w:tcPr>
            <w:tcW w:w="1132" w:type="dxa"/>
            <w:vAlign w:val="center"/>
          </w:tcPr>
          <w:p>
            <w:pPr>
              <w:jc w:val="center"/>
            </w:pPr>
            <w:r>
              <w:t>0.90</w:t>
            </w:r>
          </w:p>
        </w:tc>
        <w:tc>
          <w:tcPr>
            <w:tcW w:w="1132" w:type="dxa"/>
            <w:vAlign w:val="center"/>
          </w:tcPr>
          <w:p>
            <w:pPr>
              <w:jc w:val="center"/>
            </w:pPr>
            <w:r>
              <w:t>8427.6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2" w:type="dxa"/>
            <w:vAlign w:val="center"/>
          </w:tcPr>
          <w:p>
            <w:pPr>
              <w:jc w:val="center"/>
            </w:pPr>
            <w:r>
              <w:t>9043</w:t>
            </w:r>
          </w:p>
        </w:tc>
        <w:tc>
          <w:tcPr>
            <w:tcW w:w="1698" w:type="dxa"/>
            <w:vAlign w:val="center"/>
          </w:tcPr>
          <w:p>
            <w:pPr>
              <w:jc w:val="center"/>
            </w:pPr>
            <w:r>
              <w:rPr>
                <w:rFonts w:hint="eastAsia"/>
                <w:lang w:val="en-US" w:eastAsia="zh-CN"/>
              </w:rPr>
              <w:t>卧室</w:t>
            </w:r>
          </w:p>
        </w:tc>
        <w:tc>
          <w:tcPr>
            <w:tcW w:w="1132" w:type="dxa"/>
            <w:vAlign w:val="center"/>
          </w:tcPr>
          <w:p>
            <w:pPr>
              <w:jc w:val="center"/>
            </w:pPr>
            <w:r>
              <w:t>2511.3</w:t>
            </w:r>
          </w:p>
        </w:tc>
        <w:tc>
          <w:tcPr>
            <w:tcW w:w="1132" w:type="dxa"/>
            <w:vAlign w:val="center"/>
          </w:tcPr>
          <w:p>
            <w:pPr>
              <w:jc w:val="center"/>
            </w:pPr>
            <w:r>
              <w:t>0.90</w:t>
            </w:r>
          </w:p>
        </w:tc>
        <w:tc>
          <w:tcPr>
            <w:tcW w:w="1132" w:type="dxa"/>
            <w:vAlign w:val="center"/>
          </w:tcPr>
          <w:p>
            <w:pPr>
              <w:jc w:val="center"/>
            </w:pPr>
            <w:r>
              <w:t>8370.9</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2" w:type="dxa"/>
            <w:vAlign w:val="center"/>
          </w:tcPr>
          <w:p>
            <w:pPr>
              <w:jc w:val="center"/>
            </w:pPr>
            <w:r>
              <w:t>9067</w:t>
            </w:r>
          </w:p>
        </w:tc>
        <w:tc>
          <w:tcPr>
            <w:tcW w:w="1698" w:type="dxa"/>
            <w:vAlign w:val="center"/>
          </w:tcPr>
          <w:p>
            <w:pPr>
              <w:jc w:val="center"/>
            </w:pPr>
            <w:r>
              <w:rPr>
                <w:rFonts w:hint="eastAsia"/>
                <w:lang w:val="en-US" w:eastAsia="zh-CN"/>
              </w:rPr>
              <w:t>卧室</w:t>
            </w:r>
          </w:p>
        </w:tc>
        <w:tc>
          <w:tcPr>
            <w:tcW w:w="1132" w:type="dxa"/>
            <w:vAlign w:val="center"/>
          </w:tcPr>
          <w:p>
            <w:pPr>
              <w:jc w:val="center"/>
            </w:pPr>
            <w:r>
              <w:t>1820.9</w:t>
            </w:r>
          </w:p>
        </w:tc>
        <w:tc>
          <w:tcPr>
            <w:tcW w:w="1132" w:type="dxa"/>
            <w:vAlign w:val="center"/>
          </w:tcPr>
          <w:p>
            <w:pPr>
              <w:jc w:val="center"/>
            </w:pPr>
            <w:r>
              <w:t>0.90</w:t>
            </w:r>
          </w:p>
        </w:tc>
        <w:tc>
          <w:tcPr>
            <w:tcW w:w="1132" w:type="dxa"/>
            <w:vAlign w:val="center"/>
          </w:tcPr>
          <w:p>
            <w:pPr>
              <w:jc w:val="center"/>
            </w:pPr>
            <w:r>
              <w:t>6069.6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2" w:type="dxa"/>
            <w:vAlign w:val="center"/>
          </w:tcPr>
          <w:p>
            <w:pPr>
              <w:jc w:val="center"/>
            </w:pPr>
            <w:r>
              <w:t>9112</w:t>
            </w:r>
          </w:p>
        </w:tc>
        <w:tc>
          <w:tcPr>
            <w:tcW w:w="1698" w:type="dxa"/>
            <w:vAlign w:val="center"/>
          </w:tcPr>
          <w:p>
            <w:pPr>
              <w:jc w:val="center"/>
            </w:pPr>
            <w:r>
              <w:rPr>
                <w:rFonts w:hint="eastAsia"/>
                <w:lang w:val="en-US" w:eastAsia="zh-CN"/>
              </w:rPr>
              <w:t>卧室</w:t>
            </w:r>
          </w:p>
        </w:tc>
        <w:tc>
          <w:tcPr>
            <w:tcW w:w="1132" w:type="dxa"/>
            <w:vAlign w:val="center"/>
          </w:tcPr>
          <w:p>
            <w:pPr>
              <w:jc w:val="center"/>
            </w:pPr>
            <w:r>
              <w:t>1294.4</w:t>
            </w:r>
          </w:p>
        </w:tc>
        <w:tc>
          <w:tcPr>
            <w:tcW w:w="1132" w:type="dxa"/>
            <w:vAlign w:val="center"/>
          </w:tcPr>
          <w:p>
            <w:pPr>
              <w:jc w:val="center"/>
            </w:pPr>
            <w:r>
              <w:t>0.90</w:t>
            </w:r>
          </w:p>
        </w:tc>
        <w:tc>
          <w:tcPr>
            <w:tcW w:w="1132" w:type="dxa"/>
            <w:vAlign w:val="center"/>
          </w:tcPr>
          <w:p>
            <w:pPr>
              <w:jc w:val="center"/>
            </w:pPr>
            <w:r>
              <w:t>4314.6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2" w:type="dxa"/>
            <w:vAlign w:val="center"/>
          </w:tcPr>
          <w:p>
            <w:pPr>
              <w:jc w:val="center"/>
            </w:pPr>
            <w:r>
              <w:t>9128</w:t>
            </w:r>
          </w:p>
        </w:tc>
        <w:tc>
          <w:tcPr>
            <w:tcW w:w="1698" w:type="dxa"/>
            <w:vAlign w:val="center"/>
          </w:tcPr>
          <w:p>
            <w:pPr>
              <w:jc w:val="center"/>
            </w:pPr>
            <w:r>
              <w:rPr>
                <w:rFonts w:hint="eastAsia"/>
                <w:lang w:val="en-US" w:eastAsia="zh-CN"/>
              </w:rPr>
              <w:t>卧室</w:t>
            </w:r>
          </w:p>
        </w:tc>
        <w:tc>
          <w:tcPr>
            <w:tcW w:w="1132" w:type="dxa"/>
            <w:vAlign w:val="center"/>
          </w:tcPr>
          <w:p>
            <w:pPr>
              <w:jc w:val="center"/>
            </w:pPr>
            <w:r>
              <w:t>1170.2</w:t>
            </w:r>
          </w:p>
        </w:tc>
        <w:tc>
          <w:tcPr>
            <w:tcW w:w="1132" w:type="dxa"/>
            <w:vAlign w:val="center"/>
          </w:tcPr>
          <w:p>
            <w:pPr>
              <w:jc w:val="center"/>
            </w:pPr>
            <w:r>
              <w:t>0.90</w:t>
            </w:r>
          </w:p>
        </w:tc>
        <w:tc>
          <w:tcPr>
            <w:tcW w:w="1132" w:type="dxa"/>
            <w:vAlign w:val="center"/>
          </w:tcPr>
          <w:p>
            <w:pPr>
              <w:jc w:val="center"/>
            </w:pPr>
            <w:r>
              <w:t>3900.6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2" w:type="dxa"/>
            <w:vAlign w:val="center"/>
          </w:tcPr>
          <w:p>
            <w:pPr>
              <w:jc w:val="center"/>
            </w:pPr>
            <w:r>
              <w:t>9135</w:t>
            </w:r>
          </w:p>
        </w:tc>
        <w:tc>
          <w:tcPr>
            <w:tcW w:w="1698" w:type="dxa"/>
            <w:vAlign w:val="center"/>
          </w:tcPr>
          <w:p>
            <w:pPr>
              <w:jc w:val="center"/>
            </w:pPr>
            <w:r>
              <w:rPr>
                <w:rFonts w:hint="eastAsia"/>
                <w:lang w:val="en-US" w:eastAsia="zh-CN"/>
              </w:rPr>
              <w:t>卧室</w:t>
            </w:r>
          </w:p>
        </w:tc>
        <w:tc>
          <w:tcPr>
            <w:tcW w:w="1132" w:type="dxa"/>
            <w:vAlign w:val="center"/>
          </w:tcPr>
          <w:p>
            <w:pPr>
              <w:jc w:val="center"/>
            </w:pPr>
            <w:r>
              <w:t>1111.1</w:t>
            </w:r>
          </w:p>
        </w:tc>
        <w:tc>
          <w:tcPr>
            <w:tcW w:w="1132" w:type="dxa"/>
            <w:vAlign w:val="center"/>
          </w:tcPr>
          <w:p>
            <w:pPr>
              <w:jc w:val="center"/>
            </w:pPr>
            <w:r>
              <w:t>0.90</w:t>
            </w:r>
          </w:p>
        </w:tc>
        <w:tc>
          <w:tcPr>
            <w:tcW w:w="1132" w:type="dxa"/>
            <w:vAlign w:val="center"/>
          </w:tcPr>
          <w:p>
            <w:pPr>
              <w:jc w:val="center"/>
            </w:pPr>
            <w:r>
              <w:t>3703.5</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2" w:type="dxa"/>
            <w:vAlign w:val="center"/>
          </w:tcPr>
          <w:p>
            <w:pPr>
              <w:jc w:val="center"/>
            </w:pPr>
            <w:r>
              <w:t>9151</w:t>
            </w:r>
          </w:p>
        </w:tc>
        <w:tc>
          <w:tcPr>
            <w:tcW w:w="1698" w:type="dxa"/>
            <w:vAlign w:val="center"/>
          </w:tcPr>
          <w:p>
            <w:pPr>
              <w:jc w:val="center"/>
            </w:pPr>
            <w:r>
              <w:rPr>
                <w:rFonts w:hint="eastAsia"/>
                <w:lang w:val="en-US" w:eastAsia="zh-CN"/>
              </w:rPr>
              <w:t>卧室</w:t>
            </w:r>
          </w:p>
        </w:tc>
        <w:tc>
          <w:tcPr>
            <w:tcW w:w="1132" w:type="dxa"/>
            <w:vAlign w:val="center"/>
          </w:tcPr>
          <w:p>
            <w:pPr>
              <w:jc w:val="center"/>
            </w:pPr>
            <w:r>
              <w:t>908.0</w:t>
            </w:r>
          </w:p>
        </w:tc>
        <w:tc>
          <w:tcPr>
            <w:tcW w:w="1132" w:type="dxa"/>
            <w:vAlign w:val="center"/>
          </w:tcPr>
          <w:p>
            <w:pPr>
              <w:jc w:val="center"/>
            </w:pPr>
            <w:r>
              <w:t>0.90</w:t>
            </w:r>
          </w:p>
        </w:tc>
        <w:tc>
          <w:tcPr>
            <w:tcW w:w="1132" w:type="dxa"/>
            <w:vAlign w:val="center"/>
          </w:tcPr>
          <w:p>
            <w:pPr>
              <w:jc w:val="center"/>
            </w:pPr>
            <w:r>
              <w:t>3026.7</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9~10</w:t>
            </w:r>
          </w:p>
        </w:tc>
        <w:tc>
          <w:tcPr>
            <w:tcW w:w="1132" w:type="dxa"/>
            <w:vAlign w:val="center"/>
          </w:tcPr>
          <w:p>
            <w:pPr>
              <w:jc w:val="center"/>
            </w:pPr>
            <w:r>
              <w:t>9178</w:t>
            </w:r>
          </w:p>
        </w:tc>
        <w:tc>
          <w:tcPr>
            <w:tcW w:w="1698" w:type="dxa"/>
            <w:vAlign w:val="center"/>
          </w:tcPr>
          <w:p>
            <w:pPr>
              <w:jc w:val="center"/>
            </w:pPr>
            <w:r>
              <w:rPr>
                <w:rFonts w:hint="eastAsia"/>
                <w:lang w:val="en-US" w:eastAsia="zh-CN"/>
              </w:rPr>
              <w:t>卧室</w:t>
            </w:r>
          </w:p>
        </w:tc>
        <w:tc>
          <w:tcPr>
            <w:tcW w:w="1132" w:type="dxa"/>
            <w:vAlign w:val="center"/>
          </w:tcPr>
          <w:p>
            <w:pPr>
              <w:jc w:val="center"/>
            </w:pPr>
            <w:r>
              <w:t>374.5</w:t>
            </w:r>
          </w:p>
        </w:tc>
        <w:tc>
          <w:tcPr>
            <w:tcW w:w="1132" w:type="dxa"/>
            <w:vAlign w:val="center"/>
          </w:tcPr>
          <w:p>
            <w:pPr>
              <w:jc w:val="center"/>
            </w:pPr>
            <w:r>
              <w:t>0.90</w:t>
            </w:r>
          </w:p>
        </w:tc>
        <w:tc>
          <w:tcPr>
            <w:tcW w:w="1132" w:type="dxa"/>
            <w:vAlign w:val="center"/>
          </w:tcPr>
          <w:p>
            <w:pPr>
              <w:jc w:val="center"/>
            </w:pPr>
            <w:r>
              <w:t>1248.3</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restart"/>
            <w:vAlign w:val="center"/>
          </w:tcPr>
          <w:p>
            <w:pPr>
              <w:jc w:val="center"/>
              <w:rPr>
                <w:rFonts w:hint="eastAsia" w:eastAsiaTheme="minorEastAsia"/>
                <w:lang w:val="en-US" w:eastAsia="zh-CN"/>
              </w:rPr>
            </w:pPr>
            <w:r>
              <w:t>12~1</w:t>
            </w:r>
            <w:r>
              <w:rPr>
                <w:rFonts w:hint="eastAsia"/>
                <w:lang w:val="en-US" w:eastAsia="zh-CN"/>
              </w:rPr>
              <w:t>6</w:t>
            </w:r>
          </w:p>
        </w:tc>
        <w:tc>
          <w:tcPr>
            <w:tcW w:w="1132" w:type="dxa"/>
            <w:vAlign w:val="center"/>
          </w:tcPr>
          <w:p>
            <w:pPr>
              <w:jc w:val="center"/>
            </w:pPr>
            <w:r>
              <w:t>12026</w:t>
            </w:r>
          </w:p>
        </w:tc>
        <w:tc>
          <w:tcPr>
            <w:tcW w:w="1698" w:type="dxa"/>
            <w:vAlign w:val="center"/>
          </w:tcPr>
          <w:p>
            <w:pPr>
              <w:jc w:val="center"/>
            </w:pPr>
            <w:r>
              <w:rPr>
                <w:rFonts w:hint="eastAsia"/>
                <w:lang w:val="en-US" w:eastAsia="zh-CN"/>
              </w:rPr>
              <w:t>卧室</w:t>
            </w:r>
          </w:p>
        </w:tc>
        <w:tc>
          <w:tcPr>
            <w:tcW w:w="1132" w:type="dxa"/>
            <w:vAlign w:val="center"/>
          </w:tcPr>
          <w:p>
            <w:pPr>
              <w:jc w:val="center"/>
            </w:pPr>
            <w:r>
              <w:t>2614.7</w:t>
            </w:r>
          </w:p>
        </w:tc>
        <w:tc>
          <w:tcPr>
            <w:tcW w:w="1132" w:type="dxa"/>
            <w:vAlign w:val="center"/>
          </w:tcPr>
          <w:p>
            <w:pPr>
              <w:jc w:val="center"/>
            </w:pPr>
            <w:r>
              <w:t>0.90</w:t>
            </w:r>
          </w:p>
        </w:tc>
        <w:tc>
          <w:tcPr>
            <w:tcW w:w="1132" w:type="dxa"/>
            <w:vAlign w:val="center"/>
          </w:tcPr>
          <w:p>
            <w:pPr>
              <w:jc w:val="center"/>
            </w:pPr>
            <w:r>
              <w:t>8715.6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2" w:type="dxa"/>
            <w:vAlign w:val="center"/>
          </w:tcPr>
          <w:p>
            <w:pPr>
              <w:jc w:val="center"/>
            </w:pPr>
            <w:r>
              <w:t>12034</w:t>
            </w:r>
          </w:p>
        </w:tc>
        <w:tc>
          <w:tcPr>
            <w:tcW w:w="1698" w:type="dxa"/>
            <w:vAlign w:val="center"/>
          </w:tcPr>
          <w:p>
            <w:pPr>
              <w:jc w:val="center"/>
            </w:pPr>
            <w:r>
              <w:rPr>
                <w:rFonts w:hint="eastAsia"/>
                <w:lang w:val="en-US" w:eastAsia="zh-CN"/>
              </w:rPr>
              <w:t>卧室</w:t>
            </w:r>
          </w:p>
        </w:tc>
        <w:tc>
          <w:tcPr>
            <w:tcW w:w="1132" w:type="dxa"/>
            <w:vAlign w:val="center"/>
          </w:tcPr>
          <w:p>
            <w:pPr>
              <w:jc w:val="center"/>
            </w:pPr>
            <w:r>
              <w:t>2527.3</w:t>
            </w:r>
          </w:p>
        </w:tc>
        <w:tc>
          <w:tcPr>
            <w:tcW w:w="1132" w:type="dxa"/>
            <w:vAlign w:val="center"/>
          </w:tcPr>
          <w:p>
            <w:pPr>
              <w:jc w:val="center"/>
            </w:pPr>
            <w:r>
              <w:t>0.90</w:t>
            </w:r>
          </w:p>
        </w:tc>
        <w:tc>
          <w:tcPr>
            <w:tcW w:w="1132" w:type="dxa"/>
            <w:vAlign w:val="center"/>
          </w:tcPr>
          <w:p>
            <w:pPr>
              <w:jc w:val="center"/>
            </w:pPr>
            <w:r>
              <w:t>8424.2</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905" w:type="dxa"/>
            <w:vMerge w:val="continue"/>
            <w:vAlign w:val="center"/>
          </w:tcPr>
          <w:p>
            <w:pPr>
              <w:jc w:val="center"/>
            </w:pPr>
            <w:r>
              <w:t>12~15</w:t>
            </w:r>
          </w:p>
        </w:tc>
        <w:tc>
          <w:tcPr>
            <w:tcW w:w="1132" w:type="dxa"/>
            <w:vAlign w:val="center"/>
          </w:tcPr>
          <w:p>
            <w:pPr>
              <w:jc w:val="center"/>
            </w:pPr>
            <w:r>
              <w:t>12044</w:t>
            </w:r>
          </w:p>
        </w:tc>
        <w:tc>
          <w:tcPr>
            <w:tcW w:w="1698" w:type="dxa"/>
            <w:vAlign w:val="center"/>
          </w:tcPr>
          <w:p>
            <w:pPr>
              <w:jc w:val="center"/>
            </w:pPr>
            <w:r>
              <w:rPr>
                <w:rFonts w:hint="eastAsia"/>
                <w:lang w:val="en-US" w:eastAsia="zh-CN"/>
              </w:rPr>
              <w:t>卧室</w:t>
            </w:r>
          </w:p>
        </w:tc>
        <w:tc>
          <w:tcPr>
            <w:tcW w:w="1132" w:type="dxa"/>
            <w:vAlign w:val="center"/>
          </w:tcPr>
          <w:p>
            <w:pPr>
              <w:jc w:val="center"/>
            </w:pPr>
            <w:r>
              <w:t>2511.3</w:t>
            </w:r>
          </w:p>
        </w:tc>
        <w:tc>
          <w:tcPr>
            <w:tcW w:w="1132" w:type="dxa"/>
            <w:vAlign w:val="center"/>
          </w:tcPr>
          <w:p>
            <w:pPr>
              <w:jc w:val="center"/>
            </w:pPr>
            <w:r>
              <w:t>0.90</w:t>
            </w:r>
          </w:p>
        </w:tc>
        <w:tc>
          <w:tcPr>
            <w:tcW w:w="1132" w:type="dxa"/>
            <w:vAlign w:val="center"/>
          </w:tcPr>
          <w:p>
            <w:pPr>
              <w:jc w:val="center"/>
            </w:pPr>
            <w:r>
              <w:t>8370.9</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2" w:type="dxa"/>
            <w:vAlign w:val="center"/>
          </w:tcPr>
          <w:p>
            <w:pPr>
              <w:jc w:val="center"/>
            </w:pPr>
            <w:r>
              <w:t>12068</w:t>
            </w:r>
          </w:p>
        </w:tc>
        <w:tc>
          <w:tcPr>
            <w:tcW w:w="1698" w:type="dxa"/>
            <w:vAlign w:val="center"/>
          </w:tcPr>
          <w:p>
            <w:pPr>
              <w:jc w:val="center"/>
            </w:pPr>
            <w:r>
              <w:rPr>
                <w:rFonts w:hint="eastAsia"/>
                <w:lang w:val="en-US" w:eastAsia="zh-CN"/>
              </w:rPr>
              <w:t>卧室</w:t>
            </w:r>
          </w:p>
        </w:tc>
        <w:tc>
          <w:tcPr>
            <w:tcW w:w="1132" w:type="dxa"/>
            <w:vAlign w:val="center"/>
          </w:tcPr>
          <w:p>
            <w:pPr>
              <w:jc w:val="center"/>
            </w:pPr>
            <w:r>
              <w:t>1820.9</w:t>
            </w:r>
          </w:p>
        </w:tc>
        <w:tc>
          <w:tcPr>
            <w:tcW w:w="1132" w:type="dxa"/>
            <w:vAlign w:val="center"/>
          </w:tcPr>
          <w:p>
            <w:pPr>
              <w:jc w:val="center"/>
            </w:pPr>
            <w:r>
              <w:t>0.90</w:t>
            </w:r>
          </w:p>
        </w:tc>
        <w:tc>
          <w:tcPr>
            <w:tcW w:w="1132" w:type="dxa"/>
            <w:vAlign w:val="center"/>
          </w:tcPr>
          <w:p>
            <w:pPr>
              <w:jc w:val="center"/>
            </w:pPr>
            <w:r>
              <w:t>6069.6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2" w:type="dxa"/>
            <w:vAlign w:val="center"/>
          </w:tcPr>
          <w:p>
            <w:pPr>
              <w:jc w:val="center"/>
            </w:pPr>
            <w:r>
              <w:t>12111</w:t>
            </w:r>
          </w:p>
        </w:tc>
        <w:tc>
          <w:tcPr>
            <w:tcW w:w="1698" w:type="dxa"/>
            <w:vAlign w:val="center"/>
          </w:tcPr>
          <w:p>
            <w:pPr>
              <w:jc w:val="center"/>
            </w:pPr>
            <w:r>
              <w:rPr>
                <w:rFonts w:hint="eastAsia"/>
                <w:lang w:val="en-US" w:eastAsia="zh-CN"/>
              </w:rPr>
              <w:t>卧室</w:t>
            </w:r>
          </w:p>
        </w:tc>
        <w:tc>
          <w:tcPr>
            <w:tcW w:w="1132" w:type="dxa"/>
            <w:vAlign w:val="center"/>
          </w:tcPr>
          <w:p>
            <w:pPr>
              <w:jc w:val="center"/>
            </w:pPr>
            <w:r>
              <w:t>1294.4</w:t>
            </w:r>
          </w:p>
        </w:tc>
        <w:tc>
          <w:tcPr>
            <w:tcW w:w="1132" w:type="dxa"/>
            <w:vAlign w:val="center"/>
          </w:tcPr>
          <w:p>
            <w:pPr>
              <w:jc w:val="center"/>
            </w:pPr>
            <w:r>
              <w:t>0.90</w:t>
            </w:r>
          </w:p>
        </w:tc>
        <w:tc>
          <w:tcPr>
            <w:tcW w:w="1132" w:type="dxa"/>
            <w:vAlign w:val="center"/>
          </w:tcPr>
          <w:p>
            <w:pPr>
              <w:jc w:val="center"/>
            </w:pPr>
            <w:r>
              <w:t>4314.6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2" w:type="dxa"/>
            <w:vAlign w:val="center"/>
          </w:tcPr>
          <w:p>
            <w:pPr>
              <w:jc w:val="center"/>
            </w:pPr>
            <w:r>
              <w:t>12127</w:t>
            </w:r>
          </w:p>
        </w:tc>
        <w:tc>
          <w:tcPr>
            <w:tcW w:w="1698" w:type="dxa"/>
            <w:vAlign w:val="center"/>
          </w:tcPr>
          <w:p>
            <w:pPr>
              <w:jc w:val="center"/>
            </w:pPr>
            <w:r>
              <w:rPr>
                <w:rFonts w:hint="eastAsia"/>
                <w:lang w:val="en-US" w:eastAsia="zh-CN"/>
              </w:rPr>
              <w:t>卧室</w:t>
            </w:r>
          </w:p>
        </w:tc>
        <w:tc>
          <w:tcPr>
            <w:tcW w:w="1132" w:type="dxa"/>
            <w:vAlign w:val="center"/>
          </w:tcPr>
          <w:p>
            <w:pPr>
              <w:jc w:val="center"/>
            </w:pPr>
            <w:r>
              <w:t>1170.2</w:t>
            </w:r>
          </w:p>
        </w:tc>
        <w:tc>
          <w:tcPr>
            <w:tcW w:w="1132" w:type="dxa"/>
            <w:vAlign w:val="center"/>
          </w:tcPr>
          <w:p>
            <w:pPr>
              <w:jc w:val="center"/>
            </w:pPr>
            <w:r>
              <w:t>0.90</w:t>
            </w:r>
          </w:p>
        </w:tc>
        <w:tc>
          <w:tcPr>
            <w:tcW w:w="1132" w:type="dxa"/>
            <w:vAlign w:val="center"/>
          </w:tcPr>
          <w:p>
            <w:pPr>
              <w:jc w:val="center"/>
            </w:pPr>
            <w:r>
              <w:t>3900.6</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2" w:type="dxa"/>
            <w:vAlign w:val="center"/>
          </w:tcPr>
          <w:p>
            <w:pPr>
              <w:jc w:val="center"/>
            </w:pPr>
            <w:r>
              <w:t>12134</w:t>
            </w:r>
          </w:p>
        </w:tc>
        <w:tc>
          <w:tcPr>
            <w:tcW w:w="1698" w:type="dxa"/>
            <w:vAlign w:val="center"/>
          </w:tcPr>
          <w:p>
            <w:pPr>
              <w:jc w:val="center"/>
            </w:pPr>
            <w:r>
              <w:rPr>
                <w:rFonts w:hint="eastAsia"/>
                <w:lang w:val="en-US" w:eastAsia="zh-CN"/>
              </w:rPr>
              <w:t>卧室</w:t>
            </w:r>
          </w:p>
        </w:tc>
        <w:tc>
          <w:tcPr>
            <w:tcW w:w="1132" w:type="dxa"/>
            <w:vAlign w:val="center"/>
          </w:tcPr>
          <w:p>
            <w:pPr>
              <w:jc w:val="center"/>
            </w:pPr>
            <w:r>
              <w:t>1111.1</w:t>
            </w:r>
          </w:p>
        </w:tc>
        <w:tc>
          <w:tcPr>
            <w:tcW w:w="1132" w:type="dxa"/>
            <w:vAlign w:val="center"/>
          </w:tcPr>
          <w:p>
            <w:pPr>
              <w:jc w:val="center"/>
            </w:pPr>
            <w:r>
              <w:t>0.90</w:t>
            </w:r>
          </w:p>
        </w:tc>
        <w:tc>
          <w:tcPr>
            <w:tcW w:w="1132" w:type="dxa"/>
            <w:vAlign w:val="center"/>
          </w:tcPr>
          <w:p>
            <w:pPr>
              <w:jc w:val="center"/>
            </w:pPr>
            <w:r>
              <w:t>3703.5</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2" w:type="dxa"/>
            <w:vAlign w:val="center"/>
          </w:tcPr>
          <w:p>
            <w:pPr>
              <w:jc w:val="center"/>
            </w:pPr>
            <w:r>
              <w:t>12148</w:t>
            </w:r>
          </w:p>
        </w:tc>
        <w:tc>
          <w:tcPr>
            <w:tcW w:w="1698" w:type="dxa"/>
            <w:vAlign w:val="center"/>
          </w:tcPr>
          <w:p>
            <w:pPr>
              <w:jc w:val="center"/>
            </w:pPr>
            <w:r>
              <w:rPr>
                <w:rFonts w:hint="eastAsia"/>
                <w:lang w:val="en-US" w:eastAsia="zh-CN"/>
              </w:rPr>
              <w:t>卧室</w:t>
            </w:r>
          </w:p>
        </w:tc>
        <w:tc>
          <w:tcPr>
            <w:tcW w:w="1132" w:type="dxa"/>
            <w:vAlign w:val="center"/>
          </w:tcPr>
          <w:p>
            <w:pPr>
              <w:jc w:val="center"/>
            </w:pPr>
            <w:r>
              <w:t>908.0</w:t>
            </w:r>
          </w:p>
        </w:tc>
        <w:tc>
          <w:tcPr>
            <w:tcW w:w="1132" w:type="dxa"/>
            <w:vAlign w:val="center"/>
          </w:tcPr>
          <w:p>
            <w:pPr>
              <w:jc w:val="center"/>
            </w:pPr>
            <w:r>
              <w:t>0.90</w:t>
            </w:r>
          </w:p>
        </w:tc>
        <w:tc>
          <w:tcPr>
            <w:tcW w:w="1132" w:type="dxa"/>
            <w:vAlign w:val="center"/>
          </w:tcPr>
          <w:p>
            <w:pPr>
              <w:jc w:val="center"/>
            </w:pPr>
            <w:r>
              <w:t>3026.7</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12~15</w:t>
            </w:r>
          </w:p>
        </w:tc>
        <w:tc>
          <w:tcPr>
            <w:tcW w:w="1132" w:type="dxa"/>
            <w:vAlign w:val="center"/>
          </w:tcPr>
          <w:p>
            <w:pPr>
              <w:jc w:val="center"/>
            </w:pPr>
            <w:r>
              <w:t>12175</w:t>
            </w:r>
          </w:p>
        </w:tc>
        <w:tc>
          <w:tcPr>
            <w:tcW w:w="1698" w:type="dxa"/>
            <w:vAlign w:val="center"/>
          </w:tcPr>
          <w:p>
            <w:pPr>
              <w:jc w:val="center"/>
            </w:pPr>
            <w:r>
              <w:rPr>
                <w:rFonts w:hint="eastAsia"/>
                <w:lang w:val="en-US" w:eastAsia="zh-CN"/>
              </w:rPr>
              <w:t>卧室</w:t>
            </w:r>
          </w:p>
        </w:tc>
        <w:tc>
          <w:tcPr>
            <w:tcW w:w="1132" w:type="dxa"/>
            <w:vAlign w:val="center"/>
          </w:tcPr>
          <w:p>
            <w:pPr>
              <w:jc w:val="center"/>
            </w:pPr>
            <w:r>
              <w:t>374.5</w:t>
            </w:r>
          </w:p>
        </w:tc>
        <w:tc>
          <w:tcPr>
            <w:tcW w:w="1132" w:type="dxa"/>
            <w:vAlign w:val="center"/>
          </w:tcPr>
          <w:p>
            <w:pPr>
              <w:jc w:val="center"/>
            </w:pPr>
            <w:r>
              <w:t>0.90</w:t>
            </w:r>
          </w:p>
        </w:tc>
        <w:tc>
          <w:tcPr>
            <w:tcW w:w="1132" w:type="dxa"/>
            <w:vAlign w:val="center"/>
          </w:tcPr>
          <w:p>
            <w:pPr>
              <w:jc w:val="center"/>
            </w:pPr>
            <w:r>
              <w:t>1248.3</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2" w:type="dxa"/>
            <w:vAlign w:val="center"/>
          </w:tcPr>
          <w:p>
            <w:pPr>
              <w:jc w:val="center"/>
            </w:pPr>
            <w:r>
              <w:t>16132</w:t>
            </w:r>
          </w:p>
        </w:tc>
        <w:tc>
          <w:tcPr>
            <w:tcW w:w="1698" w:type="dxa"/>
            <w:vAlign w:val="center"/>
          </w:tcPr>
          <w:p>
            <w:pPr>
              <w:jc w:val="center"/>
            </w:pPr>
            <w:r>
              <w:rPr>
                <w:rFonts w:hint="eastAsia"/>
                <w:lang w:val="en-US" w:eastAsia="zh-CN"/>
              </w:rPr>
              <w:t>卧室</w:t>
            </w:r>
          </w:p>
        </w:tc>
        <w:tc>
          <w:tcPr>
            <w:tcW w:w="1132" w:type="dxa"/>
            <w:vAlign w:val="center"/>
          </w:tcPr>
          <w:p>
            <w:pPr>
              <w:jc w:val="center"/>
            </w:pPr>
            <w:r>
              <w:t>1111.1</w:t>
            </w:r>
          </w:p>
        </w:tc>
        <w:tc>
          <w:tcPr>
            <w:tcW w:w="1132" w:type="dxa"/>
            <w:vAlign w:val="center"/>
          </w:tcPr>
          <w:p>
            <w:pPr>
              <w:jc w:val="center"/>
            </w:pPr>
            <w:r>
              <w:t>0.90</w:t>
            </w:r>
          </w:p>
        </w:tc>
        <w:tc>
          <w:tcPr>
            <w:tcW w:w="1132" w:type="dxa"/>
            <w:vAlign w:val="center"/>
          </w:tcPr>
          <w:p>
            <w:pPr>
              <w:jc w:val="center"/>
            </w:pPr>
            <w:r>
              <w:t>3703.5</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2" w:type="dxa"/>
            <w:vAlign w:val="center"/>
          </w:tcPr>
          <w:p>
            <w:pPr>
              <w:jc w:val="center"/>
            </w:pPr>
            <w:r>
              <w:t>16152</w:t>
            </w:r>
          </w:p>
        </w:tc>
        <w:tc>
          <w:tcPr>
            <w:tcW w:w="1698" w:type="dxa"/>
            <w:vAlign w:val="center"/>
          </w:tcPr>
          <w:p>
            <w:pPr>
              <w:jc w:val="center"/>
            </w:pPr>
            <w:r>
              <w:rPr>
                <w:rFonts w:hint="eastAsia"/>
                <w:lang w:val="en-US" w:eastAsia="zh-CN"/>
              </w:rPr>
              <w:t>卧室</w:t>
            </w:r>
          </w:p>
        </w:tc>
        <w:tc>
          <w:tcPr>
            <w:tcW w:w="1132" w:type="dxa"/>
            <w:vAlign w:val="center"/>
          </w:tcPr>
          <w:p>
            <w:pPr>
              <w:jc w:val="center"/>
            </w:pPr>
            <w:r>
              <w:t>908.0</w:t>
            </w:r>
          </w:p>
        </w:tc>
        <w:tc>
          <w:tcPr>
            <w:tcW w:w="1132" w:type="dxa"/>
            <w:vAlign w:val="center"/>
          </w:tcPr>
          <w:p>
            <w:pPr>
              <w:jc w:val="center"/>
            </w:pPr>
            <w:r>
              <w:t>0.90</w:t>
            </w:r>
          </w:p>
        </w:tc>
        <w:tc>
          <w:tcPr>
            <w:tcW w:w="1132" w:type="dxa"/>
            <w:vAlign w:val="center"/>
          </w:tcPr>
          <w:p>
            <w:pPr>
              <w:jc w:val="center"/>
            </w:pPr>
            <w:r>
              <w:t>3026.7</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16~20</w:t>
            </w:r>
          </w:p>
        </w:tc>
        <w:tc>
          <w:tcPr>
            <w:tcW w:w="1132" w:type="dxa"/>
            <w:vAlign w:val="center"/>
          </w:tcPr>
          <w:p>
            <w:pPr>
              <w:jc w:val="center"/>
            </w:pPr>
            <w:r>
              <w:t>16177</w:t>
            </w:r>
          </w:p>
        </w:tc>
        <w:tc>
          <w:tcPr>
            <w:tcW w:w="1698" w:type="dxa"/>
            <w:vAlign w:val="center"/>
          </w:tcPr>
          <w:p>
            <w:pPr>
              <w:jc w:val="center"/>
            </w:pPr>
            <w:r>
              <w:rPr>
                <w:rFonts w:hint="eastAsia"/>
                <w:lang w:val="en-US" w:eastAsia="zh-CN"/>
              </w:rPr>
              <w:t>卧室</w:t>
            </w:r>
          </w:p>
        </w:tc>
        <w:tc>
          <w:tcPr>
            <w:tcW w:w="1132" w:type="dxa"/>
            <w:vAlign w:val="center"/>
          </w:tcPr>
          <w:p>
            <w:pPr>
              <w:jc w:val="center"/>
            </w:pPr>
            <w:r>
              <w:t>374.5</w:t>
            </w:r>
          </w:p>
        </w:tc>
        <w:tc>
          <w:tcPr>
            <w:tcW w:w="1132" w:type="dxa"/>
            <w:vAlign w:val="center"/>
          </w:tcPr>
          <w:p>
            <w:pPr>
              <w:jc w:val="center"/>
            </w:pPr>
            <w:r>
              <w:t>0.90</w:t>
            </w:r>
          </w:p>
        </w:tc>
        <w:tc>
          <w:tcPr>
            <w:tcW w:w="1132" w:type="dxa"/>
            <w:vAlign w:val="center"/>
          </w:tcPr>
          <w:p>
            <w:pPr>
              <w:jc w:val="center"/>
            </w:pPr>
            <w:r>
              <w:t>1248.3</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2" w:type="dxa"/>
            <w:vAlign w:val="center"/>
          </w:tcPr>
          <w:p>
            <w:pPr>
              <w:jc w:val="center"/>
            </w:pPr>
            <w:r>
              <w:t>28156</w:t>
            </w:r>
          </w:p>
        </w:tc>
        <w:tc>
          <w:tcPr>
            <w:tcW w:w="1698" w:type="dxa"/>
            <w:vAlign w:val="center"/>
          </w:tcPr>
          <w:p>
            <w:pPr>
              <w:jc w:val="center"/>
            </w:pPr>
            <w:r>
              <w:rPr>
                <w:rFonts w:hint="eastAsia"/>
                <w:lang w:val="en-US" w:eastAsia="zh-CN"/>
              </w:rPr>
              <w:t>卧室</w:t>
            </w:r>
          </w:p>
        </w:tc>
        <w:tc>
          <w:tcPr>
            <w:tcW w:w="1132" w:type="dxa"/>
            <w:vAlign w:val="center"/>
          </w:tcPr>
          <w:p>
            <w:pPr>
              <w:jc w:val="center"/>
            </w:pPr>
            <w:r>
              <w:t>759.1</w:t>
            </w:r>
          </w:p>
        </w:tc>
        <w:tc>
          <w:tcPr>
            <w:tcW w:w="1132" w:type="dxa"/>
            <w:vAlign w:val="center"/>
          </w:tcPr>
          <w:p>
            <w:pPr>
              <w:jc w:val="center"/>
            </w:pPr>
            <w:r>
              <w:t>0.90</w:t>
            </w:r>
          </w:p>
        </w:tc>
        <w:tc>
          <w:tcPr>
            <w:tcW w:w="1132" w:type="dxa"/>
            <w:vAlign w:val="center"/>
          </w:tcPr>
          <w:p>
            <w:pPr>
              <w:jc w:val="center"/>
            </w:pPr>
            <w:r>
              <w:t>2530.2</w:t>
            </w:r>
          </w:p>
        </w:tc>
        <w:tc>
          <w:tcPr>
            <w:tcW w:w="1132" w:type="dxa"/>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Merge w:val="continue"/>
            <w:vAlign w:val="center"/>
          </w:tcPr>
          <w:p>
            <w:pPr>
              <w:jc w:val="center"/>
            </w:pPr>
            <w:r>
              <w:t>28~30</w:t>
            </w:r>
          </w:p>
        </w:tc>
        <w:tc>
          <w:tcPr>
            <w:tcW w:w="1132" w:type="dxa"/>
            <w:vAlign w:val="center"/>
          </w:tcPr>
          <w:p>
            <w:pPr>
              <w:jc w:val="center"/>
            </w:pPr>
            <w:r>
              <w:t>28169</w:t>
            </w:r>
          </w:p>
        </w:tc>
        <w:tc>
          <w:tcPr>
            <w:tcW w:w="1698" w:type="dxa"/>
            <w:vAlign w:val="center"/>
          </w:tcPr>
          <w:p>
            <w:pPr>
              <w:jc w:val="center"/>
            </w:pPr>
            <w:r>
              <w:rPr>
                <w:rFonts w:hint="eastAsia"/>
                <w:lang w:val="en-US" w:eastAsia="zh-CN"/>
              </w:rPr>
              <w:t>卧室</w:t>
            </w:r>
          </w:p>
        </w:tc>
        <w:tc>
          <w:tcPr>
            <w:tcW w:w="1132" w:type="dxa"/>
            <w:vAlign w:val="center"/>
          </w:tcPr>
          <w:p>
            <w:pPr>
              <w:jc w:val="center"/>
            </w:pPr>
            <w:r>
              <w:t>387.6</w:t>
            </w:r>
          </w:p>
        </w:tc>
        <w:tc>
          <w:tcPr>
            <w:tcW w:w="1132" w:type="dxa"/>
            <w:vAlign w:val="center"/>
          </w:tcPr>
          <w:p>
            <w:pPr>
              <w:jc w:val="center"/>
            </w:pPr>
            <w:r>
              <w:t>0.90</w:t>
            </w:r>
          </w:p>
        </w:tc>
        <w:tc>
          <w:tcPr>
            <w:tcW w:w="1132" w:type="dxa"/>
            <w:vAlign w:val="center"/>
          </w:tcPr>
          <w:p>
            <w:pPr>
              <w:jc w:val="center"/>
            </w:pPr>
            <w:r>
              <w:t>1292.1</w:t>
            </w:r>
          </w:p>
        </w:tc>
        <w:tc>
          <w:tcPr>
            <w:tcW w:w="1132" w:type="dxa"/>
            <w:vAlign w:val="center"/>
          </w:tcPr>
          <w:p>
            <w:pPr>
              <w:jc w:val="center"/>
            </w:pPr>
            <w:r>
              <w:t>0.90</w:t>
            </w:r>
          </w:p>
        </w:tc>
      </w:tr>
    </w:tbl>
    <w:p>
      <w:pPr>
        <w:jc w:val="center"/>
        <w:rPr>
          <w:rFonts w:ascii="宋体" w:hAnsi="宋体" w:eastAsia="宋体"/>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9" w:name="_Toc58507220"/>
      <w:r>
        <w:rPr>
          <w:rFonts w:hint="eastAsia" w:ascii="黑体" w:hAnsi="黑体" w:eastAsia="黑体"/>
          <w:kern w:val="32"/>
          <w:sz w:val="28"/>
          <w:szCs w:val="28"/>
        </w:rPr>
        <w:t>计算结果</w:t>
      </w:r>
      <w:bookmarkEnd w:id="29"/>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4"/>
        <w:gridCol w:w="1132"/>
        <w:gridCol w:w="1132"/>
        <w:gridCol w:w="1132"/>
        <w:gridCol w:w="1132"/>
        <w:gridCol w:w="28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shd w:val="clear" w:color="auto" w:fill="E6E6E6"/>
            <w:vAlign w:val="center"/>
          </w:tcPr>
          <w:p>
            <w:pPr>
              <w:jc w:val="center"/>
            </w:pPr>
            <w:r>
              <w:rPr>
                <w:b/>
              </w:rPr>
              <w:t>楼层</w:t>
            </w:r>
          </w:p>
        </w:tc>
        <w:tc>
          <w:tcPr>
            <w:tcW w:w="1132" w:type="dxa"/>
            <w:shd w:val="clear" w:color="auto" w:fill="E6E6E6"/>
            <w:vAlign w:val="center"/>
          </w:tcPr>
          <w:p>
            <w:pPr>
              <w:jc w:val="center"/>
            </w:pPr>
            <w:r>
              <w:rPr>
                <w:b/>
              </w:rPr>
              <w:t>房间编号</w:t>
            </w:r>
          </w:p>
        </w:tc>
        <w:tc>
          <w:tcPr>
            <w:tcW w:w="1132" w:type="dxa"/>
            <w:shd w:val="clear" w:color="auto" w:fill="E6E6E6"/>
            <w:vAlign w:val="center"/>
          </w:tcPr>
          <w:p>
            <w:pPr>
              <w:jc w:val="center"/>
            </w:pPr>
            <w:r>
              <w:rPr>
                <w:b/>
              </w:rPr>
              <w:t>房间名称</w:t>
            </w:r>
          </w:p>
        </w:tc>
        <w:tc>
          <w:tcPr>
            <w:tcW w:w="1132" w:type="dxa"/>
            <w:shd w:val="clear" w:color="auto" w:fill="E6E6E6"/>
            <w:vAlign w:val="center"/>
          </w:tcPr>
          <w:p>
            <w:pPr>
              <w:jc w:val="center"/>
            </w:pPr>
            <w:r>
              <w:rPr>
                <w:b/>
              </w:rPr>
              <w:t>PM2.5</w:t>
            </w:r>
          </w:p>
        </w:tc>
        <w:tc>
          <w:tcPr>
            <w:tcW w:w="1132" w:type="dxa"/>
            <w:shd w:val="clear" w:color="auto" w:fill="E6E6E6"/>
            <w:vAlign w:val="center"/>
          </w:tcPr>
          <w:p>
            <w:pPr>
              <w:jc w:val="center"/>
            </w:pPr>
            <w:r>
              <w:rPr>
                <w:b/>
              </w:rPr>
              <w:t>PM10</w:t>
            </w:r>
          </w:p>
        </w:tc>
        <w:tc>
          <w:tcPr>
            <w:tcW w:w="2831" w:type="dxa"/>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restart"/>
            <w:vAlign w:val="center"/>
          </w:tcPr>
          <w:p>
            <w:pPr>
              <w:jc w:val="center"/>
            </w:pPr>
            <w:r>
              <w:rPr>
                <w:rFonts w:hint="eastAsia"/>
                <w:lang w:val="en-US" w:eastAsia="zh-CN"/>
              </w:rPr>
              <w:t>3</w:t>
            </w:r>
            <w:r>
              <w:t>~8</w:t>
            </w:r>
          </w:p>
        </w:tc>
        <w:tc>
          <w:tcPr>
            <w:tcW w:w="1132" w:type="dxa"/>
            <w:vAlign w:val="center"/>
          </w:tcPr>
          <w:p>
            <w:pPr>
              <w:jc w:val="center"/>
            </w:pPr>
            <w:r>
              <w:t>4025</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4~8</w:t>
            </w:r>
          </w:p>
        </w:tc>
        <w:tc>
          <w:tcPr>
            <w:tcW w:w="1132" w:type="dxa"/>
            <w:vAlign w:val="center"/>
          </w:tcPr>
          <w:p>
            <w:pPr>
              <w:jc w:val="center"/>
            </w:pPr>
            <w:r>
              <w:t>4037</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4~8</w:t>
            </w:r>
          </w:p>
        </w:tc>
        <w:tc>
          <w:tcPr>
            <w:tcW w:w="1132" w:type="dxa"/>
            <w:vAlign w:val="center"/>
          </w:tcPr>
          <w:p>
            <w:pPr>
              <w:jc w:val="center"/>
            </w:pPr>
            <w:r>
              <w:t>4042</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4~8</w:t>
            </w:r>
          </w:p>
        </w:tc>
        <w:tc>
          <w:tcPr>
            <w:tcW w:w="1132" w:type="dxa"/>
            <w:vAlign w:val="center"/>
          </w:tcPr>
          <w:p>
            <w:pPr>
              <w:jc w:val="center"/>
            </w:pPr>
            <w:r>
              <w:t>4069</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4~8</w:t>
            </w:r>
          </w:p>
        </w:tc>
        <w:tc>
          <w:tcPr>
            <w:tcW w:w="1132" w:type="dxa"/>
            <w:vAlign w:val="center"/>
          </w:tcPr>
          <w:p>
            <w:pPr>
              <w:jc w:val="center"/>
            </w:pPr>
            <w:r>
              <w:t>4115</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4~8</w:t>
            </w:r>
          </w:p>
        </w:tc>
        <w:tc>
          <w:tcPr>
            <w:tcW w:w="1132" w:type="dxa"/>
            <w:vAlign w:val="center"/>
          </w:tcPr>
          <w:p>
            <w:pPr>
              <w:jc w:val="center"/>
            </w:pPr>
            <w:r>
              <w:t>4126</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4~8</w:t>
            </w:r>
          </w:p>
        </w:tc>
        <w:tc>
          <w:tcPr>
            <w:tcW w:w="1132" w:type="dxa"/>
            <w:vAlign w:val="center"/>
          </w:tcPr>
          <w:p>
            <w:pPr>
              <w:jc w:val="center"/>
            </w:pPr>
            <w:r>
              <w:t>4133</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4~8</w:t>
            </w:r>
          </w:p>
        </w:tc>
        <w:tc>
          <w:tcPr>
            <w:tcW w:w="1132" w:type="dxa"/>
            <w:vAlign w:val="center"/>
          </w:tcPr>
          <w:p>
            <w:pPr>
              <w:jc w:val="center"/>
            </w:pPr>
            <w:r>
              <w:t>4150</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4~8</w:t>
            </w:r>
          </w:p>
        </w:tc>
        <w:tc>
          <w:tcPr>
            <w:tcW w:w="1132" w:type="dxa"/>
            <w:vAlign w:val="center"/>
          </w:tcPr>
          <w:p>
            <w:pPr>
              <w:jc w:val="center"/>
            </w:pPr>
            <w:r>
              <w:t>4176</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restart"/>
            <w:vAlign w:val="center"/>
          </w:tcPr>
          <w:p>
            <w:pPr>
              <w:jc w:val="center"/>
            </w:pPr>
            <w:r>
              <w:t>9~10</w:t>
            </w:r>
          </w:p>
        </w:tc>
        <w:tc>
          <w:tcPr>
            <w:tcW w:w="1132" w:type="dxa"/>
            <w:vAlign w:val="center"/>
          </w:tcPr>
          <w:p>
            <w:pPr>
              <w:jc w:val="center"/>
            </w:pPr>
            <w:r>
              <w:t>9027</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9~10</w:t>
            </w:r>
          </w:p>
        </w:tc>
        <w:tc>
          <w:tcPr>
            <w:tcW w:w="1132" w:type="dxa"/>
            <w:vAlign w:val="center"/>
          </w:tcPr>
          <w:p>
            <w:pPr>
              <w:jc w:val="center"/>
            </w:pPr>
            <w:r>
              <w:t>9035</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9~10</w:t>
            </w:r>
          </w:p>
        </w:tc>
        <w:tc>
          <w:tcPr>
            <w:tcW w:w="1132" w:type="dxa"/>
            <w:vAlign w:val="center"/>
          </w:tcPr>
          <w:p>
            <w:pPr>
              <w:jc w:val="center"/>
            </w:pPr>
            <w:r>
              <w:t>9043</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9~10</w:t>
            </w:r>
          </w:p>
        </w:tc>
        <w:tc>
          <w:tcPr>
            <w:tcW w:w="1132" w:type="dxa"/>
            <w:vAlign w:val="center"/>
          </w:tcPr>
          <w:p>
            <w:pPr>
              <w:jc w:val="center"/>
            </w:pPr>
            <w:r>
              <w:t>9067</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9~10</w:t>
            </w:r>
          </w:p>
        </w:tc>
        <w:tc>
          <w:tcPr>
            <w:tcW w:w="1132" w:type="dxa"/>
            <w:vAlign w:val="center"/>
          </w:tcPr>
          <w:p>
            <w:pPr>
              <w:jc w:val="center"/>
            </w:pPr>
            <w:r>
              <w:t>9112</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9~10</w:t>
            </w:r>
          </w:p>
        </w:tc>
        <w:tc>
          <w:tcPr>
            <w:tcW w:w="1132" w:type="dxa"/>
            <w:vAlign w:val="center"/>
          </w:tcPr>
          <w:p>
            <w:pPr>
              <w:jc w:val="center"/>
            </w:pPr>
            <w:r>
              <w:t>9128</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9~10</w:t>
            </w:r>
          </w:p>
        </w:tc>
        <w:tc>
          <w:tcPr>
            <w:tcW w:w="1132" w:type="dxa"/>
            <w:vAlign w:val="center"/>
          </w:tcPr>
          <w:p>
            <w:pPr>
              <w:jc w:val="center"/>
            </w:pPr>
            <w:r>
              <w:t>9135</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9~10</w:t>
            </w:r>
          </w:p>
        </w:tc>
        <w:tc>
          <w:tcPr>
            <w:tcW w:w="1132" w:type="dxa"/>
            <w:vAlign w:val="center"/>
          </w:tcPr>
          <w:p>
            <w:pPr>
              <w:jc w:val="center"/>
            </w:pPr>
            <w:r>
              <w:t>9151</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9~10</w:t>
            </w:r>
          </w:p>
        </w:tc>
        <w:tc>
          <w:tcPr>
            <w:tcW w:w="1132" w:type="dxa"/>
            <w:vAlign w:val="center"/>
          </w:tcPr>
          <w:p>
            <w:pPr>
              <w:jc w:val="center"/>
            </w:pPr>
            <w:r>
              <w:t>9178</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restart"/>
            <w:vAlign w:val="center"/>
          </w:tcPr>
          <w:p>
            <w:pPr>
              <w:jc w:val="center"/>
            </w:pPr>
            <w:r>
              <w:t>12~15</w:t>
            </w:r>
          </w:p>
        </w:tc>
        <w:tc>
          <w:tcPr>
            <w:tcW w:w="1132" w:type="dxa"/>
            <w:vAlign w:val="center"/>
          </w:tcPr>
          <w:p>
            <w:pPr>
              <w:jc w:val="center"/>
            </w:pPr>
            <w:r>
              <w:t>12026</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12~15</w:t>
            </w:r>
          </w:p>
        </w:tc>
        <w:tc>
          <w:tcPr>
            <w:tcW w:w="1132" w:type="dxa"/>
            <w:vAlign w:val="center"/>
          </w:tcPr>
          <w:p>
            <w:pPr>
              <w:jc w:val="center"/>
            </w:pPr>
            <w:r>
              <w:t>12034</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12~15</w:t>
            </w:r>
          </w:p>
        </w:tc>
        <w:tc>
          <w:tcPr>
            <w:tcW w:w="1132" w:type="dxa"/>
            <w:vAlign w:val="center"/>
          </w:tcPr>
          <w:p>
            <w:pPr>
              <w:jc w:val="center"/>
            </w:pPr>
            <w:r>
              <w:t>12044</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12~15</w:t>
            </w:r>
          </w:p>
        </w:tc>
        <w:tc>
          <w:tcPr>
            <w:tcW w:w="1132" w:type="dxa"/>
            <w:vAlign w:val="center"/>
          </w:tcPr>
          <w:p>
            <w:pPr>
              <w:jc w:val="center"/>
            </w:pPr>
            <w:r>
              <w:t>12068</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12~15</w:t>
            </w:r>
          </w:p>
        </w:tc>
        <w:tc>
          <w:tcPr>
            <w:tcW w:w="1132" w:type="dxa"/>
            <w:vAlign w:val="center"/>
          </w:tcPr>
          <w:p>
            <w:pPr>
              <w:jc w:val="center"/>
            </w:pPr>
            <w:r>
              <w:t>12111</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12~15</w:t>
            </w:r>
          </w:p>
        </w:tc>
        <w:tc>
          <w:tcPr>
            <w:tcW w:w="1132" w:type="dxa"/>
            <w:vAlign w:val="center"/>
          </w:tcPr>
          <w:p>
            <w:pPr>
              <w:jc w:val="center"/>
            </w:pPr>
            <w:r>
              <w:t>12127</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12~15</w:t>
            </w:r>
          </w:p>
        </w:tc>
        <w:tc>
          <w:tcPr>
            <w:tcW w:w="1132" w:type="dxa"/>
            <w:vAlign w:val="center"/>
          </w:tcPr>
          <w:p>
            <w:pPr>
              <w:jc w:val="center"/>
            </w:pPr>
            <w:r>
              <w:t>12134</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12~15</w:t>
            </w:r>
          </w:p>
        </w:tc>
        <w:tc>
          <w:tcPr>
            <w:tcW w:w="1132" w:type="dxa"/>
            <w:vAlign w:val="center"/>
          </w:tcPr>
          <w:p>
            <w:pPr>
              <w:jc w:val="center"/>
            </w:pPr>
            <w:r>
              <w:t>12148</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4" w:type="dxa"/>
            <w:vMerge w:val="continue"/>
            <w:vAlign w:val="center"/>
          </w:tcPr>
          <w:p>
            <w:pPr>
              <w:jc w:val="center"/>
            </w:pPr>
            <w:r>
              <w:t>12~15</w:t>
            </w:r>
          </w:p>
        </w:tc>
        <w:tc>
          <w:tcPr>
            <w:tcW w:w="1132" w:type="dxa"/>
            <w:vAlign w:val="center"/>
          </w:tcPr>
          <w:p>
            <w:pPr>
              <w:jc w:val="center"/>
            </w:pPr>
            <w:r>
              <w:t>12175</w:t>
            </w:r>
          </w:p>
        </w:tc>
        <w:tc>
          <w:tcPr>
            <w:tcW w:w="1132" w:type="dxa"/>
            <w:vAlign w:val="center"/>
          </w:tcPr>
          <w:p>
            <w:pPr>
              <w:jc w:val="center"/>
            </w:pPr>
            <w:r>
              <w:rPr>
                <w:rFonts w:hint="eastAsia"/>
                <w:lang w:val="en-US" w:eastAsia="zh-CN"/>
              </w:rPr>
              <w:t>卧室</w:t>
            </w:r>
          </w:p>
        </w:tc>
        <w:tc>
          <w:tcPr>
            <w:tcW w:w="1132" w:type="dxa"/>
            <w:vAlign w:val="center"/>
          </w:tcPr>
          <w:p>
            <w:pPr>
              <w:jc w:val="center"/>
            </w:pPr>
            <w:r>
              <w:t>1</w:t>
            </w:r>
          </w:p>
        </w:tc>
        <w:tc>
          <w:tcPr>
            <w:tcW w:w="1132" w:type="dxa"/>
            <w:vAlign w:val="center"/>
          </w:tcPr>
          <w:p>
            <w:pPr>
              <w:jc w:val="center"/>
            </w:pPr>
            <w:r>
              <w:t>2</w:t>
            </w:r>
          </w:p>
        </w:tc>
        <w:tc>
          <w:tcPr>
            <w:tcW w:w="2831" w:type="dxa"/>
            <w:vAlign w:val="center"/>
          </w:tcPr>
          <w:p>
            <w:pPr>
              <w:jc w:val="center"/>
            </w:pPr>
            <w:r>
              <w:rPr>
                <w:b/>
              </w:rPr>
              <w:t>达标</w:t>
            </w:r>
          </w:p>
        </w:tc>
      </w:tr>
    </w:tbl>
    <w:p>
      <w:pPr>
        <w:jc w:val="center"/>
        <w:rPr>
          <w:rFonts w:ascii="宋体" w:hAnsi="宋体" w:eastAsia="宋体"/>
          <w:b/>
        </w:rPr>
      </w:pPr>
      <w:bookmarkStart w:id="30" w:name="室内颗粒物达标判定表"/>
      <w:bookmarkEnd w:id="30"/>
    </w:p>
    <w:p>
      <w:pPr>
        <w:jc w:val="center"/>
        <w:rPr>
          <w:rFonts w:ascii="宋体" w:hAnsi="宋体" w:eastAsia="宋体"/>
          <w:b/>
        </w:rPr>
      </w:pPr>
    </w:p>
    <w:p>
      <w:pPr>
        <w:jc w:val="center"/>
        <w:rPr>
          <w:rFonts w:ascii="宋体" w:hAnsi="宋体" w:eastAsia="宋体"/>
          <w:b/>
        </w:rPr>
      </w:pPr>
      <w:bookmarkStart w:id="31" w:name="颗粒物达标判定图"/>
      <w:bookmarkEnd w:id="31"/>
      <w:r>
        <w:drawing>
          <wp:inline distT="0" distB="0" distL="0" distR="0">
            <wp:extent cx="5667375" cy="34004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7"/>
                    <a:stretch>
                      <a:fillRect/>
                    </a:stretch>
                  </pic:blipFill>
                  <pic:spPr>
                    <a:xfrm>
                      <a:off x="0" y="0"/>
                      <a:ext cx="5667375" cy="34004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80"/>
        <w:gridCol w:w="1075"/>
        <w:gridCol w:w="1301"/>
        <w:gridCol w:w="905"/>
        <w:gridCol w:w="2151"/>
        <w:gridCol w:w="215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80" w:type="dxa"/>
            <w:shd w:val="clear" w:color="auto" w:fill="E6E6E6"/>
            <w:vAlign w:val="center"/>
          </w:tcPr>
          <w:p>
            <w:pPr>
              <w:jc w:val="center"/>
            </w:pPr>
            <w:r>
              <w:rPr>
                <w:b/>
              </w:rPr>
              <w:t>楼层</w:t>
            </w:r>
          </w:p>
        </w:tc>
        <w:tc>
          <w:tcPr>
            <w:tcW w:w="1075" w:type="dxa"/>
            <w:shd w:val="clear" w:color="auto" w:fill="E6E6E6"/>
            <w:vAlign w:val="center"/>
          </w:tcPr>
          <w:p>
            <w:pPr>
              <w:jc w:val="center"/>
            </w:pPr>
            <w:r>
              <w:rPr>
                <w:b/>
              </w:rPr>
              <w:t>房间编号</w:t>
            </w:r>
          </w:p>
        </w:tc>
        <w:tc>
          <w:tcPr>
            <w:tcW w:w="1301" w:type="dxa"/>
            <w:shd w:val="clear" w:color="auto" w:fill="E6E6E6"/>
            <w:vAlign w:val="center"/>
          </w:tcPr>
          <w:p>
            <w:pPr>
              <w:jc w:val="center"/>
            </w:pPr>
            <w:r>
              <w:rPr>
                <w:b/>
              </w:rPr>
              <w:t>房间名称</w:t>
            </w:r>
          </w:p>
        </w:tc>
        <w:tc>
          <w:tcPr>
            <w:tcW w:w="905" w:type="dxa"/>
            <w:shd w:val="clear" w:color="auto" w:fill="E6E6E6"/>
            <w:vAlign w:val="center"/>
          </w:tcPr>
          <w:p>
            <w:pPr>
              <w:jc w:val="center"/>
            </w:pPr>
            <w:r>
              <w:rPr>
                <w:b/>
              </w:rPr>
              <w:t>浓度值</w:t>
            </w:r>
          </w:p>
        </w:tc>
        <w:tc>
          <w:tcPr>
            <w:tcW w:w="2151" w:type="dxa"/>
            <w:shd w:val="clear" w:color="auto" w:fill="E6E6E6"/>
            <w:vAlign w:val="center"/>
          </w:tcPr>
          <w:p>
            <w:pPr>
              <w:jc w:val="center"/>
            </w:pPr>
            <w:r>
              <w:rPr>
                <w:b/>
              </w:rPr>
              <w:t>一星级</w:t>
            </w:r>
            <w:r>
              <w:rPr>
                <w:b/>
              </w:rPr>
              <w:br w:type="textWrapping"/>
            </w:r>
            <w:r>
              <w:rPr>
                <w:b/>
              </w:rPr>
              <w:t>&lt;0.135（降低10%）</w:t>
            </w:r>
          </w:p>
        </w:tc>
        <w:tc>
          <w:tcPr>
            <w:tcW w:w="2151" w:type="dxa"/>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restart"/>
            <w:vAlign w:val="center"/>
          </w:tcPr>
          <w:p>
            <w:pPr>
              <w:jc w:val="center"/>
            </w:pPr>
            <w:r>
              <w:t>4~8</w:t>
            </w:r>
          </w:p>
        </w:tc>
        <w:tc>
          <w:tcPr>
            <w:tcW w:w="1075" w:type="dxa"/>
            <w:vAlign w:val="center"/>
          </w:tcPr>
          <w:p>
            <w:pPr>
              <w:jc w:val="center"/>
            </w:pPr>
            <w:r>
              <w:t>4025</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4~8</w:t>
            </w:r>
          </w:p>
        </w:tc>
        <w:tc>
          <w:tcPr>
            <w:tcW w:w="1075" w:type="dxa"/>
            <w:vAlign w:val="center"/>
          </w:tcPr>
          <w:p>
            <w:pPr>
              <w:jc w:val="center"/>
            </w:pPr>
            <w:r>
              <w:t>4037</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4~8</w:t>
            </w:r>
          </w:p>
        </w:tc>
        <w:tc>
          <w:tcPr>
            <w:tcW w:w="1075" w:type="dxa"/>
            <w:vAlign w:val="center"/>
          </w:tcPr>
          <w:p>
            <w:pPr>
              <w:jc w:val="center"/>
            </w:pPr>
            <w:r>
              <w:t>4042</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4~8</w:t>
            </w:r>
          </w:p>
        </w:tc>
        <w:tc>
          <w:tcPr>
            <w:tcW w:w="1075" w:type="dxa"/>
            <w:vAlign w:val="center"/>
          </w:tcPr>
          <w:p>
            <w:pPr>
              <w:jc w:val="center"/>
            </w:pPr>
            <w:r>
              <w:t>4069</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4~8</w:t>
            </w:r>
          </w:p>
        </w:tc>
        <w:tc>
          <w:tcPr>
            <w:tcW w:w="1075" w:type="dxa"/>
            <w:vAlign w:val="center"/>
          </w:tcPr>
          <w:p>
            <w:pPr>
              <w:jc w:val="center"/>
            </w:pPr>
            <w:r>
              <w:t>4115</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4~8</w:t>
            </w:r>
          </w:p>
        </w:tc>
        <w:tc>
          <w:tcPr>
            <w:tcW w:w="1075" w:type="dxa"/>
            <w:vAlign w:val="center"/>
          </w:tcPr>
          <w:p>
            <w:pPr>
              <w:jc w:val="center"/>
            </w:pPr>
            <w:r>
              <w:t>4126</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4~8</w:t>
            </w:r>
          </w:p>
        </w:tc>
        <w:tc>
          <w:tcPr>
            <w:tcW w:w="1075" w:type="dxa"/>
            <w:vAlign w:val="center"/>
          </w:tcPr>
          <w:p>
            <w:pPr>
              <w:jc w:val="center"/>
            </w:pPr>
            <w:r>
              <w:t>4133</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4~8</w:t>
            </w:r>
          </w:p>
        </w:tc>
        <w:tc>
          <w:tcPr>
            <w:tcW w:w="1075" w:type="dxa"/>
            <w:vAlign w:val="center"/>
          </w:tcPr>
          <w:p>
            <w:pPr>
              <w:jc w:val="center"/>
            </w:pPr>
            <w:r>
              <w:t>4150</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4~8</w:t>
            </w:r>
          </w:p>
        </w:tc>
        <w:tc>
          <w:tcPr>
            <w:tcW w:w="1075" w:type="dxa"/>
            <w:vAlign w:val="center"/>
          </w:tcPr>
          <w:p>
            <w:pPr>
              <w:jc w:val="center"/>
            </w:pPr>
            <w:r>
              <w:t>4176</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restart"/>
            <w:vAlign w:val="center"/>
          </w:tcPr>
          <w:p>
            <w:pPr>
              <w:jc w:val="center"/>
            </w:pPr>
            <w:r>
              <w:t>9~10</w:t>
            </w:r>
          </w:p>
        </w:tc>
        <w:tc>
          <w:tcPr>
            <w:tcW w:w="1075" w:type="dxa"/>
            <w:vAlign w:val="center"/>
          </w:tcPr>
          <w:p>
            <w:pPr>
              <w:jc w:val="center"/>
            </w:pPr>
            <w:r>
              <w:t>9027</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9~10</w:t>
            </w:r>
          </w:p>
        </w:tc>
        <w:tc>
          <w:tcPr>
            <w:tcW w:w="1075" w:type="dxa"/>
            <w:vAlign w:val="center"/>
          </w:tcPr>
          <w:p>
            <w:pPr>
              <w:jc w:val="center"/>
            </w:pPr>
            <w:r>
              <w:t>9035</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9~10</w:t>
            </w:r>
          </w:p>
        </w:tc>
        <w:tc>
          <w:tcPr>
            <w:tcW w:w="1075" w:type="dxa"/>
            <w:vAlign w:val="center"/>
          </w:tcPr>
          <w:p>
            <w:pPr>
              <w:jc w:val="center"/>
            </w:pPr>
            <w:r>
              <w:t>9043</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9~10</w:t>
            </w:r>
          </w:p>
        </w:tc>
        <w:tc>
          <w:tcPr>
            <w:tcW w:w="1075" w:type="dxa"/>
            <w:vAlign w:val="center"/>
          </w:tcPr>
          <w:p>
            <w:pPr>
              <w:jc w:val="center"/>
            </w:pPr>
            <w:r>
              <w:t>9067</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9~10</w:t>
            </w:r>
          </w:p>
        </w:tc>
        <w:tc>
          <w:tcPr>
            <w:tcW w:w="1075" w:type="dxa"/>
            <w:vAlign w:val="center"/>
          </w:tcPr>
          <w:p>
            <w:pPr>
              <w:jc w:val="center"/>
            </w:pPr>
            <w:r>
              <w:t>9112</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9~10</w:t>
            </w:r>
          </w:p>
        </w:tc>
        <w:tc>
          <w:tcPr>
            <w:tcW w:w="1075" w:type="dxa"/>
            <w:vAlign w:val="center"/>
          </w:tcPr>
          <w:p>
            <w:pPr>
              <w:jc w:val="center"/>
            </w:pPr>
            <w:r>
              <w:t>9128</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9~10</w:t>
            </w:r>
          </w:p>
        </w:tc>
        <w:tc>
          <w:tcPr>
            <w:tcW w:w="1075" w:type="dxa"/>
            <w:vAlign w:val="center"/>
          </w:tcPr>
          <w:p>
            <w:pPr>
              <w:jc w:val="center"/>
            </w:pPr>
            <w:r>
              <w:t>9135</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9~10</w:t>
            </w:r>
          </w:p>
        </w:tc>
        <w:tc>
          <w:tcPr>
            <w:tcW w:w="1075" w:type="dxa"/>
            <w:vAlign w:val="center"/>
          </w:tcPr>
          <w:p>
            <w:pPr>
              <w:jc w:val="center"/>
            </w:pPr>
            <w:r>
              <w:t>9151</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9~10</w:t>
            </w:r>
          </w:p>
        </w:tc>
        <w:tc>
          <w:tcPr>
            <w:tcW w:w="1075" w:type="dxa"/>
            <w:vAlign w:val="center"/>
          </w:tcPr>
          <w:p>
            <w:pPr>
              <w:jc w:val="center"/>
            </w:pPr>
            <w:r>
              <w:t>9178</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restart"/>
            <w:vAlign w:val="center"/>
          </w:tcPr>
          <w:p>
            <w:pPr>
              <w:jc w:val="center"/>
              <w:rPr>
                <w:rFonts w:hint="eastAsia" w:eastAsiaTheme="minorEastAsia"/>
                <w:lang w:val="en-US" w:eastAsia="zh-CN"/>
              </w:rPr>
            </w:pPr>
            <w:bookmarkStart w:id="38" w:name="_GoBack" w:colFirst="2" w:colLast="2"/>
            <w:r>
              <w:t>12~1</w:t>
            </w:r>
            <w:r>
              <w:rPr>
                <w:rFonts w:hint="eastAsia"/>
                <w:lang w:val="en-US" w:eastAsia="zh-CN"/>
              </w:rPr>
              <w:t>6</w:t>
            </w:r>
          </w:p>
        </w:tc>
        <w:tc>
          <w:tcPr>
            <w:tcW w:w="1075" w:type="dxa"/>
            <w:vAlign w:val="center"/>
          </w:tcPr>
          <w:p>
            <w:pPr>
              <w:jc w:val="center"/>
            </w:pPr>
            <w:r>
              <w:t>12026</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12~15</w:t>
            </w:r>
          </w:p>
        </w:tc>
        <w:tc>
          <w:tcPr>
            <w:tcW w:w="1075" w:type="dxa"/>
            <w:vAlign w:val="center"/>
          </w:tcPr>
          <w:p>
            <w:pPr>
              <w:jc w:val="center"/>
            </w:pPr>
            <w:r>
              <w:t>12034</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12~15</w:t>
            </w:r>
          </w:p>
        </w:tc>
        <w:tc>
          <w:tcPr>
            <w:tcW w:w="1075" w:type="dxa"/>
            <w:vAlign w:val="center"/>
          </w:tcPr>
          <w:p>
            <w:pPr>
              <w:jc w:val="center"/>
            </w:pPr>
            <w:r>
              <w:t>12044</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12~15</w:t>
            </w:r>
          </w:p>
        </w:tc>
        <w:tc>
          <w:tcPr>
            <w:tcW w:w="1075" w:type="dxa"/>
            <w:vAlign w:val="center"/>
          </w:tcPr>
          <w:p>
            <w:pPr>
              <w:jc w:val="center"/>
            </w:pPr>
            <w:r>
              <w:t>12068</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12~15</w:t>
            </w:r>
          </w:p>
        </w:tc>
        <w:tc>
          <w:tcPr>
            <w:tcW w:w="1075" w:type="dxa"/>
            <w:vAlign w:val="center"/>
          </w:tcPr>
          <w:p>
            <w:pPr>
              <w:jc w:val="center"/>
            </w:pPr>
            <w:r>
              <w:t>12111</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12~15</w:t>
            </w:r>
          </w:p>
        </w:tc>
        <w:tc>
          <w:tcPr>
            <w:tcW w:w="1075" w:type="dxa"/>
            <w:vAlign w:val="center"/>
          </w:tcPr>
          <w:p>
            <w:pPr>
              <w:jc w:val="center"/>
            </w:pPr>
            <w:r>
              <w:t>12127</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12~15</w:t>
            </w:r>
          </w:p>
        </w:tc>
        <w:tc>
          <w:tcPr>
            <w:tcW w:w="1075" w:type="dxa"/>
            <w:vAlign w:val="center"/>
          </w:tcPr>
          <w:p>
            <w:pPr>
              <w:jc w:val="center"/>
            </w:pPr>
            <w:r>
              <w:t>12134</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12~15</w:t>
            </w:r>
          </w:p>
        </w:tc>
        <w:tc>
          <w:tcPr>
            <w:tcW w:w="1075" w:type="dxa"/>
            <w:vAlign w:val="center"/>
          </w:tcPr>
          <w:p>
            <w:pPr>
              <w:jc w:val="center"/>
            </w:pPr>
            <w:r>
              <w:t>12148</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80" w:type="dxa"/>
            <w:vMerge w:val="continue"/>
            <w:vAlign w:val="center"/>
          </w:tcPr>
          <w:p>
            <w:pPr>
              <w:jc w:val="center"/>
            </w:pPr>
            <w:r>
              <w:t>12~15</w:t>
            </w:r>
          </w:p>
        </w:tc>
        <w:tc>
          <w:tcPr>
            <w:tcW w:w="1075" w:type="dxa"/>
            <w:vAlign w:val="center"/>
          </w:tcPr>
          <w:p>
            <w:pPr>
              <w:jc w:val="center"/>
            </w:pPr>
            <w:r>
              <w:t>12175</w:t>
            </w:r>
          </w:p>
        </w:tc>
        <w:tc>
          <w:tcPr>
            <w:tcW w:w="1301" w:type="dxa"/>
            <w:vAlign w:val="center"/>
          </w:tcPr>
          <w:p>
            <w:pPr>
              <w:jc w:val="center"/>
            </w:pPr>
            <w:r>
              <w:rPr>
                <w:rFonts w:hint="eastAsia"/>
                <w:lang w:val="en-US" w:eastAsia="zh-CN"/>
              </w:rPr>
              <w:t>卧室</w:t>
            </w:r>
          </w:p>
        </w:tc>
        <w:tc>
          <w:tcPr>
            <w:tcW w:w="905" w:type="dxa"/>
            <w:vAlign w:val="center"/>
          </w:tcPr>
          <w:p>
            <w:pPr>
              <w:jc w:val="center"/>
            </w:pPr>
            <w:r>
              <w:t>0.005</w:t>
            </w:r>
          </w:p>
        </w:tc>
        <w:tc>
          <w:tcPr>
            <w:tcW w:w="2151" w:type="dxa"/>
            <w:vAlign w:val="center"/>
          </w:tcPr>
          <w:p>
            <w:pPr>
              <w:jc w:val="center"/>
            </w:pPr>
            <w:r>
              <w:rPr>
                <w:b/>
              </w:rPr>
              <w:t>达标</w:t>
            </w:r>
          </w:p>
        </w:tc>
        <w:tc>
          <w:tcPr>
            <w:tcW w:w="2151" w:type="dxa"/>
            <w:vAlign w:val="center"/>
          </w:tcPr>
          <w:p>
            <w:pPr>
              <w:jc w:val="center"/>
            </w:pPr>
            <w:r>
              <w:rPr>
                <w:b/>
              </w:rPr>
              <w:t>达标</w:t>
            </w:r>
          </w:p>
        </w:tc>
      </w:tr>
      <w:bookmarkEnd w:id="38"/>
    </w:tbl>
    <w:p>
      <w:pPr>
        <w:jc w:val="center"/>
        <w:rPr>
          <w:rFonts w:ascii="Times New Roman" w:hAnsi="Times New Roman" w:eastAsia="宋体" w:cs="Times New Roman"/>
          <w:b/>
          <w:szCs w:val="21"/>
        </w:rPr>
      </w:pPr>
      <w:bookmarkStart w:id="32" w:name="室内PM10日均值达标判定表"/>
      <w:bookmarkEnd w:id="32"/>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33" w:name="PM10日均值达标判定图"/>
      <w:bookmarkEnd w:id="33"/>
      <w:r>
        <w:drawing>
          <wp:inline distT="0" distB="0" distL="0" distR="0">
            <wp:extent cx="5667375" cy="2571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8"/>
                    <a:stretch>
                      <a:fillRect/>
                    </a:stretch>
                  </pic:blipFill>
                  <pic:spPr>
                    <a:xfrm>
                      <a:off x="0" y="0"/>
                      <a:ext cx="5667375" cy="2571750"/>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日均值</w:t>
      </w:r>
      <w:r>
        <w:rPr>
          <w:rFonts w:ascii="微软雅黑" w:hAnsi="微软雅黑" w:eastAsia="微软雅黑" w:cs="Times New Roman"/>
          <w:b/>
          <w:bCs/>
          <w:sz w:val="18"/>
        </w:rPr>
        <w:t>达标判定图</w:t>
      </w:r>
    </w:p>
    <w:p>
      <w:pPr>
        <w:jc w:val="center"/>
        <w:rPr>
          <w:rFonts w:ascii="Times New Roman" w:hAnsi="Times New Roman" w:eastAsia="宋体"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58507221"/>
      <w:r>
        <w:rPr>
          <w:rFonts w:hint="eastAsia" w:ascii="黑体" w:hAnsi="黑体" w:eastAsia="黑体"/>
          <w:kern w:val="32"/>
          <w:sz w:val="28"/>
          <w:szCs w:val="28"/>
        </w:rPr>
        <w:t>结论</w:t>
      </w:r>
      <w:bookmarkEnd w:id="34"/>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50" w:type="dxa"/>
            <w:shd w:val="clear" w:color="000000" w:fill="D0CECE"/>
            <w:noWrap/>
            <w:vAlign w:val="center"/>
          </w:tcPr>
          <w:p>
            <w:pPr>
              <w:jc w:val="center"/>
              <w:rPr>
                <w:rFonts w:ascii="宋体" w:hAnsi="宋体" w:eastAsia="宋体"/>
                <w:b/>
              </w:rPr>
            </w:pPr>
            <w:r>
              <w:rPr>
                <w:rFonts w:hint="eastAsia" w:ascii="宋体" w:hAnsi="宋体" w:eastAsia="宋体"/>
                <w:b/>
              </w:rPr>
              <w:t>检查项</w:t>
            </w:r>
          </w:p>
        </w:tc>
        <w:tc>
          <w:tcPr>
            <w:tcW w:w="3227" w:type="dxa"/>
            <w:shd w:val="clear" w:color="000000" w:fill="D0CECE"/>
            <w:noWrap/>
            <w:vAlign w:val="center"/>
          </w:tcPr>
          <w:p>
            <w:pPr>
              <w:jc w:val="center"/>
              <w:rPr>
                <w:rFonts w:ascii="宋体" w:hAnsi="宋体" w:eastAsia="宋体"/>
                <w:b/>
              </w:rPr>
            </w:pPr>
            <w:r>
              <w:rPr>
                <w:rFonts w:hint="eastAsia" w:ascii="宋体" w:hAnsi="宋体" w:eastAsia="宋体"/>
                <w:b/>
              </w:rPr>
              <w:t>评价依据</w:t>
            </w:r>
          </w:p>
        </w:tc>
        <w:tc>
          <w:tcPr>
            <w:tcW w:w="2555" w:type="dxa"/>
            <w:shd w:val="clear" w:color="000000" w:fill="D0CECE"/>
            <w:noWrap/>
            <w:vAlign w:val="center"/>
          </w:tcPr>
          <w:p>
            <w:pPr>
              <w:jc w:val="center"/>
              <w:rPr>
                <w:rFonts w:ascii="宋体" w:hAnsi="宋体" w:eastAsia="宋体"/>
                <w:b/>
              </w:rPr>
            </w:pPr>
            <w:r>
              <w:rPr>
                <w:rFonts w:hint="eastAsia" w:ascii="宋体" w:hAnsi="宋体" w:eastAsia="宋体"/>
                <w:b/>
              </w:rPr>
              <w:t>计算结果</w:t>
            </w:r>
          </w:p>
        </w:tc>
        <w:tc>
          <w:tcPr>
            <w:tcW w:w="850" w:type="dxa"/>
            <w:shd w:val="clear" w:color="000000" w:fill="D0CECE"/>
            <w:noWrap/>
            <w:vAlign w:val="center"/>
          </w:tcPr>
          <w:p>
            <w:pPr>
              <w:jc w:val="center"/>
              <w:rPr>
                <w:rFonts w:ascii="宋体" w:hAnsi="宋体" w:eastAsia="宋体"/>
                <w:b/>
              </w:rPr>
            </w:pPr>
            <w:r>
              <w:rPr>
                <w:rFonts w:hint="eastAsia" w:ascii="宋体" w:hAnsi="宋体" w:eastAsia="宋体"/>
                <w:b/>
              </w:rPr>
              <w:t>结论</w:t>
            </w:r>
          </w:p>
        </w:tc>
        <w:tc>
          <w:tcPr>
            <w:tcW w:w="794" w:type="dxa"/>
            <w:shd w:val="clear" w:color="000000" w:fill="D0CECE"/>
            <w:noWrap/>
            <w:vAlign w:val="center"/>
          </w:tcPr>
          <w:p>
            <w:pPr>
              <w:jc w:val="center"/>
              <w:rPr>
                <w:rFonts w:ascii="宋体" w:hAnsi="宋体" w:eastAsia="宋体"/>
                <w:b/>
              </w:rPr>
            </w:pPr>
            <w:r>
              <w:rPr>
                <w:rFonts w:hint="eastAsia" w:ascii="宋体" w:hAnsi="宋体" w:eastAsia="宋体"/>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ascii="宋体" w:hAnsi="宋体" w:eastAsia="宋体"/>
                <w:b/>
              </w:rPr>
            </w:pPr>
            <w:r>
              <w:rPr>
                <w:rFonts w:hint="eastAsia" w:ascii="宋体" w:hAnsi="宋体" w:eastAsia="宋体"/>
                <w:b/>
              </w:rPr>
              <w:t>评分项</w:t>
            </w:r>
          </w:p>
        </w:tc>
        <w:tc>
          <w:tcPr>
            <w:tcW w:w="3227" w:type="dxa"/>
            <w:shd w:val="clear" w:color="auto" w:fill="auto"/>
            <w:vAlign w:val="center"/>
          </w:tcPr>
          <w:p>
            <w:pPr>
              <w:jc w:val="left"/>
              <w:rPr>
                <w:rFonts w:ascii="Times New Roman" w:hAnsi="Times New Roman" w:eastAsia="宋体" w:cs="Times New Roman"/>
                <w:bCs/>
                <w:szCs w:val="20"/>
              </w:rPr>
            </w:pPr>
            <w:r>
              <w:rPr>
                <w:rFonts w:ascii="Times New Roman" w:hAnsi="Times New Roman" w:eastAsia="宋体" w:cs="Times New Roman"/>
                <w:bCs/>
                <w:szCs w:val="20"/>
              </w:rPr>
              <w:t>PM</w:t>
            </w:r>
            <w:r>
              <w:rPr>
                <w:rFonts w:ascii="Times New Roman" w:hAnsi="Times New Roman" w:eastAsia="宋体" w:cs="Times New Roman"/>
                <w:bCs/>
                <w:szCs w:val="20"/>
                <w:vertAlign w:val="subscript"/>
              </w:rPr>
              <w:t>2.5</w:t>
            </w:r>
            <w:r>
              <w:rPr>
                <w:rFonts w:ascii="Times New Roman" w:hAnsi="Times New Roman" w:eastAsia="宋体" w:cs="Times New Roman"/>
                <w:bCs/>
                <w:szCs w:val="20"/>
              </w:rPr>
              <w:t>年均浓度不高于25μg/m³，PM</w:t>
            </w:r>
            <w:r>
              <w:rPr>
                <w:rFonts w:ascii="Times New Roman" w:hAnsi="Times New Roman" w:eastAsia="宋体" w:cs="Times New Roman"/>
                <w:bCs/>
                <w:szCs w:val="20"/>
                <w:vertAlign w:val="subscript"/>
              </w:rPr>
              <w:t>10</w:t>
            </w:r>
            <w:r>
              <w:rPr>
                <w:rFonts w:ascii="Times New Roman" w:hAnsi="Times New Roman" w:eastAsia="宋体" w:cs="Times New Roman"/>
                <w:bCs/>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Cs w:val="20"/>
              </w:rPr>
              <w:t>评价分值为6分。</w:t>
            </w:r>
          </w:p>
        </w:tc>
        <w:tc>
          <w:tcPr>
            <w:tcW w:w="2555" w:type="dxa"/>
            <w:shd w:val="clear" w:color="auto" w:fill="auto"/>
            <w:vAlign w:val="center"/>
          </w:tcPr>
          <w:p>
            <w:pPr>
              <w:jc w:val="left"/>
              <w:rPr>
                <w:rFonts w:ascii="Times New Roman" w:hAnsi="Times New Roman" w:eastAsia="宋体" w:cs="Times New Roman"/>
                <w:b/>
                <w:szCs w:val="20"/>
              </w:rPr>
            </w:pPr>
            <w:bookmarkStart w:id="35" w:name="颗粒物计算结果"/>
            <w:r>
              <w:rPr>
                <w:rFonts w:ascii="Times New Roman" w:hAnsi="Times New Roman" w:eastAsia="宋体" w:cs="Times New Roman"/>
                <w:szCs w:val="20"/>
              </w:rPr>
              <w:t>PM2.5年均浓度1μg/m³ PM10年均浓度2μg/m³</w:t>
            </w:r>
            <w:bookmarkEnd w:id="35"/>
          </w:p>
        </w:tc>
        <w:tc>
          <w:tcPr>
            <w:tcW w:w="850" w:type="dxa"/>
            <w:shd w:val="clear" w:color="auto" w:fill="FEF2CC" w:themeFill="accent4" w:themeFillTint="33"/>
            <w:noWrap/>
            <w:vAlign w:val="center"/>
          </w:tcPr>
          <w:p>
            <w:pPr>
              <w:jc w:val="center"/>
              <w:rPr>
                <w:rFonts w:ascii="宋体" w:hAnsi="宋体" w:eastAsia="宋体"/>
                <w:b/>
                <w:bCs/>
              </w:rPr>
            </w:pPr>
            <w:bookmarkStart w:id="36" w:name="颗粒物评分项结论"/>
            <w:r>
              <w:rPr>
                <w:rFonts w:ascii="宋体" w:hAnsi="宋体" w:eastAsia="宋体"/>
                <w:b/>
                <w:bCs/>
              </w:rPr>
              <w:t>满足</w:t>
            </w:r>
            <w:bookmarkEnd w:id="36"/>
          </w:p>
        </w:tc>
        <w:tc>
          <w:tcPr>
            <w:tcW w:w="794" w:type="dxa"/>
            <w:shd w:val="clear" w:color="auto" w:fill="FEF2CC" w:themeFill="accent4" w:themeFillTint="33"/>
            <w:noWrap/>
            <w:vAlign w:val="center"/>
          </w:tcPr>
          <w:p>
            <w:pPr>
              <w:jc w:val="center"/>
              <w:rPr>
                <w:rFonts w:ascii="宋体" w:hAnsi="宋体" w:eastAsia="宋体"/>
                <w:b/>
                <w:bCs/>
              </w:rPr>
            </w:pPr>
            <w:bookmarkStart w:id="37" w:name="颗粒物评分项得分"/>
            <w:r>
              <w:rPr>
                <w:rFonts w:ascii="宋体" w:hAnsi="宋体" w:eastAsia="宋体"/>
                <w:b/>
                <w:bCs/>
              </w:rPr>
              <w:t>6</w:t>
            </w:r>
            <w:bookmarkEnd w:id="37"/>
            <w:r>
              <w:rPr>
                <w:rFonts w:hint="eastAsia" w:ascii="宋体" w:hAnsi="宋体" w:eastAsia="宋体"/>
                <w:b/>
                <w:bCs/>
              </w:rPr>
              <w:t>分</w:t>
            </w:r>
          </w:p>
        </w:tc>
      </w:tr>
    </w:tbl>
    <w:p>
      <w:pPr>
        <w:rPr>
          <w:lang w:val="zh-CN" w:eastAsia="zh-CN"/>
        </w:rPr>
      </w:pP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9930024"/>
      <w:docPartObj>
        <w:docPartGallery w:val="AutoText"/>
      </w:docPartObj>
    </w:sdtPr>
    <w:sdtContent>
      <w:p>
        <w:pPr>
          <w:pStyle w:val="14"/>
          <w:jc w:val="center"/>
        </w:pPr>
        <w:r>
          <w:fldChar w:fldCharType="begin"/>
        </w:r>
        <w:r>
          <w:instrText xml:space="preserve">PAGE   \* MERGEFORMAT</w:instrText>
        </w:r>
        <w:r>
          <w:fldChar w:fldCharType="separate"/>
        </w:r>
        <w:r>
          <w:rPr>
            <w:lang w:val="zh-CN"/>
          </w:rPr>
          <w:t>5</w:t>
        </w:r>
        <w:r>
          <w:fldChar w:fldCharType="end"/>
        </w:r>
      </w:p>
    </w:sdtContent>
  </w:sdt>
  <w:p>
    <w:pPr>
      <w:pStyle w:val="1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C7"/>
    <w:rsid w:val="00002BA3"/>
    <w:rsid w:val="000136EE"/>
    <w:rsid w:val="00025F1E"/>
    <w:rsid w:val="00035395"/>
    <w:rsid w:val="000354B1"/>
    <w:rsid w:val="00042122"/>
    <w:rsid w:val="000515D9"/>
    <w:rsid w:val="00051980"/>
    <w:rsid w:val="00066F60"/>
    <w:rsid w:val="000764B5"/>
    <w:rsid w:val="00077C2D"/>
    <w:rsid w:val="00081740"/>
    <w:rsid w:val="00086E49"/>
    <w:rsid w:val="00094CB6"/>
    <w:rsid w:val="000969C6"/>
    <w:rsid w:val="0009759D"/>
    <w:rsid w:val="000B05C6"/>
    <w:rsid w:val="000B3E55"/>
    <w:rsid w:val="000C210B"/>
    <w:rsid w:val="000E01A0"/>
    <w:rsid w:val="000F2869"/>
    <w:rsid w:val="000F3959"/>
    <w:rsid w:val="000F6B87"/>
    <w:rsid w:val="00101CE6"/>
    <w:rsid w:val="00122866"/>
    <w:rsid w:val="00151FC2"/>
    <w:rsid w:val="001526B8"/>
    <w:rsid w:val="00154D5D"/>
    <w:rsid w:val="00156B45"/>
    <w:rsid w:val="001765C5"/>
    <w:rsid w:val="001939BB"/>
    <w:rsid w:val="0019715D"/>
    <w:rsid w:val="001B04AD"/>
    <w:rsid w:val="001B6F86"/>
    <w:rsid w:val="001B75E2"/>
    <w:rsid w:val="001D35B1"/>
    <w:rsid w:val="001E4985"/>
    <w:rsid w:val="001E7907"/>
    <w:rsid w:val="001F2382"/>
    <w:rsid w:val="002112B9"/>
    <w:rsid w:val="002236FA"/>
    <w:rsid w:val="002255D3"/>
    <w:rsid w:val="002372AD"/>
    <w:rsid w:val="0024270B"/>
    <w:rsid w:val="00246F30"/>
    <w:rsid w:val="00252336"/>
    <w:rsid w:val="00262392"/>
    <w:rsid w:val="00264D8E"/>
    <w:rsid w:val="00267769"/>
    <w:rsid w:val="0027361A"/>
    <w:rsid w:val="00294BA2"/>
    <w:rsid w:val="002B43F0"/>
    <w:rsid w:val="002B470D"/>
    <w:rsid w:val="002B5141"/>
    <w:rsid w:val="002D09EA"/>
    <w:rsid w:val="002D4227"/>
    <w:rsid w:val="002E5080"/>
    <w:rsid w:val="002E6051"/>
    <w:rsid w:val="002F7BFE"/>
    <w:rsid w:val="00301717"/>
    <w:rsid w:val="00323938"/>
    <w:rsid w:val="0033581E"/>
    <w:rsid w:val="0034616B"/>
    <w:rsid w:val="003472CD"/>
    <w:rsid w:val="00360573"/>
    <w:rsid w:val="00361C09"/>
    <w:rsid w:val="0037469D"/>
    <w:rsid w:val="0037770A"/>
    <w:rsid w:val="0039338C"/>
    <w:rsid w:val="00394A3E"/>
    <w:rsid w:val="003958C8"/>
    <w:rsid w:val="003B4EE2"/>
    <w:rsid w:val="003C3663"/>
    <w:rsid w:val="003E7013"/>
    <w:rsid w:val="004269B5"/>
    <w:rsid w:val="00427A24"/>
    <w:rsid w:val="00441C7D"/>
    <w:rsid w:val="00446BA6"/>
    <w:rsid w:val="004574D6"/>
    <w:rsid w:val="00465382"/>
    <w:rsid w:val="00474233"/>
    <w:rsid w:val="0047522F"/>
    <w:rsid w:val="004776B1"/>
    <w:rsid w:val="004C1BD9"/>
    <w:rsid w:val="004D0C5B"/>
    <w:rsid w:val="004D17EA"/>
    <w:rsid w:val="004D2473"/>
    <w:rsid w:val="004D58B1"/>
    <w:rsid w:val="004E058C"/>
    <w:rsid w:val="004F04EF"/>
    <w:rsid w:val="004F4302"/>
    <w:rsid w:val="004F4FD2"/>
    <w:rsid w:val="00504551"/>
    <w:rsid w:val="0050628C"/>
    <w:rsid w:val="005069CE"/>
    <w:rsid w:val="00537D58"/>
    <w:rsid w:val="0055123D"/>
    <w:rsid w:val="005575B0"/>
    <w:rsid w:val="00571148"/>
    <w:rsid w:val="00581CBA"/>
    <w:rsid w:val="00582CDB"/>
    <w:rsid w:val="005A1CE8"/>
    <w:rsid w:val="005A4C78"/>
    <w:rsid w:val="005B273D"/>
    <w:rsid w:val="005B6D12"/>
    <w:rsid w:val="005B7D64"/>
    <w:rsid w:val="005C0EFF"/>
    <w:rsid w:val="005C63F1"/>
    <w:rsid w:val="005E3859"/>
    <w:rsid w:val="005E4515"/>
    <w:rsid w:val="005E510C"/>
    <w:rsid w:val="00605B90"/>
    <w:rsid w:val="006068C3"/>
    <w:rsid w:val="00691508"/>
    <w:rsid w:val="00697653"/>
    <w:rsid w:val="006A0292"/>
    <w:rsid w:val="006A13A0"/>
    <w:rsid w:val="006A7B6C"/>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5457"/>
    <w:rsid w:val="007855C9"/>
    <w:rsid w:val="00793B6F"/>
    <w:rsid w:val="00796157"/>
    <w:rsid w:val="007E023C"/>
    <w:rsid w:val="007F5130"/>
    <w:rsid w:val="008245C2"/>
    <w:rsid w:val="00826F10"/>
    <w:rsid w:val="0083147D"/>
    <w:rsid w:val="008329EC"/>
    <w:rsid w:val="00834220"/>
    <w:rsid w:val="00835487"/>
    <w:rsid w:val="00850DFD"/>
    <w:rsid w:val="008521A5"/>
    <w:rsid w:val="00856BA7"/>
    <w:rsid w:val="008623DE"/>
    <w:rsid w:val="0086589E"/>
    <w:rsid w:val="0089249E"/>
    <w:rsid w:val="008A2F76"/>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1B40"/>
    <w:rsid w:val="00987538"/>
    <w:rsid w:val="009945E4"/>
    <w:rsid w:val="009A1CAA"/>
    <w:rsid w:val="009A268A"/>
    <w:rsid w:val="009A6270"/>
    <w:rsid w:val="009A6541"/>
    <w:rsid w:val="009B0987"/>
    <w:rsid w:val="009B47F1"/>
    <w:rsid w:val="009B7227"/>
    <w:rsid w:val="009C1D29"/>
    <w:rsid w:val="009C344A"/>
    <w:rsid w:val="009C5CEC"/>
    <w:rsid w:val="009D7B95"/>
    <w:rsid w:val="009E3803"/>
    <w:rsid w:val="009E6C8F"/>
    <w:rsid w:val="009F22A8"/>
    <w:rsid w:val="009F6B6C"/>
    <w:rsid w:val="00A00A4C"/>
    <w:rsid w:val="00A020AD"/>
    <w:rsid w:val="00A16294"/>
    <w:rsid w:val="00A22EBC"/>
    <w:rsid w:val="00A23379"/>
    <w:rsid w:val="00A26843"/>
    <w:rsid w:val="00A30BA8"/>
    <w:rsid w:val="00A43F92"/>
    <w:rsid w:val="00A51FED"/>
    <w:rsid w:val="00A522AC"/>
    <w:rsid w:val="00A61F49"/>
    <w:rsid w:val="00A638D8"/>
    <w:rsid w:val="00A738C7"/>
    <w:rsid w:val="00A74763"/>
    <w:rsid w:val="00A921EA"/>
    <w:rsid w:val="00A95EFB"/>
    <w:rsid w:val="00AA673C"/>
    <w:rsid w:val="00AB3C04"/>
    <w:rsid w:val="00AB7079"/>
    <w:rsid w:val="00AC234E"/>
    <w:rsid w:val="00AC4337"/>
    <w:rsid w:val="00AC69D7"/>
    <w:rsid w:val="00AD1100"/>
    <w:rsid w:val="00AD6241"/>
    <w:rsid w:val="00AF001E"/>
    <w:rsid w:val="00AF7022"/>
    <w:rsid w:val="00B168A8"/>
    <w:rsid w:val="00B207FE"/>
    <w:rsid w:val="00B30614"/>
    <w:rsid w:val="00B34963"/>
    <w:rsid w:val="00B36649"/>
    <w:rsid w:val="00B524D0"/>
    <w:rsid w:val="00B558F1"/>
    <w:rsid w:val="00B606AE"/>
    <w:rsid w:val="00B72EEA"/>
    <w:rsid w:val="00B735CE"/>
    <w:rsid w:val="00B73CB8"/>
    <w:rsid w:val="00B76942"/>
    <w:rsid w:val="00B77CFD"/>
    <w:rsid w:val="00B82263"/>
    <w:rsid w:val="00B91795"/>
    <w:rsid w:val="00BC0D49"/>
    <w:rsid w:val="00BC2011"/>
    <w:rsid w:val="00BC3F82"/>
    <w:rsid w:val="00BE4774"/>
    <w:rsid w:val="00BE54A9"/>
    <w:rsid w:val="00BF6C3C"/>
    <w:rsid w:val="00C0612E"/>
    <w:rsid w:val="00C10561"/>
    <w:rsid w:val="00C22E21"/>
    <w:rsid w:val="00C22FF4"/>
    <w:rsid w:val="00C24926"/>
    <w:rsid w:val="00C345D9"/>
    <w:rsid w:val="00C55228"/>
    <w:rsid w:val="00C55CA9"/>
    <w:rsid w:val="00C81D9A"/>
    <w:rsid w:val="00C864EA"/>
    <w:rsid w:val="00C86624"/>
    <w:rsid w:val="00C93294"/>
    <w:rsid w:val="00C95A58"/>
    <w:rsid w:val="00CA6F67"/>
    <w:rsid w:val="00CB2B3B"/>
    <w:rsid w:val="00CD0F6C"/>
    <w:rsid w:val="00CD1EEE"/>
    <w:rsid w:val="00CD50A4"/>
    <w:rsid w:val="00CD701B"/>
    <w:rsid w:val="00CF4411"/>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579A7"/>
    <w:rsid w:val="00D70DE9"/>
    <w:rsid w:val="00D76982"/>
    <w:rsid w:val="00D8730F"/>
    <w:rsid w:val="00DA635C"/>
    <w:rsid w:val="00DB03AB"/>
    <w:rsid w:val="00DB2A94"/>
    <w:rsid w:val="00DF0538"/>
    <w:rsid w:val="00DF4794"/>
    <w:rsid w:val="00E47C25"/>
    <w:rsid w:val="00E80ACF"/>
    <w:rsid w:val="00E853C4"/>
    <w:rsid w:val="00E91D4C"/>
    <w:rsid w:val="00E93917"/>
    <w:rsid w:val="00EA5E3F"/>
    <w:rsid w:val="00EB5174"/>
    <w:rsid w:val="00EB6DF0"/>
    <w:rsid w:val="00EC5BCA"/>
    <w:rsid w:val="00ED2CB7"/>
    <w:rsid w:val="00ED4928"/>
    <w:rsid w:val="00ED65A0"/>
    <w:rsid w:val="00ED6B42"/>
    <w:rsid w:val="00EE1AC5"/>
    <w:rsid w:val="00F0148C"/>
    <w:rsid w:val="00F07937"/>
    <w:rsid w:val="00F134A0"/>
    <w:rsid w:val="00F36A82"/>
    <w:rsid w:val="00F37552"/>
    <w:rsid w:val="00F46686"/>
    <w:rsid w:val="00F538CE"/>
    <w:rsid w:val="00F56B42"/>
    <w:rsid w:val="00F63AC3"/>
    <w:rsid w:val="00F77776"/>
    <w:rsid w:val="00F77D6B"/>
    <w:rsid w:val="00F87D86"/>
    <w:rsid w:val="00FA014C"/>
    <w:rsid w:val="00FA1701"/>
    <w:rsid w:val="00FB25BC"/>
    <w:rsid w:val="00FB47A9"/>
    <w:rsid w:val="00FB58E6"/>
    <w:rsid w:val="00FB6679"/>
    <w:rsid w:val="6776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uiPriority w:val="99"/>
    <w:rPr>
      <w:b/>
      <w:bCs/>
    </w:rPr>
  </w:style>
  <w:style w:type="table" w:styleId="20">
    <w:name w:val="Table Grid"/>
    <w:basedOn w:val="1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styleId="23">
    <w:name w:val="annotation reference"/>
    <w:basedOn w:val="21"/>
    <w:semiHidden/>
    <w:unhideWhenUsed/>
    <w:uiPriority w:val="99"/>
    <w:rPr>
      <w:sz w:val="16"/>
      <w:szCs w:val="16"/>
    </w:rPr>
  </w:style>
  <w:style w:type="character" w:customStyle="1" w:styleId="24">
    <w:name w:val="页眉 Char"/>
    <w:basedOn w:val="21"/>
    <w:link w:val="15"/>
    <w:qFormat/>
    <w:uiPriority w:val="0"/>
    <w:rPr>
      <w:sz w:val="18"/>
      <w:szCs w:val="18"/>
    </w:rPr>
  </w:style>
  <w:style w:type="character" w:customStyle="1" w:styleId="25">
    <w:name w:val="页脚 Char"/>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Char"/>
    <w:basedOn w:val="21"/>
    <w:link w:val="4"/>
    <w:qFormat/>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qFormat/>
    <w:uiPriority w:val="0"/>
    <w:rPr>
      <w:rFonts w:ascii="Arial" w:hAnsi="Arial" w:eastAsia="黑体" w:cs="Times New Roman"/>
      <w:b/>
      <w:bCs/>
      <w:sz w:val="24"/>
      <w:szCs w:val="28"/>
    </w:rPr>
  </w:style>
  <w:style w:type="character" w:customStyle="1" w:styleId="29">
    <w:name w:val="标题 2 Char"/>
    <w:link w:val="3"/>
    <w:uiPriority w:val="0"/>
    <w:rPr>
      <w:rFonts w:ascii="Arial" w:hAnsi="Arial" w:eastAsia="黑体" w:cs="Times New Roman"/>
      <w:b/>
      <w:bCs/>
      <w:sz w:val="30"/>
      <w:szCs w:val="32"/>
      <w:lang w:val="zh-CN" w:eastAsia="zh-CN"/>
    </w:rPr>
  </w:style>
  <w:style w:type="character" w:customStyle="1" w:styleId="30">
    <w:name w:val="标题 1 Char"/>
    <w:basedOn w:val="21"/>
    <w:link w:val="2"/>
    <w:uiPriority w:val="9"/>
    <w:rPr>
      <w:b/>
      <w:bCs/>
      <w:kern w:val="44"/>
      <w:sz w:val="44"/>
      <w:szCs w:val="44"/>
    </w:rPr>
  </w:style>
  <w:style w:type="character" w:customStyle="1" w:styleId="31">
    <w:name w:val="标题 5 Char"/>
    <w:basedOn w:val="21"/>
    <w:link w:val="6"/>
    <w:uiPriority w:val="0"/>
    <w:rPr>
      <w:rFonts w:ascii="Arial" w:hAnsi="Arial" w:eastAsia="黑体" w:cs="Times New Roman"/>
      <w:b/>
      <w:sz w:val="28"/>
      <w:szCs w:val="28"/>
      <w:lang w:val="zh-CN" w:eastAsia="zh-CN"/>
    </w:rPr>
  </w:style>
  <w:style w:type="character" w:customStyle="1" w:styleId="32">
    <w:name w:val="标题 6 Char"/>
    <w:basedOn w:val="21"/>
    <w:link w:val="7"/>
    <w:uiPriority w:val="0"/>
    <w:rPr>
      <w:rFonts w:ascii="Arial" w:hAnsi="Arial" w:eastAsia="黑体" w:cs="Times New Roman"/>
      <w:b/>
      <w:bCs/>
      <w:sz w:val="24"/>
      <w:szCs w:val="24"/>
    </w:rPr>
  </w:style>
  <w:style w:type="character" w:customStyle="1" w:styleId="33">
    <w:name w:val="标题 7 Char"/>
    <w:basedOn w:val="21"/>
    <w:link w:val="8"/>
    <w:uiPriority w:val="0"/>
    <w:rPr>
      <w:rFonts w:ascii="Times New Roman" w:hAnsi="Times New Roman" w:eastAsia="宋体" w:cs="Times New Roman"/>
      <w:b/>
      <w:bCs/>
      <w:sz w:val="24"/>
      <w:szCs w:val="24"/>
    </w:rPr>
  </w:style>
  <w:style w:type="character" w:customStyle="1" w:styleId="34">
    <w:name w:val="标题 8 Char"/>
    <w:basedOn w:val="21"/>
    <w:link w:val="9"/>
    <w:uiPriority w:val="0"/>
    <w:rPr>
      <w:rFonts w:ascii="Arial" w:hAnsi="Arial" w:eastAsia="黑体" w:cs="Times New Roman"/>
      <w:sz w:val="24"/>
      <w:szCs w:val="24"/>
    </w:rPr>
  </w:style>
  <w:style w:type="character" w:customStyle="1" w:styleId="35">
    <w:name w:val="标题 9 Char"/>
    <w:basedOn w:val="21"/>
    <w:link w:val="10"/>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uiPriority w:val="99"/>
    <w:rPr>
      <w:sz w:val="20"/>
      <w:szCs w:val="20"/>
    </w:rPr>
  </w:style>
  <w:style w:type="character" w:customStyle="1" w:styleId="41">
    <w:name w:val="批注主题 Char"/>
    <w:basedOn w:val="40"/>
    <w:link w:val="1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tmp32.dotx</Template>
  <Company>Microsoft</Company>
  <Pages>21</Pages>
  <Words>1496</Words>
  <Characters>8533</Characters>
  <Lines>71</Lines>
  <Paragraphs>20</Paragraphs>
  <TotalTime>1</TotalTime>
  <ScaleCrop>false</ScaleCrop>
  <LinksUpToDate>false</LinksUpToDate>
  <CharactersWithSpaces>10009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2020-12-10T07:39:00Z</dcterms:created>
  <dc:creator>user</dc:creator>
  <cp:lastModifiedBy>Calm   and     tranquil</cp:lastModifiedBy>
  <dcterms:modified xsi:type="dcterms:W3CDTF">2022-03-12T15:07:00Z</dcterms:modified>
  <dc:title>绿色建筑颗粒物预评价报告书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026A45E13AC048E4B2A9DBB3017701AA</vt:lpwstr>
  </property>
</Properties>
</file>