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B7" w:rsidRPr="00F04DB7" w:rsidRDefault="00F04DB7" w:rsidP="00F04DB7">
      <w:pPr>
        <w:jc w:val="center"/>
        <w:rPr>
          <w:sz w:val="28"/>
          <w:szCs w:val="28"/>
        </w:rPr>
      </w:pPr>
      <w:bookmarkStart w:id="0" w:name="_GoBack"/>
      <w:bookmarkEnd w:id="0"/>
      <w:r w:rsidRPr="00F04DB7">
        <w:rPr>
          <w:rFonts w:hint="eastAsia"/>
          <w:sz w:val="28"/>
          <w:szCs w:val="28"/>
        </w:rPr>
        <w:t>公共建筑热工性能判定表</w:t>
      </w:r>
    </w:p>
    <w:tbl>
      <w:tblPr>
        <w:tblW w:w="10620" w:type="dxa"/>
        <w:tblInd w:w="-1152" w:type="dxa"/>
        <w:tblLayout w:type="fixed"/>
        <w:tblLook w:val="0000" w:firstRow="0" w:lastRow="0" w:firstColumn="0" w:lastColumn="0" w:noHBand="0" w:noVBand="0"/>
      </w:tblPr>
      <w:tblGrid>
        <w:gridCol w:w="864"/>
        <w:gridCol w:w="129"/>
        <w:gridCol w:w="735"/>
        <w:gridCol w:w="864"/>
        <w:gridCol w:w="491"/>
        <w:gridCol w:w="336"/>
        <w:gridCol w:w="37"/>
        <w:gridCol w:w="864"/>
        <w:gridCol w:w="539"/>
        <w:gridCol w:w="1261"/>
        <w:gridCol w:w="1980"/>
        <w:gridCol w:w="1080"/>
        <w:gridCol w:w="1440"/>
      </w:tblGrid>
      <w:tr w:rsidR="00F04DB7" w:rsidRPr="00F04DB7">
        <w:trPr>
          <w:trHeight w:val="402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工程号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工程名称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建筑面积（m</w:t>
            </w:r>
            <w:r w:rsidRPr="00F04DB7"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  <w:r w:rsidRPr="00F04DB7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建筑外表面积（m</w:t>
            </w:r>
            <w:r w:rsidRPr="00F04DB7"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  <w:r w:rsidRPr="00F04DB7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建筑体积（m</w:t>
            </w:r>
            <w:r w:rsidRPr="00F04DB7"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3</w:t>
            </w:r>
            <w:r w:rsidRPr="00F04DB7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体形系数S</w:t>
            </w:r>
          </w:p>
        </w:tc>
      </w:tr>
      <w:tr w:rsidR="00F04DB7" w:rsidRPr="00F04DB7">
        <w:trPr>
          <w:trHeight w:val="402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6C3006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项目名称1"/>
            <w:r>
              <w:rPr>
                <w:rFonts w:hint="eastAsia"/>
              </w:rPr>
              <w:t>新建项目</w:t>
            </w:r>
            <w:bookmarkEnd w:id="1"/>
            <w:r w:rsidR="00F04DB7"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6C3006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2" w:name="建筑面积"/>
            <w:r>
              <w:rPr>
                <w:rFonts w:hint="eastAsia"/>
              </w:rPr>
              <w:t>3637.50</w:t>
            </w:r>
            <w:bookmarkEnd w:id="2"/>
            <w:r w:rsidR="00F04DB7"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6C3006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3" w:name="外表面积"/>
            <w:r>
              <w:rPr>
                <w:rFonts w:hint="eastAsia"/>
              </w:rPr>
              <w:t>2970.72</w:t>
            </w:r>
            <w:bookmarkEnd w:id="3"/>
            <w:r w:rsidR="00F04DB7"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6C3006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4" w:name="建筑体积"/>
            <w:r>
              <w:rPr>
                <w:rFonts w:hint="eastAsia"/>
              </w:rPr>
              <w:t>10491.77</w:t>
            </w:r>
            <w:bookmarkEnd w:id="4"/>
            <w:r w:rsidR="00F04DB7"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6C3006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5" w:name="体型系数"/>
            <w:r>
              <w:rPr>
                <w:rFonts w:hint="eastAsia"/>
              </w:rPr>
              <w:t>0.28</w:t>
            </w:r>
            <w:bookmarkEnd w:id="5"/>
            <w:r w:rsidR="00F04DB7"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04DB7" w:rsidRPr="00F04DB7">
        <w:trPr>
          <w:trHeight w:val="402"/>
        </w:trPr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设计建筑窗墙面积比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窗墙面积比限值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屋顶透明部分与屋顶总面积之比M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M的限值</w:t>
            </w:r>
          </w:p>
        </w:tc>
      </w:tr>
      <w:tr w:rsidR="00F04DB7" w:rsidRPr="00F04DB7">
        <w:trPr>
          <w:trHeight w:val="40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南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东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西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北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总</w:t>
            </w:r>
          </w:p>
        </w:tc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B7" w:rsidRPr="00F04DB7" w:rsidRDefault="00F04DB7" w:rsidP="00F04D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B7" w:rsidRPr="00F04DB7" w:rsidRDefault="00F04DB7" w:rsidP="00F04D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04DB7" w:rsidRPr="00F04DB7">
        <w:trPr>
          <w:trHeight w:val="40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6C3006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6" w:name="窗墙比－南向"/>
            <w:r>
              <w:rPr>
                <w:rFonts w:hint="eastAsia"/>
              </w:rPr>
              <w:t>0.04</w:t>
            </w:r>
            <w:bookmarkEnd w:id="6"/>
            <w:r w:rsidR="00F04DB7"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6C3006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7" w:name="窗墙比－东向"/>
            <w:r>
              <w:rPr>
                <w:rFonts w:hint="eastAsia"/>
              </w:rPr>
              <w:t>0.04</w:t>
            </w:r>
            <w:bookmarkEnd w:id="7"/>
            <w:r w:rsidR="00F04DB7"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6C3006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8" w:name="窗墙比－西向"/>
            <w:r>
              <w:rPr>
                <w:rFonts w:hint="eastAsia"/>
              </w:rPr>
              <w:t>0.01</w:t>
            </w:r>
            <w:bookmarkEnd w:id="8"/>
            <w:r w:rsidR="00F04DB7"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6C3006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9" w:name="窗墙比－北向"/>
            <w:r>
              <w:rPr>
                <w:rFonts w:hint="eastAsia"/>
              </w:rPr>
              <w:t>0.05</w:t>
            </w:r>
            <w:bookmarkEnd w:id="9"/>
            <w:r w:rsidR="00F04DB7"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≤0.70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6C3006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0" w:name="天窗屋顶比"/>
            <w:r>
              <w:rPr>
                <w:rFonts w:hint="eastAsia"/>
              </w:rPr>
              <w:t>－</w:t>
            </w:r>
            <w:bookmarkEnd w:id="10"/>
            <w:r w:rsidR="00F04DB7"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≤0.20</w:t>
            </w:r>
          </w:p>
        </w:tc>
      </w:tr>
      <w:tr w:rsidR="00F04DB7" w:rsidRPr="00F04DB7">
        <w:trPr>
          <w:trHeight w:val="402"/>
        </w:trPr>
        <w:tc>
          <w:tcPr>
            <w:tcW w:w="3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围护结构项目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设计建筑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传热系数限值K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遮阳系数限值SC (东、南、西向)</w:t>
            </w:r>
          </w:p>
        </w:tc>
      </w:tr>
      <w:tr w:rsidR="00F04DB7" w:rsidRPr="00F04DB7">
        <w:trPr>
          <w:trHeight w:val="402"/>
        </w:trPr>
        <w:tc>
          <w:tcPr>
            <w:tcW w:w="34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B7" w:rsidRPr="00F04DB7" w:rsidRDefault="00F04DB7" w:rsidP="00F04D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传热系数 K</w:t>
            </w:r>
            <w:r w:rsidRPr="00F04DB7">
              <w:rPr>
                <w:rFonts w:ascii="宋体" w:hAnsi="宋体" w:cs="宋体" w:hint="eastAsia"/>
                <w:kern w:val="0"/>
                <w:sz w:val="24"/>
                <w:vertAlign w:val="subscript"/>
              </w:rPr>
              <w:t xml:space="preserve">i </w:t>
            </w:r>
            <w:r w:rsidRPr="00F04DB7">
              <w:rPr>
                <w:rFonts w:ascii="宋体" w:hAnsi="宋体" w:cs="宋体" w:hint="eastAsia"/>
                <w:kern w:val="0"/>
                <w:sz w:val="24"/>
              </w:rPr>
              <w:t>W/(m</w:t>
            </w:r>
            <w:r w:rsidRPr="00F04DB7"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  <w:r w:rsidRPr="00F04DB7">
              <w:rPr>
                <w:rFonts w:ascii="宋体" w:hAnsi="宋体" w:cs="宋体" w:hint="eastAsia"/>
                <w:kern w:val="0"/>
                <w:sz w:val="24"/>
              </w:rPr>
              <w:t>·K)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遮阳系数         SC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W/(m</w:t>
            </w:r>
            <w:r w:rsidRPr="00F04DB7">
              <w:rPr>
                <w:rFonts w:ascii="宋体" w:hAnsi="宋体" w:cs="宋体" w:hint="eastAsia"/>
                <w:kern w:val="0"/>
                <w:sz w:val="24"/>
                <w:vertAlign w:val="superscript"/>
              </w:rPr>
              <w:t>2</w:t>
            </w:r>
            <w:r w:rsidRPr="00F04DB7">
              <w:rPr>
                <w:rFonts w:ascii="宋体" w:hAnsi="宋体" w:cs="宋体" w:hint="eastAsia"/>
                <w:kern w:val="0"/>
                <w:sz w:val="24"/>
              </w:rPr>
              <w:t>·K)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B7" w:rsidRPr="00F04DB7" w:rsidRDefault="00F04DB7" w:rsidP="00F04D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04DB7" w:rsidRPr="00F04DB7">
        <w:trPr>
          <w:trHeight w:val="402"/>
        </w:trPr>
        <w:tc>
          <w:tcPr>
            <w:tcW w:w="34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B7" w:rsidRPr="00F04DB7" w:rsidRDefault="00F04DB7" w:rsidP="00F04D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B7" w:rsidRPr="00F04DB7" w:rsidRDefault="00F04DB7" w:rsidP="00F04D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B7" w:rsidRPr="00F04DB7" w:rsidRDefault="00F04DB7" w:rsidP="00F04D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S≤0.30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S&gt;0.30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B7" w:rsidRPr="00F04DB7" w:rsidRDefault="00F04DB7" w:rsidP="00F04D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04DB7" w:rsidRPr="00F04DB7">
        <w:trPr>
          <w:trHeight w:val="402"/>
        </w:trPr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屋顶非透明部分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6C3006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1" w:name="屋顶K"/>
            <w:r>
              <w:rPr>
                <w:rFonts w:hint="eastAsia"/>
              </w:rPr>
              <w:t>0.77</w:t>
            </w:r>
            <w:bookmarkEnd w:id="11"/>
            <w:r w:rsidR="00F04DB7"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6C3006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2" w:name="天窗SC"/>
            <w:r>
              <w:rPr>
                <w:rFonts w:hint="eastAsia"/>
              </w:rPr>
              <w:t>－</w:t>
            </w:r>
            <w:bookmarkEnd w:id="12"/>
            <w:r w:rsidR="00F04DB7"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≤0.55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≤0.45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</w:tr>
      <w:tr w:rsidR="00F04DB7" w:rsidRPr="00F04DB7">
        <w:trPr>
          <w:trHeight w:val="402"/>
        </w:trPr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屋顶透明部分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6C3006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3" w:name="天窗K"/>
            <w:r>
              <w:rPr>
                <w:rFonts w:hint="eastAsia"/>
              </w:rPr>
              <w:t>－</w:t>
            </w:r>
            <w:bookmarkEnd w:id="13"/>
            <w:r w:rsidR="00F04DB7"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≤2.70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≤0.50</w:t>
            </w:r>
          </w:p>
        </w:tc>
      </w:tr>
      <w:tr w:rsidR="00F04DB7" w:rsidRPr="00F04DB7">
        <w:trPr>
          <w:trHeight w:val="402"/>
        </w:trPr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外墙（包括非透明幕墙）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6C3006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4" w:name="外墙K"/>
            <w:r>
              <w:rPr>
                <w:rFonts w:hint="eastAsia"/>
              </w:rPr>
              <w:t>1.13</w:t>
            </w:r>
            <w:bookmarkEnd w:id="14"/>
            <w:r w:rsidR="00F04DB7"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≤0.60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≤0.50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</w:tr>
      <w:tr w:rsidR="00F04DB7" w:rsidRPr="00F04DB7">
        <w:trPr>
          <w:trHeight w:val="402"/>
        </w:trPr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外窗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窗墙面积比≤0.20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≤3.50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≤3.00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</w:tr>
      <w:tr w:rsidR="00F04DB7" w:rsidRPr="00F04DB7">
        <w:trPr>
          <w:trHeight w:val="40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B7" w:rsidRPr="00F04DB7" w:rsidRDefault="00F04DB7" w:rsidP="00F04D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0.20&lt;窗墙面积比≤0.30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≤2.50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</w:tr>
      <w:tr w:rsidR="00F04DB7" w:rsidRPr="00F04DB7">
        <w:trPr>
          <w:trHeight w:val="40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B7" w:rsidRPr="00F04DB7" w:rsidRDefault="00F04DB7" w:rsidP="00F04D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0.30&lt;窗墙面积比≤0.40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≤2.70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≤2.30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≤0.70</w:t>
            </w:r>
          </w:p>
        </w:tc>
      </w:tr>
      <w:tr w:rsidR="00F04DB7" w:rsidRPr="00F04DB7">
        <w:trPr>
          <w:trHeight w:val="40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B7" w:rsidRPr="00F04DB7" w:rsidRDefault="00F04DB7" w:rsidP="00F04D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0.40&lt;窗墙面积比≤0.50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≤2.00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≤0.60</w:t>
            </w:r>
          </w:p>
        </w:tc>
      </w:tr>
      <w:tr w:rsidR="00F04DB7" w:rsidRPr="00F04DB7">
        <w:trPr>
          <w:trHeight w:val="40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B7" w:rsidRPr="00F04DB7" w:rsidRDefault="00F04DB7" w:rsidP="00F04D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0.50&lt;窗墙面积比≤0.70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≤1.80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≤0.50</w:t>
            </w:r>
          </w:p>
        </w:tc>
      </w:tr>
      <w:tr w:rsidR="00F04DB7" w:rsidRPr="00F04DB7">
        <w:trPr>
          <w:trHeight w:val="402"/>
        </w:trPr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B7" w:rsidRPr="00F04DB7" w:rsidRDefault="00F04DB7" w:rsidP="00F04D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0.7&lt;窗墙面积比≤0.85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≤1.80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≤1.60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≤0.45</w:t>
            </w:r>
          </w:p>
        </w:tc>
      </w:tr>
      <w:tr w:rsidR="00F04DB7" w:rsidRPr="00F04DB7">
        <w:trPr>
          <w:trHeight w:val="795"/>
        </w:trPr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接触室外空气的架空或外挑楼板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6C3006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5" w:name="挑空楼板K"/>
            <w:r>
              <w:rPr>
                <w:rFonts w:hint="eastAsia"/>
              </w:rPr>
              <w:t>1.19</w:t>
            </w:r>
            <w:bookmarkEnd w:id="15"/>
            <w:r w:rsidR="00F04DB7"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≤0.60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≤0.50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</w:tr>
      <w:tr w:rsidR="00F04DB7" w:rsidRPr="00F04DB7">
        <w:trPr>
          <w:trHeight w:val="765"/>
        </w:trPr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非采暖空调房间与采暖房间的隔墙或楼板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6C3006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6" w:name="采暖与非采暖隔墙K"/>
            <w:r>
              <w:rPr>
                <w:rFonts w:hint="eastAsia"/>
              </w:rPr>
              <w:t>－</w:t>
            </w:r>
            <w:bookmarkEnd w:id="16"/>
            <w:r>
              <w:rPr>
                <w:rFonts w:hint="eastAsia"/>
              </w:rPr>
              <w:t>、</w:t>
            </w:r>
            <w:bookmarkStart w:id="17" w:name="采暖与非采暖楼板K"/>
            <w:r>
              <w:rPr>
                <w:rFonts w:hint="eastAsia"/>
              </w:rPr>
              <w:t>－</w:t>
            </w:r>
            <w:bookmarkEnd w:id="17"/>
            <w:r w:rsidR="00F04DB7"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≤1.50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</w:tr>
      <w:tr w:rsidR="00F04DB7" w:rsidRPr="00F04DB7">
        <w:trPr>
          <w:trHeight w:val="402"/>
        </w:trPr>
        <w:tc>
          <w:tcPr>
            <w:tcW w:w="6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注：设计建筑的传热系数K</w:t>
            </w:r>
            <w:r w:rsidRPr="00F04DB7">
              <w:rPr>
                <w:rFonts w:ascii="宋体" w:hAnsi="宋体" w:cs="宋体" w:hint="eastAsia"/>
                <w:kern w:val="0"/>
                <w:sz w:val="24"/>
                <w:vertAlign w:val="subscript"/>
              </w:rPr>
              <w:t>i</w:t>
            </w:r>
            <w:r w:rsidRPr="00F04DB7">
              <w:rPr>
                <w:rFonts w:ascii="宋体" w:hAnsi="宋体" w:cs="宋体" w:hint="eastAsia"/>
                <w:kern w:val="0"/>
                <w:sz w:val="24"/>
              </w:rPr>
              <w:t>和遮阳系数SC应不大于       传热系数限值K和遮阳系数SC的限值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设计人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04DB7" w:rsidRPr="00F04DB7">
        <w:trPr>
          <w:trHeight w:val="402"/>
        </w:trPr>
        <w:tc>
          <w:tcPr>
            <w:tcW w:w="6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B7" w:rsidRPr="00F04DB7" w:rsidRDefault="00F04DB7" w:rsidP="00F04D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核对人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04DB7" w:rsidRPr="00F04DB7">
        <w:trPr>
          <w:trHeight w:val="402"/>
        </w:trPr>
        <w:tc>
          <w:tcPr>
            <w:tcW w:w="6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B7" w:rsidRPr="00F04DB7" w:rsidRDefault="00F04DB7" w:rsidP="00F04D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审核人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04DB7" w:rsidRPr="00F04DB7">
        <w:trPr>
          <w:trHeight w:val="402"/>
        </w:trPr>
        <w:tc>
          <w:tcPr>
            <w:tcW w:w="6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B7" w:rsidRPr="00F04DB7" w:rsidRDefault="00F04DB7" w:rsidP="00F04D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DB7" w:rsidRPr="00F04DB7" w:rsidRDefault="00F04DB7" w:rsidP="00F04D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4DB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F04DB7" w:rsidRPr="00F04DB7" w:rsidRDefault="00F04DB7"/>
    <w:sectPr w:rsidR="00F04DB7" w:rsidRPr="00F0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EC"/>
    <w:rsid w:val="00236EAC"/>
    <w:rsid w:val="006515EC"/>
    <w:rsid w:val="006C3006"/>
    <w:rsid w:val="00F0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公共建筑热工性能判定表</dc:title>
  <dc:creator>ASUS</dc:creator>
  <cp:lastModifiedBy>ASUS</cp:lastModifiedBy>
  <cp:revision>1</cp:revision>
  <dcterms:created xsi:type="dcterms:W3CDTF">2021-12-13T08:05:00Z</dcterms:created>
  <dcterms:modified xsi:type="dcterms:W3CDTF">2021-12-13T08:05:00Z</dcterms:modified>
</cp:coreProperties>
</file>