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5AC0" w14:textId="77777777" w:rsidR="0055667C" w:rsidRDefault="0055667C" w:rsidP="0055667C">
      <w:r>
        <w:t>一、应急避难场所的规划与建设原则</w:t>
      </w:r>
      <w:r>
        <w:br/>
        <w:t>(</w:t>
      </w:r>
      <w:proofErr w:type="gramStart"/>
      <w:r>
        <w:t>一</w:t>
      </w:r>
      <w:proofErr w:type="gramEnd"/>
      <w:r>
        <w:t>)以人为本。以人民群众的生命财产安全为准绳~充分考虑市民居住环境和建筑情况~以及附近可用作避难场所场地的实际条件~建设安全、宜居城市。应急管理制度。</w:t>
      </w:r>
    </w:p>
    <w:p w14:paraId="5B7E6D95" w14:textId="77777777" w:rsidR="0055667C" w:rsidRDefault="0055667C" w:rsidP="0055667C">
      <w:r>
        <w:t>(二)科学规划。应急避难场所的规划作为城市防灾减灾规划的重要组成部分~其规划应当与城市总体规划相一致~并与城市总体规划同步实施。应急避难场所的规划要合理制订近期规划与远期规划。近期规划要适应当前防灾需要~远期规划要通过城市改造和发展~形成布局合理的应急避难场所体系。</w:t>
      </w:r>
      <w:r>
        <w:br/>
        <w:t>(三)就近布局。坚持就近就便原则~尽可能在居民区、学校、大型公用建筑等人群聚集的地区多安排应急避难场所~使市民可就近及时疏散。</w:t>
      </w:r>
      <w:r>
        <w:br/>
        <w:t>(四)</w:t>
      </w:r>
      <w:proofErr w:type="gramStart"/>
      <w:r>
        <w:t>平灾结合</w:t>
      </w:r>
      <w:proofErr w:type="gramEnd"/>
      <w:r>
        <w:t>。应急管理制度。应急避难场所应为具备多种功能的综合体~平时作为居民休闲、娱乐和健身的活动场所~配备救灾所需设施(设备)后~遇有地震、火灾、洪水等突发重大灾害时作为避难、避险使用~二者兼顾~互不矛盾。</w:t>
      </w:r>
    </w:p>
    <w:p w14:paraId="6EBCD27A" w14:textId="51E33ACB" w:rsidR="004F7228" w:rsidRPr="0055667C" w:rsidRDefault="0055667C" w:rsidP="0055667C">
      <w:r>
        <w:t>(五)- -所多用。应急避难场所应具有抵御多灾种的特点~即在突发地震、火灾、水灾、战争等事件时均可作为避难场所。但多灾</w:t>
      </w:r>
      <w:proofErr w:type="gramStart"/>
      <w:r>
        <w:t>种运用</w:t>
      </w:r>
      <w:proofErr w:type="gramEnd"/>
      <w:r>
        <w:t>时~应考虑具体灾害特点与避难需要的适用性~注意应急避难场所的区位环境、地质情况等因素的影响</w:t>
      </w:r>
    </w:p>
    <w:sectPr w:rsidR="004F7228" w:rsidRPr="0055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7C"/>
    <w:rsid w:val="004F7228"/>
    <w:rsid w:val="0055667C"/>
    <w:rsid w:val="00794D2D"/>
    <w:rsid w:val="00A328FC"/>
    <w:rsid w:val="00EB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E80A"/>
  <w15:chartTrackingRefBased/>
  <w15:docId w15:val="{903C95C9-7717-4E34-88FC-6114232F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</dc:creator>
  <cp:keywords/>
  <dc:description/>
  <cp:lastModifiedBy>杰</cp:lastModifiedBy>
  <cp:revision>1</cp:revision>
  <dcterms:created xsi:type="dcterms:W3CDTF">2022-03-12T03:27:00Z</dcterms:created>
  <dcterms:modified xsi:type="dcterms:W3CDTF">2022-03-12T03:33:00Z</dcterms:modified>
</cp:coreProperties>
</file>