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旧改次世代——“双碳”背景下老旧小区智慧健康改造设计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2022年4月20日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3569904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6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269748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