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北京园博数字经济产业园创新中心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4239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报告日期：2022年7月19日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项目名称：北京园博数字经济产业园创新中心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