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项目名称：三星级案例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建筑面积：11111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用地面积：111111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