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张家口市宣化职业技术教育中心扩建项目培训楼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河北-张家口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设计编号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SH·1659-2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r>
              <w:rPr>
                <w:rFonts w:hint="eastAsia" w:ascii="宋体" w:hAnsi="宋体"/>
                <w:szCs w:val="21"/>
              </w:rPr>
              <w:t>张家口市宣化职业技术教育中心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r>
              <w:rPr>
                <w:rFonts w:hint="eastAsia" w:ascii="宋体" w:hAnsi="宋体"/>
                <w:szCs w:val="21"/>
              </w:rPr>
              <w:t>河北新烨工程技术有限公司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吉伟程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廖俊晖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任红莲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2022年6月2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7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20210404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SP1A31694F</w:t>
            </w:r>
            <w:bookmarkEnd w:id="11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6"/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2" w:name="_Toc316568035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张家口市宣化职业技术教育中心扩建项目培训楼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河北-张家口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寒冷A区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地上5174.73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7"/>
            <w:r>
              <w:rPr>
                <w:rFonts w:hint="eastAsia" w:ascii="宋体" w:hAnsi="宋体"/>
                <w:lang w:val="en-US" w:eastAsia="zh-CN"/>
              </w:rPr>
              <w:t>层</w:t>
            </w:r>
            <w:r>
              <w:rPr>
                <w:rFonts w:hint="eastAsia" w:ascii="宋体" w:hAnsi="宋体"/>
                <w:lang w:val="en-US"/>
              </w:rPr>
              <w:t xml:space="preserve"> </w:t>
            </w:r>
            <w:bookmarkStart w:id="27" w:name="_GoBack"/>
            <w:bookmarkEnd w:id="27"/>
            <w:r>
              <w:rPr>
                <w:rFonts w:hint="eastAsia" w:ascii="宋体" w:hAnsi="宋体"/>
                <w:lang w:val="en-US"/>
              </w:rPr>
              <w:t xml:space="preserve">        地下</w:t>
            </w:r>
            <w:bookmarkStart w:id="18" w:name="地下建筑层数"/>
            <w: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16.55</w:t>
            </w:r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北向角度"/>
            <w:r>
              <w:t>94.2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20" w:name="结构类型"/>
            <w:bookmarkEnd w:id="20"/>
            <w:r>
              <w:rPr>
                <w:rFonts w:hint="eastAsia" w:ascii="宋体" w:hAnsi="宋体"/>
                <w:lang w:val="en-US" w:eastAsia="zh-CN"/>
              </w:rPr>
              <w:t>框架结构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采暖期天数"/>
            <w:r>
              <w:t>145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采暖期平均外温"/>
            <w:r>
              <w:t>-2.70</w:t>
            </w:r>
            <w:bookmarkEnd w:id="22"/>
          </w:p>
        </w:tc>
      </w:tr>
    </w:tbl>
    <w:p>
      <w:pPr>
        <w:pStyle w:val="2"/>
      </w:pPr>
      <w:bookmarkStart w:id="23" w:name="_Toc316568036"/>
      <w:bookmarkStart w:id="24" w:name="TitleFormat"/>
      <w:r>
        <w:rPr>
          <w:rFonts w:hint="eastAsia"/>
        </w:rPr>
        <w:t>设计依据</w:t>
      </w:r>
      <w:bookmarkEnd w:id="23"/>
    </w:p>
    <w:bookmarkEnd w:id="24"/>
    <w:p>
      <w:pPr>
        <w:widowControl w:val="0"/>
        <w:jc w:val="both"/>
        <w:rPr>
          <w:kern w:val="2"/>
          <w:szCs w:val="24"/>
          <w:lang w:val="en-US"/>
        </w:rPr>
      </w:pPr>
      <w:bookmarkStart w:id="25" w:name="计算依据"/>
      <w:bookmarkEnd w:id="25"/>
      <w:r>
        <w:rPr>
          <w:kern w:val="2"/>
          <w:szCs w:val="24"/>
          <w:lang w:val="en-US"/>
        </w:rPr>
        <w:t>1. 《河北省居住建筑节能设计标准》DB13(J)185-2020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 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规定性指标检查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工程材料</w:t>
      </w:r>
    </w:p>
    <w:tbl>
      <w:tblPr>
        <w:tblStyle w:val="18"/>
        <w:tblW w:w="88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水泥膨胀珍珠岩板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2.490</w:t>
            </w:r>
          </w:p>
        </w:tc>
        <w:tc>
          <w:tcPr>
            <w:vAlign w:val="center"/>
          </w:tcPr>
          <w:p>
            <w:r>
              <w:t>400.0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屋面保温，修正系数=1.5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1980.1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2.642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999.8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依据来源：GB11968-2006，导热系数修正系数（β）：1.25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混合砂浆（石灰水泥砂浆）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模塑聚苯板(eps)(ρ=18)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18.0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岩棉、矿棉、玻璃棉板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100.0</w:t>
            </w:r>
          </w:p>
        </w:tc>
        <w:tc>
          <w:tcPr>
            <w:vAlign w:val="center"/>
          </w:tcPr>
          <w:p>
            <w:r>
              <w:t>1718.9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4349.80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19600.31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《河北省居住建筑节能设计标准》DB13J185-2020第4.1.3条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体形系数应符合表4.1.3的规定(s≤0.33)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开间窗墙比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79"/>
        <w:gridCol w:w="1443"/>
        <w:gridCol w:w="1714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5.364</w:t>
            </w:r>
          </w:p>
        </w:tc>
        <w:tc>
          <w:tcPr>
            <w:vAlign w:val="center"/>
          </w:tcPr>
          <w:p>
            <w:r>
              <w:t>13.860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10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vAlign w:val="center"/>
          </w:tcPr>
          <w:p>
            <w:r>
              <w:t>4.284</w:t>
            </w:r>
          </w:p>
        </w:tc>
        <w:tc>
          <w:tcPr>
            <w:vAlign w:val="center"/>
          </w:tcPr>
          <w:p>
            <w:r>
              <w:t>1</w:t>
            </w:r>
            <w:r>
              <w:rPr>
                <w:rFonts w:hint="eastAsia"/>
                <w:lang w:val="en-US" w:eastAsia="zh-CN"/>
              </w:rPr>
              <w:t>4.2</w:t>
            </w:r>
            <w:r>
              <w:t>80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3.744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302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3.744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40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3.780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3.680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5.364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15.540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9.776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73.554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《河北省居住建筑节能设计标准》DB13J185-2020第4.1.4条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窗墙面积比不应超过表4.1.4的规定的数值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</w:t>
      </w:r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不上人屋顶构造一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130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3.611</w:t>
            </w:r>
          </w:p>
        </w:tc>
        <w:tc>
          <w:tcPr>
            <w:vAlign w:val="center"/>
          </w:tcPr>
          <w:p>
            <w:r>
              <w:t>1.560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水泥膨胀珍珠岩板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2.490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0.083</w:t>
            </w:r>
          </w:p>
        </w:tc>
        <w:tc>
          <w:tcPr>
            <w:vAlign w:val="center"/>
          </w:tcPr>
          <w:p>
            <w:r>
              <w:t>0.311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3.833</w:t>
            </w:r>
          </w:p>
        </w:tc>
        <w:tc>
          <w:tcPr>
            <w:vAlign w:val="center"/>
          </w:tcPr>
          <w:p>
            <w:r>
              <w:t>3.950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K值应当符合表4.2.1-1、4.2.1-2的要求(K≤0.25)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上人屋顶构造</w:t>
      </w:r>
      <w:r>
        <w:rPr>
          <w:rFonts w:hint="eastAsia"/>
          <w:kern w:val="2"/>
          <w:szCs w:val="24"/>
          <w:lang w:val="en-US" w:eastAsia="zh-CN"/>
        </w:rPr>
        <w:t>二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130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3.611</w:t>
            </w:r>
          </w:p>
        </w:tc>
        <w:tc>
          <w:tcPr>
            <w:vAlign w:val="center"/>
          </w:tcPr>
          <w:p>
            <w:r>
              <w:t>1.560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水泥膨胀珍珠岩板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2.490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0.083</w:t>
            </w:r>
          </w:p>
        </w:tc>
        <w:tc>
          <w:tcPr>
            <w:vAlign w:val="center"/>
          </w:tcPr>
          <w:p>
            <w:r>
              <w:t>0.311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3.833</w:t>
            </w:r>
          </w:p>
        </w:tc>
        <w:tc>
          <w:tcPr>
            <w:vAlign w:val="center"/>
          </w:tcPr>
          <w:p>
            <w:r>
              <w:t>3.950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K值应当符合表4.2.1-1、4.2.1-2的要求(K≤0.25)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</w:t>
      </w:r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外墙相关构造</w:t>
      </w:r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9.948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</w:t>
            </w:r>
          </w:p>
        </w:tc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2.642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0.550</w:t>
            </w:r>
          </w:p>
        </w:tc>
        <w:tc>
          <w:tcPr>
            <w:vAlign w:val="center"/>
          </w:tcPr>
          <w:p>
            <w:r>
              <w:t>1.816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模塑聚苯板(eps)(ρ=18)</w:t>
            </w:r>
          </w:p>
        </w:tc>
        <w:tc>
          <w:tcPr>
            <w:vAlign w:val="center"/>
          </w:tcPr>
          <w:p>
            <w:r>
              <w:t>115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2.457</w:t>
            </w:r>
          </w:p>
        </w:tc>
        <w:tc>
          <w:tcPr>
            <w:vAlign w:val="center"/>
          </w:tcPr>
          <w:p>
            <w:r>
              <w:t>1.179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2.642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0.325</w:t>
            </w:r>
          </w:p>
        </w:tc>
        <w:tc>
          <w:tcPr>
            <w:vAlign w:val="center"/>
          </w:tcPr>
          <w:p>
            <w:r>
              <w:t>1.073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混合砂浆（石灰水泥砂浆）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3.380</w:t>
            </w:r>
          </w:p>
        </w:tc>
        <w:tc>
          <w:tcPr>
            <w:vAlign w:val="center"/>
          </w:tcPr>
          <w:p>
            <w:r>
              <w:t>4.559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河北居住2007规范第44页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外墙主断面传热系数的修正系数ψ</w:t>
      </w:r>
    </w:p>
    <w:p>
      <w:pPr>
        <w:jc w:val="center"/>
        <w:rPr>
          <w:rFonts w:asciiTheme="majorEastAsia" w:hAnsiTheme="majorEastAsia" w:eastAsiaTheme="majorEastAsia"/>
          <w:sz w:val="18"/>
          <w:szCs w:val="18"/>
        </w:rPr>
      </w:pPr>
      <w:bookmarkStart w:id="26" w:name="严寒寒冷居建2018外墙K修正系数表"/>
      <w:r>
        <w:rPr>
          <w:rFonts w:hint="eastAsia" w:asciiTheme="majorEastAsia" w:hAnsiTheme="majorEastAsia" w:eastAsiaTheme="majorEastAsia"/>
          <w:sz w:val="18"/>
          <w:szCs w:val="18"/>
        </w:rPr>
        <w:t>表B.0.1</w:t>
      </w:r>
      <w:r>
        <w:rPr>
          <w:rFonts w:asciiTheme="majorEastAsia" w:hAnsiTheme="majorEastAsia" w:eastAsiaTheme="majorEastAsia"/>
          <w:sz w:val="18"/>
          <w:szCs w:val="18"/>
        </w:rPr>
        <w:t xml:space="preserve"> </w:t>
      </w:r>
      <w:r>
        <w:rPr>
          <w:rFonts w:hint="eastAsia" w:asciiTheme="majorEastAsia" w:hAnsiTheme="majorEastAsia" w:eastAsiaTheme="majorEastAsia"/>
          <w:sz w:val="18"/>
          <w:szCs w:val="18"/>
        </w:rPr>
        <w:t>外墙</w:t>
      </w:r>
      <w:r>
        <w:rPr>
          <w:rFonts w:asciiTheme="majorEastAsia" w:hAnsiTheme="majorEastAsia" w:eastAsiaTheme="majorEastAsia"/>
          <w:sz w:val="18"/>
          <w:szCs w:val="18"/>
        </w:rPr>
        <w:t>平壁传热系数的修正系数</w:t>
      </w:r>
      <w:r>
        <w:rPr>
          <w:color w:val="000000"/>
          <w:sz w:val="24"/>
        </w:rPr>
        <w:t>φ</w:t>
      </w:r>
    </w:p>
    <w:tbl>
      <w:tblPr>
        <w:tblStyle w:val="18"/>
        <w:tblW w:w="5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002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外墙传热系数限值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m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zCs w:val="21"/>
              </w:rPr>
              <w:t>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保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凸</w:t>
            </w:r>
            <w:r>
              <w:rPr>
                <w:spacing w:val="-12"/>
                <w:szCs w:val="21"/>
              </w:rPr>
              <w:t xml:space="preserve">    </w:t>
            </w:r>
            <w:r>
              <w:rPr>
                <w:rFonts w:hAnsi="宋体"/>
                <w:spacing w:val="-12"/>
                <w:szCs w:val="21"/>
              </w:rPr>
              <w:t>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  <w:bookmarkEnd w:id="26"/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859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766.13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5"/>
          </w:tcPr>
          <w:p>
            <w:pPr>
              <w:jc w:val="center"/>
            </w:pPr>
            <w:r>
              <w:t>0.28 × 1.20 = 0.34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859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837.03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5"/>
          </w:tcPr>
          <w:p>
            <w:pPr>
              <w:jc w:val="center"/>
            </w:pPr>
            <w:r>
              <w:t>0.28 × 1.20 = 0.34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859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288.50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5"/>
          </w:tcPr>
          <w:p>
            <w:pPr>
              <w:jc w:val="center"/>
            </w:pPr>
            <w:r>
              <w:t>0.28 × 1.20 = 0.34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859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263.78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5"/>
          </w:tcPr>
          <w:p>
            <w:pPr>
              <w:jc w:val="center"/>
            </w:pPr>
            <w:r>
              <w:t>0.28 × 1.20 = 0.34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859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2155.44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5"/>
          </w:tcPr>
          <w:p>
            <w:pPr>
              <w:jc w:val="center"/>
            </w:pPr>
            <w:r>
              <w:t>0.28 × 1.20 = 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</w:tcPr>
          <w:p>
            <w:r>
              <w:t>K值应当符合表4.2.1-1、4.2.1-2的要求(K≤0.45)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</w:tcPr>
          <w:p>
            <w:r>
              <w:t>满足</w:t>
            </w:r>
          </w:p>
        </w:tc>
      </w:tr>
    </w:tbl>
    <w:p>
      <w:pPr>
        <w:pStyle w:val="5"/>
        <w:widowControl w:val="0"/>
        <w:numPr>
          <w:ilvl w:val="2"/>
          <w:numId w:val="0"/>
        </w:numPr>
        <w:ind w:leftChars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变形缝</w:t>
      </w:r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变形缝相关构造</w:t>
      </w:r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外墙构造二</w:t>
      </w:r>
    </w:p>
    <w:p>
      <w:pPr>
        <w:rPr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加气混凝土砌块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0.220</w:t>
            </w:r>
          </w:p>
        </w:tc>
        <w:tc>
          <w:tcPr>
            <w:vAlign w:val="center"/>
          </w:tcPr>
          <w:p>
            <w:r>
              <w:t>3.601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0.727</w:t>
            </w:r>
          </w:p>
        </w:tc>
        <w:tc>
          <w:tcPr>
            <w:vAlign w:val="center"/>
          </w:tcPr>
          <w:p>
            <w:r>
              <w:t>3.274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岩棉、矿棉、玻璃棉板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加气混凝土砌块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0.220</w:t>
            </w:r>
          </w:p>
        </w:tc>
        <w:tc>
          <w:tcPr>
            <w:vAlign w:val="center"/>
          </w:tcPr>
          <w:p>
            <w:r>
              <w:t>3.601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0.727</w:t>
            </w:r>
          </w:p>
        </w:tc>
        <w:tc>
          <w:tcPr>
            <w:vAlign w:val="center"/>
          </w:tcPr>
          <w:p>
            <w:r>
              <w:t>3.274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3.306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0.29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变形缝平均热工特性</w:t>
      </w:r>
    </w:p>
    <w:tbl>
      <w:tblPr>
        <w:tblStyle w:val="18"/>
        <w:tblW w:w="93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外墙构造二</w:t>
            </w:r>
          </w:p>
        </w:tc>
        <w:tc>
          <w:tcPr>
            <w:vAlign w:val="center"/>
          </w:tcPr>
          <w:p>
            <w:r>
              <w:t>524.75</w:t>
            </w:r>
          </w:p>
        </w:tc>
        <w:tc>
          <w:tcPr>
            <w:vAlign w:val="center"/>
          </w:tcPr>
          <w:p>
            <w:r>
              <w:t>0.933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6.87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524.75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0.933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</w:t>
            </w:r>
            <w:r>
              <w:rPr>
                <w:rFonts w:hint="eastAsia"/>
                <w:lang w:val="en-US" w:eastAsia="zh-CN"/>
              </w:rPr>
              <w:t>.51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6.</w:t>
            </w:r>
            <w:r>
              <w:rPr>
                <w:rFonts w:hint="eastAsia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</w:tcPr>
          <w:p>
            <w:r>
              <w:t>《河北省居住建筑节能设计标准》DB13(J)185-2020第4.2.11条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</w:tcPr>
          <w:p>
            <w:r>
              <w:t>K≤1.60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</w:t>
      </w:r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5+12A+5+12A+5Low-E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注：SC=0.28~0.56；窗墙面积比“Fk/Fc=0.25~0.30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2009"/>
        <w:gridCol w:w="2037"/>
        <w:gridCol w:w="101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3028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4025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4027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4028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4029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4030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3042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4002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3001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4003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4006</w:t>
            </w:r>
          </w:p>
        </w:tc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2.20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K值应满足表4.2.1-1、4.2.1-2的要求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外遮阳类型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>
      <w:pPr>
        <w:pStyle w:val="4"/>
      </w:pPr>
      <w:r>
        <w:t>周边地面</w:t>
      </w:r>
    </w:p>
    <w:p>
      <w:pPr>
        <w:pStyle w:val="5"/>
      </w:pPr>
      <w: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1.30</w:t>
            </w:r>
          </w:p>
        </w:tc>
        <w:tc>
          <w:tcPr>
            <w:vAlign w:val="center"/>
          </w:tcPr>
          <w:p>
            <w:r>
              <w:t>1.795</w:t>
            </w:r>
          </w:p>
        </w:tc>
        <w:tc>
          <w:tcPr>
            <w:vAlign w:val="center"/>
          </w:tcPr>
          <w:p>
            <w:r>
              <w:t>0.840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1.795</w:t>
            </w:r>
          </w:p>
        </w:tc>
        <w:tc>
          <w:tcPr>
            <w:vAlign w:val="center"/>
          </w:tcPr>
          <w:p>
            <w:r>
              <w:t>0.840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R值不应小于表4.2.1-1、4.2.1-2的限值(R≥1.60)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numPr>
          <w:ilvl w:val="1"/>
          <w:numId w:val="0"/>
        </w:numPr>
        <w:ind w:leftChars="0"/>
      </w:pPr>
    </w:p>
    <w:p>
      <w:pPr>
        <w:pStyle w:val="4"/>
      </w:pPr>
      <w:r>
        <w:t>外窗气密性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《河北省居住建筑节能设计标准》DB13J185-2020第4.2.5条，分级与检测方法《建筑外门窗气密、水密、抗风压性能分级及检测方法》GB/T 7106-2008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外窗气密性不应低于《建筑幕墙、门窗通用技术条件》GB/T 31433-2015 规定的7级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r>
        <w:t>规定性指标检查结论</w:t>
      </w:r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开间窗墙比</w:t>
            </w:r>
          </w:p>
        </w:tc>
        <w:tc>
          <w:tcPr>
            <w:vAlign w:val="center"/>
          </w:tcPr>
          <w:p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变形缝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周边地面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rPr>
                <w:color w:val="auto"/>
              </w:rPr>
              <w:t>满足</w:t>
            </w:r>
          </w:p>
        </w:tc>
        <w:tc>
          <w:tcPr>
            <w:vAlign w:val="center"/>
          </w:tcPr>
          <w:p/>
        </w:tc>
      </w:tr>
    </w:tbl>
    <w:p/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kern w:val="2"/>
          <w:szCs w:val="24"/>
          <w:lang w:val="en-US"/>
        </w:rPr>
        <w:t>《河北省居住建筑节能设计标准》DB13(J)185-2020</w:t>
      </w:r>
      <w:r>
        <w:rPr>
          <w:color w:val="000000"/>
        </w:rPr>
        <w:t>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drawing>
        <wp:inline distT="0" distB="0" distL="114300" distR="114300">
          <wp:extent cx="857250" cy="161925"/>
          <wp:effectExtent l="0" t="0" r="635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TY5OThiNDc0MDUzNzc3MjZjYjQxMDRhZWIwMWIifQ=="/>
  </w:docVars>
  <w:rsids>
    <w:rsidRoot w:val="6C1F0DC9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  <w:rsid w:val="085B5388"/>
    <w:rsid w:val="0B845BD2"/>
    <w:rsid w:val="16F512D4"/>
    <w:rsid w:val="27673E35"/>
    <w:rsid w:val="2D217D0A"/>
    <w:rsid w:val="372B1523"/>
    <w:rsid w:val="443C0F95"/>
    <w:rsid w:val="4FCA1959"/>
    <w:rsid w:val="582E0725"/>
    <w:rsid w:val="5F474097"/>
    <w:rsid w:val="66392267"/>
    <w:rsid w:val="683A6122"/>
    <w:rsid w:val="6C1F0DC9"/>
    <w:rsid w:val="701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10</Pages>
  <Words>3284</Words>
  <Characters>6564</Characters>
  <Lines>2</Lines>
  <Paragraphs>1</Paragraphs>
  <TotalTime>3</TotalTime>
  <ScaleCrop>false</ScaleCrop>
  <LinksUpToDate>false</LinksUpToDate>
  <CharactersWithSpaces>6643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2022-06-22T06:55:00Z</dcterms:created>
  <dc:creator>Administrator</dc:creator>
  <cp:lastModifiedBy>Administrator</cp:lastModifiedBy>
  <dcterms:modified xsi:type="dcterms:W3CDTF">2022-06-27T07:41:55Z</dcterms:modified>
  <dc:title>建筑节能设计报告书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AA00C31962DB49B3AF6D76C85EA9A451</vt:lpwstr>
  </property>
  <property fmtid="{D5CDD505-2E9C-101B-9397-08002B2CF9AE}" pid="3" name="KSOProductBuildVer">
    <vt:lpwstr>2052-11.1.0.11830</vt:lpwstr>
  </property>
</Properties>
</file>