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 w:val="36"/>
          <w:szCs w:val="36"/>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clear" w:pos="4153"/>
                <w:tab w:val="clear" w:pos="8306"/>
              </w:tabs>
              <w:snapToGrid/>
              <w:ind w:firstLine="420"/>
              <w:jc w:val="center"/>
              <w:rPr>
                <w:rFonts w:ascii="宋体" w:hAnsi="宋体"/>
                <w:szCs w:val="21"/>
              </w:rPr>
            </w:pPr>
            <w:bookmarkStart w:id="1" w:name="项目名称"/>
            <w:bookmarkEnd w:id="1"/>
            <w:r>
              <w:t>侨城滨江郦景小区S4#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rFonts w:ascii="宋体" w:hAnsi="宋体"/>
                <w:szCs w:val="21"/>
              </w:rPr>
            </w:pPr>
            <w: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bookmarkStart w:id="2" w:name="设计编号"/>
            <w:bookmarkEnd w:id="2"/>
            <w:r>
              <w:rPr>
                <w:rFonts w:hint="eastAsia"/>
                <w:szCs w:val="21"/>
              </w:rPr>
              <w:t>BD-2021-7-S</w:t>
            </w:r>
            <w:r>
              <w:rPr>
                <w:rFonts w:hint="eastAsia"/>
                <w:szCs w:val="21"/>
                <w:lang w:val="en-US"/>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bookmarkStart w:id="3" w:name="建设单位"/>
            <w:bookmarkEnd w:id="3"/>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bookmarkStart w:id="4" w:name="设计单位"/>
            <w:bookmarkEnd w:id="4"/>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rFonts w:ascii="宋体" w:hAnsi="宋体"/>
                <w:szCs w:val="21"/>
              </w:rPr>
            </w:pPr>
            <w:r>
              <w:rPr>
                <w:rFonts w:hint="eastAsia"/>
                <w:szCs w:val="21"/>
                <w:lang w:val="en-US"/>
              </w:rPr>
              <w:t>田兴华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rFonts w:ascii="宋体" w:hAnsi="宋体"/>
                <w:szCs w:val="21"/>
              </w:rPr>
            </w:pPr>
            <w:r>
              <w:rPr>
                <w:rFonts w:hint="eastAsia"/>
                <w:szCs w:val="21"/>
                <w:lang w:val="en-US"/>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r>
              <w:rPr>
                <w:rFonts w:hint="eastAsia"/>
                <w:szCs w:val="21"/>
                <w:lang w:val="en-US"/>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r>
              <w:rPr>
                <w:rFonts w:hint="eastAsia"/>
                <w:szCs w:val="21"/>
                <w:lang w:val="en-US"/>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r>
              <w:rPr>
                <w:szCs w:val="21"/>
              </w:rPr>
              <w:t>202</w:t>
            </w:r>
            <w:r>
              <w:rPr>
                <w:rFonts w:hint="eastAsia"/>
                <w:szCs w:val="21"/>
                <w:lang w:val="en-US"/>
              </w:rPr>
              <w:t>1</w:t>
            </w:r>
            <w:r>
              <w:rPr>
                <w:szCs w:val="21"/>
              </w:rPr>
              <w:t>年</w:t>
            </w:r>
            <w:r>
              <w:rPr>
                <w:rFonts w:hint="eastAsia"/>
                <w:szCs w:val="21"/>
                <w:lang w:val="en-US"/>
              </w:rPr>
              <w:t>06</w:t>
            </w:r>
            <w:r>
              <w:rPr>
                <w:szCs w:val="21"/>
              </w:rPr>
              <w:t>月</w:t>
            </w:r>
          </w:p>
        </w:tc>
      </w:tr>
    </w:tbl>
    <w:p>
      <w:pPr>
        <w:spacing w:line="240" w:lineRule="auto"/>
        <w:rPr>
          <w:rFonts w:ascii="宋体" w:hAnsi="宋体"/>
          <w:lang w:val="en-US"/>
        </w:rPr>
      </w:pPr>
    </w:p>
    <w:p>
      <w:pPr>
        <w:rPr>
          <w:rFonts w:ascii="宋体" w:hAnsi="宋体"/>
          <w:lang w:val="en-US"/>
        </w:rPr>
      </w:pPr>
      <w:bookmarkStart w:id="58" w:name="_GoBack"/>
      <w:bookmarkEnd w:id="58"/>
    </w:p>
    <w:p>
      <w:pPr>
        <w:jc w:val="center"/>
        <w:rPr>
          <w:rFonts w:ascii="宋体" w:hAnsi="宋体"/>
          <w:lang w:val="en-US"/>
        </w:rPr>
      </w:pPr>
      <w:bookmarkStart w:id="5"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T18103126656</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_Toc27021 </w:instrText>
      </w:r>
      <w:r>
        <w:rPr>
          <w:rFonts w:ascii="宋体" w:hAnsi="宋体"/>
          <w:caps/>
        </w:rPr>
        <w:fldChar w:fldCharType="separate"/>
      </w:r>
      <w:r>
        <w:t xml:space="preserve">1 </w:t>
      </w:r>
      <w:r>
        <w:rPr>
          <w:rFonts w:hint="eastAsia"/>
        </w:rPr>
        <w:t>建筑概况</w:t>
      </w:r>
      <w:r>
        <w:tab/>
      </w:r>
      <w:r>
        <w:fldChar w:fldCharType="begin"/>
      </w:r>
      <w:r>
        <w:instrText xml:space="preserve"> PAGEREF _Toc27021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_Toc24499 </w:instrText>
      </w:r>
      <w:r>
        <w:fldChar w:fldCharType="separate"/>
      </w:r>
      <w:r>
        <w:t xml:space="preserve">2 </w:t>
      </w:r>
      <w:r>
        <w:rPr>
          <w:rFonts w:hint="eastAsia"/>
        </w:rPr>
        <w:t>评价依据</w:t>
      </w:r>
      <w:r>
        <w:tab/>
      </w:r>
      <w:r>
        <w:fldChar w:fldCharType="begin"/>
      </w:r>
      <w:r>
        <w:instrText xml:space="preserve"> PAGEREF _Toc24499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_Toc22128 </w:instrText>
      </w:r>
      <w:r>
        <w:fldChar w:fldCharType="separate"/>
      </w:r>
      <w:r>
        <w:t xml:space="preserve">3 </w:t>
      </w:r>
      <w:r>
        <w:rPr>
          <w:rFonts w:hint="eastAsia"/>
        </w:rPr>
        <w:t>标准</w:t>
      </w:r>
      <w:r>
        <w:t>要求</w:t>
      </w:r>
      <w:r>
        <w:tab/>
      </w:r>
      <w:r>
        <w:fldChar w:fldCharType="begin"/>
      </w:r>
      <w:r>
        <w:instrText xml:space="preserve"> PAGEREF _Toc22128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_Toc25245 </w:instrText>
      </w:r>
      <w:r>
        <w:fldChar w:fldCharType="separate"/>
      </w:r>
      <w:r>
        <w:rPr>
          <w:kern w:val="2"/>
        </w:rPr>
        <w:t xml:space="preserve">4 </w:t>
      </w:r>
      <w:r>
        <w:rPr>
          <w:rFonts w:hint="eastAsia"/>
          <w:kern w:val="2"/>
        </w:rPr>
        <w:t>隔声理论概述</w:t>
      </w:r>
      <w:r>
        <w:tab/>
      </w:r>
      <w:r>
        <w:fldChar w:fldCharType="begin"/>
      </w:r>
      <w:r>
        <w:instrText xml:space="preserve"> PAGEREF _Toc25245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_Toc14614 </w:instrText>
      </w:r>
      <w:r>
        <w:fldChar w:fldCharType="separate"/>
      </w:r>
      <w:r>
        <w:t xml:space="preserve">4.1 </w:t>
      </w:r>
      <w:r>
        <w:rPr>
          <w:rFonts w:hint="eastAsia"/>
        </w:rPr>
        <w:t>原理概要</w:t>
      </w:r>
      <w:r>
        <w:tab/>
      </w:r>
      <w:r>
        <w:fldChar w:fldCharType="begin"/>
      </w:r>
      <w:r>
        <w:instrText xml:space="preserve"> PAGEREF _Toc14614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_Toc8220 </w:instrText>
      </w:r>
      <w:r>
        <w:fldChar w:fldCharType="separate"/>
      </w:r>
      <w:r>
        <w:t xml:space="preserve">4.2 </w:t>
      </w:r>
      <w:r>
        <w:rPr>
          <w:rFonts w:hint="eastAsia"/>
        </w:rPr>
        <w:t>质量定律</w:t>
      </w:r>
      <w:r>
        <w:tab/>
      </w:r>
      <w:r>
        <w:fldChar w:fldCharType="begin"/>
      </w:r>
      <w:r>
        <w:instrText xml:space="preserve"> PAGEREF _Toc8220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_Toc22891 </w:instrText>
      </w:r>
      <w:r>
        <w:fldChar w:fldCharType="separate"/>
      </w:r>
      <w:r>
        <w:t>4.3 隔声</w:t>
      </w:r>
      <w:r>
        <w:rPr>
          <w:rFonts w:hint="eastAsia"/>
        </w:rPr>
        <w:t>量计算经验</w:t>
      </w:r>
      <w:r>
        <w:t>公式</w:t>
      </w:r>
      <w:r>
        <w:tab/>
      </w:r>
      <w:r>
        <w:fldChar w:fldCharType="begin"/>
      </w:r>
      <w:r>
        <w:instrText xml:space="preserve"> PAGEREF _Toc22891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_Toc6474 </w:instrText>
      </w:r>
      <w:r>
        <w:fldChar w:fldCharType="separate"/>
      </w:r>
      <w:r>
        <w:t xml:space="preserve">4.4 </w:t>
      </w:r>
      <w:r>
        <w:rPr>
          <w:rFonts w:hint="eastAsia"/>
        </w:rPr>
        <w:t>单值评价量</w:t>
      </w:r>
      <w:r>
        <w:tab/>
      </w:r>
      <w:r>
        <w:fldChar w:fldCharType="begin"/>
      </w:r>
      <w:r>
        <w:instrText xml:space="preserve"> PAGEREF _Toc6474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_Toc12664 </w:instrText>
      </w:r>
      <w:r>
        <w:fldChar w:fldCharType="separate"/>
      </w:r>
      <w:r>
        <w:t xml:space="preserve">4.5 </w:t>
      </w:r>
      <w:r>
        <w:rPr>
          <w:rFonts w:hint="eastAsia"/>
        </w:rPr>
        <w:t>频谱修正量</w:t>
      </w:r>
      <w:r>
        <w:tab/>
      </w:r>
      <w:r>
        <w:fldChar w:fldCharType="begin"/>
      </w:r>
      <w:r>
        <w:instrText xml:space="preserve"> PAGEREF _Toc12664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_Toc20483 </w:instrText>
      </w:r>
      <w:r>
        <w:fldChar w:fldCharType="separate"/>
      </w:r>
      <w:r>
        <w:t xml:space="preserve">5 </w:t>
      </w:r>
      <w:r>
        <w:rPr>
          <w:rFonts w:hint="eastAsia"/>
        </w:rPr>
        <w:t>构件空气声隔声性能</w:t>
      </w:r>
      <w:r>
        <w:tab/>
      </w:r>
      <w:r>
        <w:fldChar w:fldCharType="begin"/>
      </w:r>
      <w:r>
        <w:instrText xml:space="preserve"> PAGEREF _Toc20483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_Toc13265 </w:instrText>
      </w:r>
      <w:r>
        <w:fldChar w:fldCharType="separate"/>
      </w:r>
      <w:r>
        <w:t xml:space="preserve">5.1 </w:t>
      </w:r>
      <w:r>
        <w:rPr>
          <w:rFonts w:hint="eastAsia"/>
        </w:rPr>
        <w:t>墙板的空气声隔声量</w:t>
      </w:r>
      <w:r>
        <w:tab/>
      </w:r>
      <w:r>
        <w:fldChar w:fldCharType="begin"/>
      </w:r>
      <w:r>
        <w:instrText xml:space="preserve"> PAGEREF _Toc13265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_Toc11272 </w:instrText>
      </w:r>
      <w:r>
        <w:fldChar w:fldCharType="separate"/>
      </w:r>
      <w:r>
        <w:t xml:space="preserve">5.1.1 </w:t>
      </w:r>
      <w:r>
        <w:rPr>
          <w:rFonts w:hint="eastAsia"/>
        </w:rPr>
        <w:t>墙板构造做法</w:t>
      </w:r>
      <w:r>
        <w:tab/>
      </w:r>
      <w:r>
        <w:fldChar w:fldCharType="begin"/>
      </w:r>
      <w:r>
        <w:instrText xml:space="preserve"> PAGEREF _Toc11272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_Toc29361 </w:instrText>
      </w:r>
      <w:r>
        <w:fldChar w:fldCharType="separate"/>
      </w:r>
      <w:r>
        <w:t xml:space="preserve">5.1.2 </w:t>
      </w:r>
      <w:r>
        <w:rPr>
          <w:rFonts w:hint="eastAsia"/>
        </w:rPr>
        <w:t>墙板空气声隔声性能</w:t>
      </w:r>
      <w:r>
        <w:tab/>
      </w:r>
      <w:r>
        <w:fldChar w:fldCharType="begin"/>
      </w:r>
      <w:r>
        <w:instrText xml:space="preserve"> PAGEREF _Toc29361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_Toc573 </w:instrText>
      </w:r>
      <w:r>
        <w:fldChar w:fldCharType="separate"/>
      </w:r>
      <w:r>
        <w:t xml:space="preserve">5.2 </w:t>
      </w:r>
      <w:r>
        <w:rPr>
          <w:rFonts w:hint="eastAsia"/>
        </w:rPr>
        <w:t>门窗的空气声隔声量</w:t>
      </w:r>
      <w:r>
        <w:tab/>
      </w:r>
      <w:r>
        <w:fldChar w:fldCharType="begin"/>
      </w:r>
      <w:r>
        <w:instrText xml:space="preserve"> PAGEREF _Toc573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_Toc5299 </w:instrText>
      </w:r>
      <w:r>
        <w:fldChar w:fldCharType="separate"/>
      </w:r>
      <w:r>
        <w:t xml:space="preserve">6 </w:t>
      </w:r>
      <w:r>
        <w:rPr>
          <w:rFonts w:hint="eastAsia"/>
        </w:rPr>
        <w:t>楼板撞击声隔声性能</w:t>
      </w:r>
      <w:r>
        <w:tab/>
      </w:r>
      <w:r>
        <w:fldChar w:fldCharType="begin"/>
      </w:r>
      <w:r>
        <w:instrText xml:space="preserve"> PAGEREF _Toc5299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_Toc5874 </w:instrText>
      </w:r>
      <w:r>
        <w:fldChar w:fldCharType="separate"/>
      </w:r>
      <w:r>
        <w:rPr>
          <w:kern w:val="2"/>
        </w:rPr>
        <w:t xml:space="preserve">7 </w:t>
      </w:r>
      <w:r>
        <w:rPr>
          <w:rFonts w:hint="eastAsia"/>
          <w:kern w:val="2"/>
        </w:rPr>
        <w:t>结论</w:t>
      </w:r>
      <w:r>
        <w:tab/>
      </w:r>
      <w:r>
        <w:fldChar w:fldCharType="begin"/>
      </w:r>
      <w:r>
        <w:instrText xml:space="preserve"> PAGEREF _Toc5874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27021"/>
      <w:r>
        <w:rPr>
          <w:rFonts w:hint="eastAsia"/>
        </w:rPr>
        <w:t>建筑概况</w:t>
      </w:r>
      <w:bookmarkEnd w:id="10"/>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1" w:name="工程名称"/>
            <w:bookmarkEnd w:id="11"/>
            <w:r>
              <w:t>侨城滨江郦景小区S4#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2" w:name="地上建筑面积"/>
            <w:r>
              <w:t>204</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4" w:name="地上建筑层数"/>
            <w:r>
              <w:t>1</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6" w:name="地上建筑高度"/>
            <w:r>
              <w:t>4.1</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7" w:name="北向角度"/>
            <w:r>
              <w:t>90</w:t>
            </w:r>
            <w:bookmarkEnd w:id="17"/>
          </w:p>
        </w:tc>
      </w:tr>
    </w:tbl>
    <w:p>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24499"/>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2" w:name="_Toc22128"/>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25245"/>
      <w:bookmarkStart w:id="24" w:name="_Toc438716944"/>
      <w:r>
        <w:rPr>
          <w:rFonts w:hint="eastAsia"/>
          <w:kern w:val="2"/>
        </w:rPr>
        <w:t>隔声理论概述</w:t>
      </w:r>
      <w:bookmarkEnd w:id="23"/>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14614"/>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503275877"/>
      <w:bookmarkStart w:id="28" w:name="_Toc503800668"/>
      <w:bookmarkStart w:id="29" w:name="_Toc8220"/>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22891"/>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6474"/>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12664"/>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20483"/>
      <w:r>
        <w:rPr>
          <w:rFonts w:hint="eastAsia"/>
        </w:rPr>
        <w:t>构件空气声隔声性能</w:t>
      </w:r>
      <w:bookmarkEnd w:id="33"/>
    </w:p>
    <w:p>
      <w:pPr>
        <w:pStyle w:val="4"/>
      </w:pPr>
      <w:bookmarkStart w:id="34" w:name="_Toc13265"/>
      <w:r>
        <w:rPr>
          <w:rFonts w:hint="eastAsia"/>
        </w:rPr>
        <w:t>墙板的空气声隔声量</w:t>
      </w:r>
      <w:bookmarkEnd w:id="34"/>
    </w:p>
    <w:p>
      <w:pPr>
        <w:pStyle w:val="5"/>
      </w:pPr>
      <w:bookmarkStart w:id="35" w:name="_Toc11272"/>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石灰水泥砂浆（混合砂浆）</w:t>
            </w:r>
          </w:p>
        </w:tc>
        <w:tc>
          <w:tcPr>
            <w:vAlign w:val="center"/>
          </w:tcPr>
          <w:p>
            <w:pPr>
              <w:jc w:val="center"/>
            </w:pPr>
            <w:r>
              <w:t>2</w:t>
            </w:r>
          </w:p>
        </w:tc>
        <w:tc>
          <w:tcPr>
            <w:vAlign w:val="center"/>
          </w:tcPr>
          <w:p>
            <w:pPr>
              <w:jc w:val="center"/>
            </w:pPr>
            <w:r>
              <w:t>1700</w:t>
            </w:r>
          </w:p>
        </w:tc>
        <w:tc>
          <w:tcPr>
            <w:vAlign w:val="center"/>
          </w:tcPr>
          <w:p>
            <w:pPr>
              <w:jc w:val="center"/>
            </w:pPr>
            <w:r>
              <w:t>3</w:t>
            </w:r>
          </w:p>
        </w:tc>
        <w:tc>
          <w:tcPr>
            <w:vMerge w:val="restart"/>
            <w:vAlign w:val="center"/>
          </w:tcPr>
          <w:p>
            <w:pPr>
              <w:jc w:val="center"/>
            </w:pPr>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AAC</w:t>
            </w:r>
          </w:p>
        </w:tc>
        <w:tc>
          <w:tcPr>
            <w:vAlign w:val="center"/>
          </w:tcPr>
          <w:p>
            <w:pPr>
              <w:jc w:val="center"/>
            </w:pPr>
            <w:r>
              <w:t>300</w:t>
            </w:r>
          </w:p>
        </w:tc>
        <w:tc>
          <w:tcPr>
            <w:vAlign w:val="center"/>
          </w:tcPr>
          <w:p>
            <w:pPr>
              <w:jc w:val="center"/>
            </w:pPr>
            <w:r>
              <w:t>510</w:t>
            </w:r>
          </w:p>
        </w:tc>
        <w:tc>
          <w:tcPr>
            <w:vAlign w:val="center"/>
          </w:tcPr>
          <w:p>
            <w:pPr>
              <w:jc w:val="center"/>
            </w:pPr>
            <w:r>
              <w:t>153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玻化微珠保温浆料</w:t>
            </w:r>
          </w:p>
        </w:tc>
        <w:tc>
          <w:tcPr>
            <w:vAlign w:val="center"/>
          </w:tcPr>
          <w:p>
            <w:pPr>
              <w:jc w:val="center"/>
            </w:pPr>
            <w:r>
              <w:t>10</w:t>
            </w:r>
          </w:p>
        </w:tc>
        <w:tc>
          <w:tcPr>
            <w:vAlign w:val="center"/>
          </w:tcPr>
          <w:p>
            <w:pPr>
              <w:jc w:val="center"/>
            </w:pPr>
            <w:r>
              <w:t>350</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玻化微珠保温浆料</w:t>
            </w:r>
          </w:p>
        </w:tc>
        <w:tc>
          <w:tcPr>
            <w:vAlign w:val="center"/>
          </w:tcPr>
          <w:p>
            <w:pPr>
              <w:jc w:val="center"/>
            </w:pPr>
            <w:r>
              <w:t>30</w:t>
            </w:r>
          </w:p>
        </w:tc>
        <w:tc>
          <w:tcPr>
            <w:vAlign w:val="center"/>
          </w:tcPr>
          <w:p>
            <w:pPr>
              <w:jc w:val="center"/>
            </w:pPr>
            <w:r>
              <w:t>350</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碎石、卵石混凝土(ρ=2300)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80</w:t>
            </w:r>
          </w:p>
        </w:tc>
        <w:tc>
          <w:tcPr>
            <w:vAlign w:val="center"/>
          </w:tcPr>
          <w:p>
            <w:pPr>
              <w:jc w:val="center"/>
            </w:pPr>
            <w:r>
              <w:t>35</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29361"/>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4" w:name="墙板空气声隔声量"/>
      <w:bookmarkEnd w:id="44"/>
      <w:r>
        <w:rPr>
          <w:rFonts w:ascii="宋体" w:hAnsi="宋体" w:eastAsia="宋体"/>
          <w:kern w:val="0"/>
          <w:sz w:val="21"/>
          <w:szCs w:val="21"/>
        </w:rPr>
        <w:t>本工程无此项评价</w:t>
      </w:r>
    </w:p>
    <w:p>
      <w:pPr>
        <w:pStyle w:val="3"/>
        <w:rPr>
          <w:lang w:val="en-US"/>
        </w:rPr>
      </w:pPr>
    </w:p>
    <w:p>
      <w:pPr>
        <w:pStyle w:val="4"/>
      </w:pPr>
      <w:bookmarkStart w:id="45" w:name="_Toc573"/>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6" w:name="门窗空气声隔声量"/>
      <w:bookmarkEnd w:id="46"/>
      <w:r>
        <w:rPr>
          <w:rFonts w:ascii="宋体" w:hAnsi="宋体" w:eastAsia="宋体"/>
          <w:kern w:val="0"/>
          <w:sz w:val="21"/>
          <w:szCs w:val="21"/>
        </w:rPr>
        <w:t>本工程无此项评价</w:t>
      </w:r>
    </w:p>
    <w:p>
      <w:pPr>
        <w:pStyle w:val="2"/>
        <w:ind w:left="669" w:hanging="669"/>
      </w:pPr>
      <w:bookmarkStart w:id="47" w:name="_Toc5299"/>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8" w:name="撞击声隔声"/>
      <w:bookmarkEnd w:id="48"/>
      <w:r>
        <w:rPr>
          <w:lang w:val="en-US"/>
        </w:rPr>
        <w:t>本工程为单层建筑，撞击声隔声性能直接得 5 分。</w:t>
      </w:r>
    </w:p>
    <w:bookmarkEnd w:id="24"/>
    <w:p>
      <w:pPr>
        <w:pStyle w:val="2"/>
        <w:ind w:left="669" w:hanging="669"/>
        <w:rPr>
          <w:kern w:val="2"/>
        </w:rPr>
      </w:pPr>
      <w:bookmarkStart w:id="49" w:name="_Toc5874"/>
      <w:r>
        <w:rPr>
          <w:rFonts w:hint="eastAsia"/>
          <w:kern w:val="2"/>
        </w:rPr>
        <w:t>结论</w:t>
      </w:r>
      <w:bookmarkEnd w:id="49"/>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0" w:name="构件隔声性能统计"/>
      <w:bookmarkEnd w:id="50"/>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1" w:name="撞击声隔声性能统计"/>
      <w:bookmarkEnd w:id="51"/>
      <w:r>
        <w:t>本工程为单层建筑，撞击声隔声性能直接得 5 分。</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2" w:name="空气声控制项结论"/>
            <w:r>
              <w:rPr>
                <w:rFonts w:hint="eastAsia"/>
                <w:b/>
                <w:bCs/>
                <w:lang w:val="en-US"/>
              </w:rPr>
              <w:t>本工程无此项评价</w:t>
            </w:r>
            <w:bookmarkEnd w:id="52"/>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3" w:name="空气声评分项结论"/>
            <w:r>
              <w:rPr>
                <w:rFonts w:hint="eastAsia"/>
                <w:b/>
                <w:bCs/>
                <w:lang w:val="en-US"/>
              </w:rPr>
              <w:t>本工程无此项评价</w:t>
            </w:r>
            <w:bookmarkEnd w:id="53"/>
          </w:p>
        </w:tc>
        <w:tc>
          <w:tcPr>
            <w:tcW w:w="737" w:type="dxa"/>
            <w:vAlign w:val="center"/>
          </w:tcPr>
          <w:p>
            <w:pPr>
              <w:jc w:val="center"/>
              <w:rPr>
                <w:b/>
                <w:bCs/>
                <w:lang w:val="en-US"/>
              </w:rPr>
            </w:pPr>
            <w:bookmarkStart w:id="54" w:name="空气声得分"/>
            <w:r>
              <w:rPr>
                <w:rFonts w:hint="eastAsia"/>
                <w:b/>
                <w:bCs/>
                <w:lang w:val="en-US"/>
              </w:rPr>
              <w:t>--</w:t>
            </w:r>
            <w:bookmarkEnd w:id="54"/>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5" w:name="撞击声控制项结论"/>
            <w:r>
              <w:rPr>
                <w:rFonts w:hint="eastAsia"/>
                <w:b/>
                <w:bCs/>
                <w:lang w:val="en-US"/>
              </w:rPr>
              <w:t>满足</w:t>
            </w:r>
            <w:bookmarkEnd w:id="55"/>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6" w:name="撞击声评分项结论"/>
            <w:r>
              <w:rPr>
                <w:rFonts w:hint="eastAsia"/>
                <w:b/>
                <w:bCs/>
                <w:lang w:val="en-US"/>
              </w:rPr>
              <w:t>满足高要求</w:t>
            </w:r>
            <w:bookmarkEnd w:id="56"/>
          </w:p>
        </w:tc>
        <w:tc>
          <w:tcPr>
            <w:tcW w:w="737" w:type="dxa"/>
            <w:vAlign w:val="center"/>
          </w:tcPr>
          <w:p>
            <w:pPr>
              <w:jc w:val="center"/>
              <w:rPr>
                <w:b/>
                <w:bCs/>
                <w:lang w:val="en-US"/>
              </w:rPr>
            </w:pPr>
            <w:bookmarkStart w:id="57" w:name="撞击声得分"/>
            <w:r>
              <w:rPr>
                <w:rFonts w:hint="eastAsia"/>
                <w:b/>
                <w:bCs/>
                <w:lang w:val="en-US"/>
              </w:rPr>
              <w:t>5</w:t>
            </w:r>
            <w:bookmarkEnd w:id="57"/>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1580088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580088E"/>
    <w:rsid w:val="540F6241"/>
    <w:rsid w:val="7627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datastoreItem>
</file>

<file path=docProps/app.xml><?xml version="1.0" encoding="utf-8"?>
<Properties xmlns="http://schemas.openxmlformats.org/officeDocument/2006/extended-properties" xmlns:vt="http://schemas.openxmlformats.org/officeDocument/2006/docPropsVTypes">
  <Template>tmp51.dotx</Template>
  <Pages>10</Pages>
  <Words>4070</Words>
  <Characters>4678</Characters>
  <Lines>39</Lines>
  <Paragraphs>11</Paragraphs>
  <TotalTime>0</TotalTime>
  <ScaleCrop>false</ScaleCrop>
  <LinksUpToDate>false</LinksUpToDate>
  <CharactersWithSpaces>5083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2022-10-20T07:23:00Z</dcterms:created>
  <dc:creator>空白</dc:creator>
  <cp:lastModifiedBy>空白</cp:lastModifiedBy>
  <dcterms:modified xsi:type="dcterms:W3CDTF">2022-10-22T03:22:50Z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2E9C5AB0060548F58CC60BCF75B6FC03</vt:lpwstr>
  </property>
  <property fmtid="{D5CDD505-2E9C-101B-9397-08002B2CF9AE}" pid="3" name="KSOProductBuildVer">
    <vt:lpwstr>2052-11.1.0.12598</vt:lpwstr>
  </property>
</Properties>
</file>