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z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基本级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2022年10月9日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围护结构提高5%或负荷降低5%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外窗气密性能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气密性等级应为7级，且外窗洞口与外窗本体的结合部位应严密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39.0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33.0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67.0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48.0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总得分：Q=（Q0+Q1+Q2+Q3+Q4+Q5+QA）/10=64.1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外墙保温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4.1.10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地下工程防水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保温一体化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4.2.10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50.0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