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图书馆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河南-郑州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rPr>
                <w:rFonts w:hint="eastAsia" w:ascii="宋体" w:hAnsi="宋体"/>
                <w:szCs w:val="21"/>
              </w:rPr>
              <w:t>1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rPr>
                <w:rFonts w:hint="eastAsia" w:ascii="宋体" w:hAnsi="宋体"/>
                <w:szCs w:val="21"/>
              </w:rPr>
              <w:t>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rPr>
                <w:rFonts w:hint="eastAsia" w:ascii="宋体" w:hAnsi="宋体"/>
                <w:szCs w:val="21"/>
              </w:rPr>
              <w:t>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2022年12月19日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节能设计BECS2022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20200923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T17638767279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7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_Toc8958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_Toc16921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_Toc16921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_Toc14675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_Toc14675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_Toc30961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_Toc30961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_Toc8546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_Toc11420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_Toc3578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_Toc28335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_Toc21586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_Toc2454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_Toc32496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_Toc18529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_Toc29889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_Toc29889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_Toc1532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_Toc15846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_Toc1859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_Toc31754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_Toc32395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_Toc6712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_Toc19604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_Toc6279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挑空楼板构造二</w:t>
      </w:r>
      <w:r>
        <w:tab/>
      </w:r>
      <w:r>
        <w:fldChar w:fldCharType="begin"/>
      </w:r>
      <w:r>
        <w:instrText xml:space="preserve"> PAGEREF _Toc29194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_Toc14879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_Toc32245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_Toc20575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_Toc26831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_Toc29736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_Toc2323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_Toc18079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_Toc30084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_Toc23781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_Toc23781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_Toc2693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_Toc22157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4.13.1 </w:t>
      </w:r>
      <w:r>
        <w:rPr>
          <w:kern w:val="2"/>
          <w:szCs w:val="24"/>
          <w:lang w:val="en-US"/>
        </w:rPr>
        <w:t>周边地面构造二</w:t>
      </w:r>
      <w:r>
        <w:tab/>
      </w:r>
      <w:r>
        <w:fldChar w:fldCharType="begin"/>
      </w:r>
      <w:r>
        <w:instrText xml:space="preserve"> PAGEREF _Toc13099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_Toc23778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_Toc23544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_Toc31033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_Toc25696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_Toc25306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_Toc19849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_Toc10580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_Toc6110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76"/>
    </w:p>
    <w:p>
      <w:pPr>
        <w:pStyle w:val="16"/>
      </w:pPr>
    </w:p>
    <w:p>
      <w:pPr>
        <w:pStyle w:val="2"/>
      </w:pPr>
      <w:bookmarkStart w:id="14" w:name="_Toc8958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图书馆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河南-郑州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58317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24.0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174951.47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21318.75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16921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《河南公共建筑节能设计标准》(DBJ41/T 075-2016)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14675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810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848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8294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819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8294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848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477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9056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30961"/>
      <w:r>
        <w:rPr>
          <w:kern w:val="2"/>
          <w:szCs w:val="24"/>
          <w:lang w:val="en-US"/>
        </w:rPr>
        <w:t>规定性指标检查</w:t>
      </w:r>
      <w:bookmarkEnd w:id="3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8546"/>
      <w:r>
        <w:rPr>
          <w:kern w:val="2"/>
          <w:szCs w:val="24"/>
          <w:lang w:val="en-US"/>
        </w:rPr>
        <w:t>工程材料</w:t>
      </w:r>
      <w:bookmarkEnd w:id="3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改性玻化微珠复合板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1484.1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燃烧性能A1级，修正系数1.1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页岩多孔砖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1062.3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1158.0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粘结砂浆（内保温专用）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抹面砂浆（内保温专用）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11420"/>
      <w:r>
        <w:rPr>
          <w:kern w:val="2"/>
          <w:szCs w:val="24"/>
          <w:lang w:val="en-US"/>
        </w:rPr>
        <w:t>围护结构作法简要说明</w:t>
      </w:r>
      <w:bookmarkEnd w:id="3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 4mm＋建筑节能保温砂浆 30mm＋</w:t>
      </w:r>
      <w:r>
        <w:rPr>
          <w:color w:val="008000"/>
          <w:kern w:val="2"/>
          <w:szCs w:val="24"/>
          <w:lang w:val="en-US"/>
        </w:rPr>
        <w:t>加气混凝土 300mm</w:t>
      </w:r>
      <w:r>
        <w:rPr>
          <w:color w:val="000000"/>
          <w:kern w:val="2"/>
          <w:szCs w:val="24"/>
          <w:lang w:val="en-US"/>
        </w:rPr>
        <w:t>＋保温砂浆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4mm＋建筑节能保温砂浆 30mm＋</w:t>
      </w:r>
      <w:r>
        <w:rPr>
          <w:color w:val="008000"/>
          <w:kern w:val="2"/>
          <w:szCs w:val="24"/>
          <w:lang w:val="en-US"/>
        </w:rPr>
        <w:t>加气混凝土 300mm</w:t>
      </w:r>
      <w:r>
        <w:rPr>
          <w:color w:val="000000"/>
          <w:kern w:val="2"/>
          <w:szCs w:val="24"/>
          <w:lang w:val="en-US"/>
        </w:rPr>
        <w:t>＋保温砂浆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挑空楼板构造二：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4mm＋建筑节能保温砂浆 30mm＋</w:t>
      </w:r>
      <w:r>
        <w:rPr>
          <w:color w:val="008000"/>
          <w:kern w:val="2"/>
          <w:szCs w:val="24"/>
          <w:lang w:val="en-US"/>
        </w:rPr>
        <w:t>加气混凝土 300mm</w:t>
      </w:r>
      <w:r>
        <w:rPr>
          <w:color w:val="000000"/>
          <w:kern w:val="2"/>
          <w:szCs w:val="24"/>
          <w:lang w:val="en-US"/>
        </w:rPr>
        <w:t>＋保温砂浆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控温房间隔墙构造一：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水泥砂浆（1） 20mm＋</w:t>
      </w:r>
      <w:r>
        <w:rPr>
          <w:color w:val="800080"/>
          <w:kern w:val="2"/>
          <w:szCs w:val="24"/>
          <w:lang w:val="en-US"/>
        </w:rPr>
        <w:t>页岩多孔砖 200mm</w:t>
      </w:r>
      <w:r>
        <w:rPr>
          <w:color w:val="000000"/>
          <w:kern w:val="2"/>
          <w:szCs w:val="24"/>
          <w:lang w:val="en-US"/>
        </w:rPr>
        <w:t>＋水泥砂浆（1） 20mm＋粘结砂浆（内保温专用） 5mm＋</w:t>
      </w:r>
      <w:r>
        <w:rPr>
          <w:color w:val="800000"/>
          <w:kern w:val="2"/>
          <w:szCs w:val="24"/>
          <w:lang w:val="en-US"/>
        </w:rPr>
        <w:t>改性玻化微珠复合板 40mm</w:t>
      </w:r>
      <w:r>
        <w:rPr>
          <w:color w:val="000000"/>
          <w:kern w:val="2"/>
          <w:szCs w:val="24"/>
          <w:lang w:val="en-US"/>
        </w:rPr>
        <w:t>＋抹面砂浆（内保温专用）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采暖与非采暖楼板：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水泥砂浆（1） 20mm＋</w:t>
      </w:r>
      <w:r>
        <w:rPr>
          <w:color w:val="800080"/>
          <w:kern w:val="2"/>
          <w:szCs w:val="24"/>
          <w:lang w:val="en-US"/>
        </w:rPr>
        <w:t>页岩多孔砖 200mm</w:t>
      </w:r>
      <w:r>
        <w:rPr>
          <w:color w:val="000000"/>
          <w:kern w:val="2"/>
          <w:szCs w:val="24"/>
          <w:lang w:val="en-US"/>
        </w:rPr>
        <w:t>＋水泥砂浆（1） 20mm＋粘结砂浆（内保温专用） 5mm＋</w:t>
      </w:r>
      <w:r>
        <w:rPr>
          <w:color w:val="800000"/>
          <w:kern w:val="2"/>
          <w:szCs w:val="24"/>
          <w:lang w:val="en-US"/>
        </w:rPr>
        <w:t>改性玻化微珠复合板 40mm</w:t>
      </w:r>
      <w:r>
        <w:rPr>
          <w:color w:val="000000"/>
          <w:kern w:val="2"/>
          <w:szCs w:val="24"/>
          <w:lang w:val="en-US"/>
        </w:rPr>
        <w:t>＋抹面砂浆（内保温专用）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外窗构造：</w:t>
      </w:r>
      <w:r>
        <w:rPr>
          <w:color w:val="0000FF"/>
          <w:kern w:val="2"/>
          <w:sz w:val="21"/>
          <w:szCs w:val="21"/>
          <w:lang w:val="en-US"/>
        </w:rPr>
        <w:t>6mm纳米镀膜（HJ-N-系）+12A(空气)+6mm玻璃（暖边密封）：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传热系数1.980W/m^2.K，太阳得热系数0.239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周边地面构造二：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4mm＋建筑节能保温砂浆 25mm＋</w:t>
      </w:r>
      <w:r>
        <w:rPr>
          <w:color w:val="800080"/>
          <w:kern w:val="2"/>
          <w:szCs w:val="24"/>
          <w:lang w:val="en-US"/>
        </w:rPr>
        <w:t>粘土实心砖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保温砂浆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3578"/>
      <w:r>
        <w:rPr>
          <w:color w:val="000000"/>
          <w:kern w:val="2"/>
          <w:szCs w:val="24"/>
          <w:lang w:val="en-US"/>
        </w:rPr>
        <w:t>体形系数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21318.75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174951.47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8335"/>
      <w:r>
        <w:rPr>
          <w:color w:val="000000"/>
          <w:kern w:val="2"/>
          <w:szCs w:val="24"/>
          <w:lang w:val="en-US"/>
        </w:rPr>
        <w:t>窗墙比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1586"/>
      <w:r>
        <w:rPr>
          <w:color w:val="000000"/>
          <w:kern w:val="2"/>
          <w:szCs w:val="24"/>
          <w:lang w:val="en-US"/>
        </w:rPr>
        <w:t>窗墙比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1008.69</w:t>
            </w:r>
          </w:p>
        </w:tc>
        <w:tc>
          <w:tcPr>
            <w:vAlign w:val="center"/>
          </w:tcPr>
          <w:p>
            <w:r>
              <w:t>2167.46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958.20</w:t>
            </w:r>
          </w:p>
        </w:tc>
        <w:tc>
          <w:tcPr>
            <w:vAlign w:val="center"/>
          </w:tcPr>
          <w:p>
            <w:r>
              <w:t>2167.29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1144.38</w:t>
            </w:r>
          </w:p>
        </w:tc>
        <w:tc>
          <w:tcPr>
            <w:vAlign w:val="center"/>
          </w:tcPr>
          <w:p>
            <w:r>
              <w:t>2553.63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284.74</w:t>
            </w:r>
          </w:p>
        </w:tc>
        <w:tc>
          <w:tcPr>
            <w:vAlign w:val="center"/>
          </w:tcPr>
          <w:p>
            <w:r>
              <w:t>2529.56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《河南公共建筑节能设计标准》(DBJ41/T 075-2016)第3.2.2条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454"/>
      <w:r>
        <w:rPr>
          <w:color w:val="000000"/>
          <w:kern w:val="2"/>
          <w:szCs w:val="24"/>
          <w:lang w:val="en-US"/>
        </w:rPr>
        <w:t>外窗表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1008.69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3.62×3.00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10.85</w:t>
            </w:r>
          </w:p>
        </w:tc>
        <w:tc>
          <w:tcPr>
            <w:vAlign w:val="center"/>
          </w:tcPr>
          <w:p>
            <w:r>
              <w:t>10.85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3.40×3.00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10.20</w:t>
            </w:r>
          </w:p>
        </w:tc>
        <w:tc>
          <w:tcPr>
            <w:vAlign w:val="center"/>
          </w:tcPr>
          <w:p>
            <w:r>
              <w:t>71.40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0.75×3.00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0.63×3.00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8.32×3.00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24.95</w:t>
            </w:r>
          </w:p>
        </w:tc>
        <w:tc>
          <w:tcPr>
            <w:vAlign w:val="center"/>
          </w:tcPr>
          <w:p>
            <w:r>
              <w:t>24.95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7.72×3.00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23.15</w:t>
            </w:r>
          </w:p>
        </w:tc>
        <w:tc>
          <w:tcPr>
            <w:vAlign w:val="center"/>
          </w:tcPr>
          <w:p>
            <w:r>
              <w:t>23.15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7.60×3.00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182.40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7.70×3.00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23.10</w:t>
            </w:r>
          </w:p>
        </w:tc>
        <w:tc>
          <w:tcPr>
            <w:vAlign w:val="center"/>
          </w:tcPr>
          <w:p>
            <w:r>
              <w:t>23.10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32.40×3.00</w:t>
            </w:r>
          </w:p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97.20</w:t>
            </w:r>
          </w:p>
        </w:tc>
        <w:tc>
          <w:tcPr>
            <w:vAlign w:val="center"/>
          </w:tcPr>
          <w:p>
            <w:r>
              <w:t>194.40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78.30×3.00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234.90</w:t>
            </w:r>
          </w:p>
        </w:tc>
        <w:tc>
          <w:tcPr>
            <w:vAlign w:val="center"/>
          </w:tcPr>
          <w:p>
            <w:r>
              <w:t>234.90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78.30×3.00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234.90</w:t>
            </w:r>
          </w:p>
        </w:tc>
        <w:tc>
          <w:tcPr>
            <w:vAlign w:val="center"/>
          </w:tcPr>
          <w:p>
            <w:r>
              <w:t>234.90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958.20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19.10×3.00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57.30</w:t>
            </w:r>
          </w:p>
        </w:tc>
        <w:tc>
          <w:tcPr>
            <w:vAlign w:val="center"/>
          </w:tcPr>
          <w:p>
            <w:r>
              <w:t>57.30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0.75×3.00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3.40×3.00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10.20</w:t>
            </w:r>
          </w:p>
        </w:tc>
        <w:tc>
          <w:tcPr>
            <w:vAlign w:val="center"/>
          </w:tcPr>
          <w:p>
            <w:r>
              <w:t>71.40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7.60×3.00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136.80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8.20×3.00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24.60</w:t>
            </w:r>
          </w:p>
        </w:tc>
        <w:tc>
          <w:tcPr>
            <w:vAlign w:val="center"/>
          </w:tcPr>
          <w:p>
            <w:r>
              <w:t>24.60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24.20×3.00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72.60</w:t>
            </w:r>
          </w:p>
        </w:tc>
        <w:tc>
          <w:tcPr>
            <w:vAlign w:val="center"/>
          </w:tcPr>
          <w:p>
            <w:r>
              <w:t>72.60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78.30×3.00</w:t>
            </w:r>
          </w:p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234.90</w:t>
            </w:r>
          </w:p>
        </w:tc>
        <w:tc>
          <w:tcPr>
            <w:vAlign w:val="center"/>
          </w:tcPr>
          <w:p>
            <w:r>
              <w:t>469.80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32.40×3.00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97.20</w:t>
            </w:r>
          </w:p>
        </w:tc>
        <w:tc>
          <w:tcPr>
            <w:vAlign w:val="center"/>
          </w:tcPr>
          <w:p>
            <w:r>
              <w:t>97.20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1144.38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8.24×3.00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24.72</w:t>
            </w:r>
          </w:p>
        </w:tc>
        <w:tc>
          <w:tcPr>
            <w:vAlign w:val="center"/>
          </w:tcPr>
          <w:p>
            <w:r>
              <w:t>24.72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7.60×3.00</w:t>
            </w:r>
          </w:p>
        </w:tc>
        <w:tc>
          <w:tcPr>
            <w:vAlign w:val="center"/>
          </w:tcPr>
          <w:p>
            <w:r>
              <w:t>1,5,7~8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136.80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16.00×3.00</w:t>
            </w:r>
          </w:p>
        </w:tc>
        <w:tc>
          <w:tcPr>
            <w:vAlign w:val="center"/>
          </w:tcPr>
          <w:p>
            <w:r>
              <w:t>1,3~6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48.00</w:t>
            </w:r>
          </w:p>
        </w:tc>
        <w:tc>
          <w:tcPr>
            <w:vAlign w:val="center"/>
          </w:tcPr>
          <w:p>
            <w:r>
              <w:t>240.00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16.12×3.00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48.36</w:t>
            </w:r>
          </w:p>
        </w:tc>
        <w:tc>
          <w:tcPr>
            <w:vAlign w:val="center"/>
          </w:tcPr>
          <w:p>
            <w:r>
              <w:t>48.36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4.40×3.00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13.20</w:t>
            </w:r>
          </w:p>
        </w:tc>
        <w:tc>
          <w:tcPr>
            <w:vAlign w:val="center"/>
          </w:tcPr>
          <w:p>
            <w:r>
              <w:t>13.20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3.80×3.00</w:t>
            </w:r>
          </w:p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68.40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3.70×3.00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11.10</w:t>
            </w:r>
          </w:p>
        </w:tc>
        <w:tc>
          <w:tcPr>
            <w:vAlign w:val="center"/>
          </w:tcPr>
          <w:p>
            <w:r>
              <w:t>11.10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96.00×3.00</w:t>
            </w:r>
          </w:p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288.00</w:t>
            </w:r>
          </w:p>
        </w:tc>
        <w:tc>
          <w:tcPr>
            <w:vAlign w:val="center"/>
          </w:tcPr>
          <w:p>
            <w:r>
              <w:t>576.00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4.30×3.00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12.90</w:t>
            </w:r>
          </w:p>
        </w:tc>
        <w:tc>
          <w:tcPr>
            <w:vAlign w:val="center"/>
          </w:tcPr>
          <w:p>
            <w:r>
              <w:t>25.80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284.74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8.11×3.00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24.34</w:t>
            </w:r>
          </w:p>
        </w:tc>
        <w:tc>
          <w:tcPr>
            <w:vAlign w:val="center"/>
          </w:tcPr>
          <w:p>
            <w:r>
              <w:t>24.34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7.60×3.00</w:t>
            </w:r>
          </w:p>
        </w:tc>
        <w:tc>
          <w:tcPr>
            <w:vAlign w:val="center"/>
          </w:tcPr>
          <w:p>
            <w:r>
              <w:t>3~4,7~8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182.40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7.70×3.00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23.10</w:t>
            </w:r>
          </w:p>
        </w:tc>
        <w:tc>
          <w:tcPr>
            <w:vAlign w:val="center"/>
          </w:tcPr>
          <w:p>
            <w:r>
              <w:t>23.10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4.40×3.00</w:t>
            </w:r>
          </w:p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13.20</w:t>
            </w:r>
          </w:p>
        </w:tc>
        <w:tc>
          <w:tcPr>
            <w:vAlign w:val="center"/>
          </w:tcPr>
          <w:p>
            <w:r>
              <w:t>39.60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3.80×3.00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11.40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2496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《河南公共建筑节能设计标准》(DBJ41/T 075-2016)第3.2.4条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8529"/>
      <w:r>
        <w:rPr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9889"/>
      <w:r>
        <w:rPr>
          <w:color w:val="000000"/>
          <w:kern w:val="2"/>
          <w:szCs w:val="24"/>
          <w:lang w:val="en-US"/>
        </w:rPr>
        <w:t>天窗屋顶比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532"/>
      <w:r>
        <w:rPr>
          <w:color w:val="000000"/>
          <w:kern w:val="2"/>
          <w:szCs w:val="24"/>
          <w:lang w:val="en-US"/>
        </w:rPr>
        <w:t>天窗类型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5846"/>
      <w:r>
        <w:rPr>
          <w:color w:val="000000"/>
          <w:kern w:val="2"/>
          <w:szCs w:val="24"/>
          <w:lang w:val="en-US"/>
        </w:rPr>
        <w:t>屋顶构造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859"/>
      <w:r>
        <w:rPr>
          <w:color w:val="000000"/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0.004</w:t>
            </w:r>
          </w:p>
        </w:tc>
        <w:tc>
          <w:tcPr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1.02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1.091</w:t>
            </w:r>
          </w:p>
        </w:tc>
        <w:tc>
          <w:tcPr>
            <w:vAlign w:val="center"/>
          </w:tcPr>
          <w:p>
            <w:r>
              <w:t>4.910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6.667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354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2.252</w:t>
            </w:r>
          </w:p>
        </w:tc>
        <w:tc>
          <w:tcPr>
            <w:vAlign w:val="center"/>
          </w:tcPr>
          <w:p>
            <w:r>
              <w:t>16.620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XF玻化微珠相变蓄热保温砂浆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K≤0.45,S≤0.30或K≤0.40,0.30&lt;S≤0.50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1754"/>
      <w:r>
        <w:rPr>
          <w:color w:val="000000"/>
          <w:kern w:val="2"/>
          <w:szCs w:val="24"/>
          <w:lang w:val="en-US"/>
        </w:rPr>
        <w:t>外墙构造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2395"/>
      <w:r>
        <w:rPr>
          <w:color w:val="000000"/>
          <w:kern w:val="2"/>
          <w:szCs w:val="24"/>
          <w:lang w:val="en-US"/>
        </w:rPr>
        <w:t>外墙相关构造</w:t>
      </w:r>
      <w:bookmarkEnd w:id="5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0.004</w:t>
            </w:r>
          </w:p>
        </w:tc>
        <w:tc>
          <w:tcPr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1.02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1.091</w:t>
            </w:r>
          </w:p>
        </w:tc>
        <w:tc>
          <w:tcPr>
            <w:vAlign w:val="center"/>
          </w:tcPr>
          <w:p>
            <w:r>
              <w:t>4.910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6.667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354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2.252</w:t>
            </w:r>
          </w:p>
        </w:tc>
        <w:tc>
          <w:tcPr>
            <w:vAlign w:val="center"/>
          </w:tcPr>
          <w:p>
            <w:r>
              <w:t>16.620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XF玻化微珠相变蓄热保温砂浆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热桥柱构造二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0.004</w:t>
            </w:r>
          </w:p>
        </w:tc>
        <w:tc>
          <w:tcPr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1.02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1.091</w:t>
            </w:r>
          </w:p>
        </w:tc>
        <w:tc>
          <w:tcPr>
            <w:vAlign w:val="center"/>
          </w:tcPr>
          <w:p>
            <w:r>
              <w:t>4.910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6.667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354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2.252</w:t>
            </w:r>
          </w:p>
        </w:tc>
        <w:tc>
          <w:tcPr>
            <w:vAlign w:val="center"/>
          </w:tcPr>
          <w:p>
            <w:r>
              <w:t>16.620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XF玻化微珠相变蓄热保温砂浆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6712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1"/>
    </w:p>
    <w:p>
      <w:pPr>
        <w:jc w:val="center"/>
        <w:rPr>
          <w:szCs w:val="21"/>
          <w:lang w:val="en-US"/>
        </w:rPr>
      </w:pPr>
      <w:bookmarkStart w:id="52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9604"/>
      <w:r>
        <w:rPr>
          <w:color w:val="000000"/>
          <w:kern w:val="2"/>
          <w:szCs w:val="24"/>
          <w:lang w:val="en-US"/>
        </w:rPr>
        <w:t>外墙平均热工特性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1142.81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16.62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 × 1.20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1201.11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16.62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 × 1.20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1409.25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16.62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 × 1.20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2244.82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16.62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 × 1.20 = 0.50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5997.98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16.62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 × 1.20 = 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6279"/>
      <w:r>
        <w:rPr>
          <w:color w:val="000000"/>
          <w:kern w:val="2"/>
          <w:szCs w:val="24"/>
          <w:lang w:val="en-US"/>
        </w:rPr>
        <w:t>挑空楼板构造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9194"/>
      <w:r>
        <w:rPr>
          <w:color w:val="000000"/>
          <w:kern w:val="2"/>
          <w:szCs w:val="24"/>
          <w:lang w:val="en-US"/>
        </w:rPr>
        <w:t>挑空楼板构造二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0.004</w:t>
            </w:r>
          </w:p>
        </w:tc>
        <w:tc>
          <w:tcPr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1.02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1.091</w:t>
            </w:r>
          </w:p>
        </w:tc>
        <w:tc>
          <w:tcPr>
            <w:vAlign w:val="center"/>
          </w:tcPr>
          <w:p>
            <w:r>
              <w:t>4.910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6.667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354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2.252</w:t>
            </w:r>
          </w:p>
        </w:tc>
        <w:tc>
          <w:tcPr>
            <w:vAlign w:val="center"/>
          </w:tcPr>
          <w:p>
            <w:r>
              <w:t>16.620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XF玻化微珠相变蓄热保温砂浆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4879"/>
      <w:r>
        <w:rPr>
          <w:color w:val="000000"/>
          <w:kern w:val="2"/>
          <w:szCs w:val="24"/>
          <w:lang w:val="en-US"/>
        </w:rPr>
        <w:t>采暖与非采暖隔墙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2245"/>
      <w:r>
        <w:rPr>
          <w:color w:val="000000"/>
          <w:kern w:val="2"/>
          <w:szCs w:val="24"/>
          <w:lang w:val="en-US"/>
        </w:rPr>
        <w:t>控温房间隔墙构造一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页岩多孔砖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2.731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粘结砂浆（内保温专用）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改性玻化微珠复合板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0.627</w:t>
            </w:r>
          </w:p>
        </w:tc>
        <w:tc>
          <w:tcPr>
            <w:vAlign w:val="center"/>
          </w:tcPr>
          <w:p>
            <w:r>
              <w:t>0.828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抹面砂浆（内保温专用）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1.115</w:t>
            </w:r>
          </w:p>
        </w:tc>
        <w:tc>
          <w:tcPr>
            <w:vAlign w:val="center"/>
          </w:tcPr>
          <w:p>
            <w:r>
              <w:t>4.296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0575"/>
      <w:r>
        <w:rPr>
          <w:color w:val="000000"/>
          <w:kern w:val="2"/>
          <w:szCs w:val="24"/>
          <w:lang w:val="en-US"/>
        </w:rPr>
        <w:t>采暖与非采暖楼板</w:t>
      </w:r>
      <w:bookmarkEnd w:id="5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6831"/>
      <w:r>
        <w:rPr>
          <w:color w:val="000000"/>
          <w:kern w:val="2"/>
          <w:szCs w:val="24"/>
          <w:lang w:val="en-US"/>
        </w:rPr>
        <w:t>控温与非控温楼板构造一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页岩多孔砖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2.731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粘结砂浆（内保温专用）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改性玻化微珠复合板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0.627</w:t>
            </w:r>
          </w:p>
        </w:tc>
        <w:tc>
          <w:tcPr>
            <w:vAlign w:val="center"/>
          </w:tcPr>
          <w:p>
            <w:r>
              <w:t>0.828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抹面砂浆（内保温专用）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2.480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1.115</w:t>
            </w:r>
          </w:p>
        </w:tc>
        <w:tc>
          <w:tcPr>
            <w:vAlign w:val="center"/>
          </w:tcPr>
          <w:p>
            <w:r>
              <w:t>4.296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9736"/>
      <w:r>
        <w:rPr>
          <w:color w:val="000000"/>
          <w:kern w:val="2"/>
          <w:szCs w:val="24"/>
          <w:lang w:val="en-US"/>
        </w:rPr>
        <w:t>外窗热工</w:t>
      </w:r>
      <w:bookmarkEnd w:id="6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323"/>
      <w:r>
        <w:rPr>
          <w:color w:val="000000"/>
          <w:kern w:val="2"/>
          <w:szCs w:val="24"/>
          <w:lang w:val="en-US"/>
        </w:rPr>
        <w:t>外窗构造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6mm纳米镀膜（HJ-N-系）+12A(空气)+6mm玻璃（暖边密封）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8079"/>
      <w:r>
        <w:rPr>
          <w:color w:val="000000"/>
          <w:kern w:val="2"/>
          <w:szCs w:val="24"/>
          <w:lang w:val="en-US"/>
        </w:rPr>
        <w:t>外遮阳类型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30084"/>
      <w:r>
        <w:rPr>
          <w:color w:val="000000"/>
          <w:kern w:val="2"/>
          <w:szCs w:val="24"/>
          <w:lang w:val="en-US"/>
        </w:rPr>
        <w:t>平均传热系数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10.851</w:t>
            </w:r>
          </w:p>
        </w:tc>
        <w:tc>
          <w:tcPr>
            <w:vAlign w:val="center"/>
          </w:tcPr>
          <w:p>
            <w:r>
              <w:t>10.851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10.200</w:t>
            </w:r>
          </w:p>
        </w:tc>
        <w:tc>
          <w:tcPr>
            <w:vAlign w:val="center"/>
          </w:tcPr>
          <w:p>
            <w:r>
              <w:t>71.400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1.896</w:t>
            </w:r>
          </w:p>
        </w:tc>
        <w:tc>
          <w:tcPr>
            <w:vAlign w:val="center"/>
          </w:tcPr>
          <w:p>
            <w:r>
              <w:t>1.896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24.948</w:t>
            </w:r>
          </w:p>
        </w:tc>
        <w:tc>
          <w:tcPr>
            <w:vAlign w:val="center"/>
          </w:tcPr>
          <w:p>
            <w:r>
              <w:t>24.948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23.147</w:t>
            </w:r>
          </w:p>
        </w:tc>
        <w:tc>
          <w:tcPr>
            <w:vAlign w:val="center"/>
          </w:tcPr>
          <w:p>
            <w:r>
              <w:t>23.147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182.400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97.200</w:t>
            </w:r>
          </w:p>
        </w:tc>
        <w:tc>
          <w:tcPr>
            <w:vAlign w:val="center"/>
          </w:tcPr>
          <w:p>
            <w:r>
              <w:t>194.400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234.900</w:t>
            </w:r>
          </w:p>
        </w:tc>
        <w:tc>
          <w:tcPr>
            <w:vAlign w:val="center"/>
          </w:tcPr>
          <w:p>
            <w:r>
              <w:t>234.900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234.900</w:t>
            </w:r>
          </w:p>
        </w:tc>
        <w:tc>
          <w:tcPr>
            <w:vAlign w:val="center"/>
          </w:tcPr>
          <w:p>
            <w:r>
              <w:t>234.900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1008.692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57.300</w:t>
            </w:r>
          </w:p>
        </w:tc>
        <w:tc>
          <w:tcPr>
            <w:vAlign w:val="center"/>
          </w:tcPr>
          <w:p>
            <w:r>
              <w:t>57.300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10.200</w:t>
            </w:r>
          </w:p>
        </w:tc>
        <w:tc>
          <w:tcPr>
            <w:vAlign w:val="center"/>
          </w:tcPr>
          <w:p>
            <w:r>
              <w:t>71.400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136.800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24.600</w:t>
            </w:r>
          </w:p>
        </w:tc>
        <w:tc>
          <w:tcPr>
            <w:vAlign w:val="center"/>
          </w:tcPr>
          <w:p>
            <w:r>
              <w:t>24.600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72.601</w:t>
            </w:r>
          </w:p>
        </w:tc>
        <w:tc>
          <w:tcPr>
            <w:vAlign w:val="center"/>
          </w:tcPr>
          <w:p>
            <w:r>
              <w:t>72.601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234.900</w:t>
            </w:r>
          </w:p>
        </w:tc>
        <w:tc>
          <w:tcPr>
            <w:vAlign w:val="center"/>
          </w:tcPr>
          <w:p>
            <w:r>
              <w:t>469.800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97.202</w:t>
            </w:r>
          </w:p>
        </w:tc>
        <w:tc>
          <w:tcPr>
            <w:vAlign w:val="center"/>
          </w:tcPr>
          <w:p>
            <w:r>
              <w:t>97.202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958.203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24.720</w:t>
            </w:r>
          </w:p>
        </w:tc>
        <w:tc>
          <w:tcPr>
            <w:vAlign w:val="center"/>
          </w:tcPr>
          <w:p>
            <w:r>
              <w:t>24.720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1,5,7~8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136.800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1,3~6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240.000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48.355</w:t>
            </w:r>
          </w:p>
        </w:tc>
        <w:tc>
          <w:tcPr>
            <w:vAlign w:val="center"/>
          </w:tcPr>
          <w:p>
            <w:r>
              <w:t>48.355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13.200</w:t>
            </w:r>
          </w:p>
        </w:tc>
        <w:tc>
          <w:tcPr>
            <w:vAlign w:val="center"/>
          </w:tcPr>
          <w:p>
            <w:r>
              <w:t>13.200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68.400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11.100</w:t>
            </w:r>
          </w:p>
        </w:tc>
        <w:tc>
          <w:tcPr>
            <w:vAlign w:val="center"/>
          </w:tcPr>
          <w:p>
            <w:r>
              <w:t>11.100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288.000</w:t>
            </w:r>
          </w:p>
        </w:tc>
        <w:tc>
          <w:tcPr>
            <w:vAlign w:val="center"/>
          </w:tcPr>
          <w:p>
            <w:r>
              <w:t>576.000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12.900</w:t>
            </w:r>
          </w:p>
        </w:tc>
        <w:tc>
          <w:tcPr>
            <w:vAlign w:val="center"/>
          </w:tcPr>
          <w:p>
            <w:r>
              <w:t>25.800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1144.375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24.341</w:t>
            </w:r>
          </w:p>
        </w:tc>
        <w:tc>
          <w:tcPr>
            <w:vAlign w:val="center"/>
          </w:tcPr>
          <w:p>
            <w:r>
              <w:t>24.341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3.901</w:t>
            </w:r>
          </w:p>
        </w:tc>
        <w:tc>
          <w:tcPr>
            <w:vAlign w:val="center"/>
          </w:tcPr>
          <w:p>
            <w:r>
              <w:t>3.901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3~4,7~8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182.400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13.200</w:t>
            </w:r>
          </w:p>
        </w:tc>
        <w:tc>
          <w:tcPr>
            <w:vAlign w:val="center"/>
          </w:tcPr>
          <w:p>
            <w:r>
              <w:t>39.600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284.742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23781"/>
      <w:r>
        <w:rPr>
          <w:color w:val="000000"/>
          <w:kern w:val="2"/>
          <w:szCs w:val="24"/>
          <w:lang w:val="en-US"/>
        </w:rPr>
        <w:t>综合太阳得热系数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10.851</w:t>
            </w:r>
          </w:p>
        </w:tc>
        <w:tc>
          <w:tcPr>
            <w:vAlign w:val="center"/>
          </w:tcPr>
          <w:p>
            <w:r>
              <w:t>10.851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10.200</w:t>
            </w:r>
          </w:p>
        </w:tc>
        <w:tc>
          <w:tcPr>
            <w:vAlign w:val="center"/>
          </w:tcPr>
          <w:p>
            <w:r>
              <w:t>71.400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1.896</w:t>
            </w:r>
          </w:p>
        </w:tc>
        <w:tc>
          <w:tcPr>
            <w:vAlign w:val="center"/>
          </w:tcPr>
          <w:p>
            <w:r>
              <w:t>1.896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24.948</w:t>
            </w:r>
          </w:p>
        </w:tc>
        <w:tc>
          <w:tcPr>
            <w:vAlign w:val="center"/>
          </w:tcPr>
          <w:p>
            <w:r>
              <w:t>24.948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23.147</w:t>
            </w:r>
          </w:p>
        </w:tc>
        <w:tc>
          <w:tcPr>
            <w:vAlign w:val="center"/>
          </w:tcPr>
          <w:p>
            <w:r>
              <w:t>23.147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182.400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97.200</w:t>
            </w:r>
          </w:p>
        </w:tc>
        <w:tc>
          <w:tcPr>
            <w:vAlign w:val="center"/>
          </w:tcPr>
          <w:p>
            <w:r>
              <w:t>194.400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234.900</w:t>
            </w:r>
          </w:p>
        </w:tc>
        <w:tc>
          <w:tcPr>
            <w:vAlign w:val="center"/>
          </w:tcPr>
          <w:p>
            <w:r>
              <w:t>234.900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234.900</w:t>
            </w:r>
          </w:p>
        </w:tc>
        <w:tc>
          <w:tcPr>
            <w:vAlign w:val="center"/>
          </w:tcPr>
          <w:p>
            <w:r>
              <w:t>234.900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1008.692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57.300</w:t>
            </w:r>
          </w:p>
        </w:tc>
        <w:tc>
          <w:tcPr>
            <w:vAlign w:val="center"/>
          </w:tcPr>
          <w:p>
            <w:r>
              <w:t>57.300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10.200</w:t>
            </w:r>
          </w:p>
        </w:tc>
        <w:tc>
          <w:tcPr>
            <w:vAlign w:val="center"/>
          </w:tcPr>
          <w:p>
            <w:r>
              <w:t>71.400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136.800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24.600</w:t>
            </w:r>
          </w:p>
        </w:tc>
        <w:tc>
          <w:tcPr>
            <w:vAlign w:val="center"/>
          </w:tcPr>
          <w:p>
            <w:r>
              <w:t>24.600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72.601</w:t>
            </w:r>
          </w:p>
        </w:tc>
        <w:tc>
          <w:tcPr>
            <w:vAlign w:val="center"/>
          </w:tcPr>
          <w:p>
            <w:r>
              <w:t>72.601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234.900</w:t>
            </w:r>
          </w:p>
        </w:tc>
        <w:tc>
          <w:tcPr>
            <w:vAlign w:val="center"/>
          </w:tcPr>
          <w:p>
            <w:r>
              <w:t>469.800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97.202</w:t>
            </w:r>
          </w:p>
        </w:tc>
        <w:tc>
          <w:tcPr>
            <w:vAlign w:val="center"/>
          </w:tcPr>
          <w:p>
            <w:r>
              <w:t>97.202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958.203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24.720</w:t>
            </w:r>
          </w:p>
        </w:tc>
        <w:tc>
          <w:tcPr>
            <w:vAlign w:val="center"/>
          </w:tcPr>
          <w:p>
            <w:r>
              <w:t>24.720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1,5,7~8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136.800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1,3~6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240.000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48.355</w:t>
            </w:r>
          </w:p>
        </w:tc>
        <w:tc>
          <w:tcPr>
            <w:vAlign w:val="center"/>
          </w:tcPr>
          <w:p>
            <w:r>
              <w:t>48.355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13.200</w:t>
            </w:r>
          </w:p>
        </w:tc>
        <w:tc>
          <w:tcPr>
            <w:vAlign w:val="center"/>
          </w:tcPr>
          <w:p>
            <w:r>
              <w:t>13.200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68.400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11.100</w:t>
            </w:r>
          </w:p>
        </w:tc>
        <w:tc>
          <w:tcPr>
            <w:vAlign w:val="center"/>
          </w:tcPr>
          <w:p>
            <w:r>
              <w:t>11.100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288.000</w:t>
            </w:r>
          </w:p>
        </w:tc>
        <w:tc>
          <w:tcPr>
            <w:vAlign w:val="center"/>
          </w:tcPr>
          <w:p>
            <w:r>
              <w:t>576.000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12.900</w:t>
            </w:r>
          </w:p>
        </w:tc>
        <w:tc>
          <w:tcPr>
            <w:vAlign w:val="center"/>
          </w:tcPr>
          <w:p>
            <w:r>
              <w:t>25.800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1144.375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24.341</w:t>
            </w:r>
          </w:p>
        </w:tc>
        <w:tc>
          <w:tcPr>
            <w:vAlign w:val="center"/>
          </w:tcPr>
          <w:p>
            <w:r>
              <w:t>24.341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3.901</w:t>
            </w:r>
          </w:p>
        </w:tc>
        <w:tc>
          <w:tcPr>
            <w:vAlign w:val="center"/>
          </w:tcPr>
          <w:p>
            <w:r>
              <w:t>3.901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3~4,7~8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22.800</w:t>
            </w:r>
          </w:p>
        </w:tc>
        <w:tc>
          <w:tcPr>
            <w:vAlign w:val="center"/>
          </w:tcPr>
          <w:p>
            <w:r>
              <w:t>182.400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7~8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13.200</w:t>
            </w:r>
          </w:p>
        </w:tc>
        <w:tc>
          <w:tcPr>
            <w:vAlign w:val="center"/>
          </w:tcPr>
          <w:p>
            <w:r>
              <w:t>39.600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0.239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284.742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2693"/>
      <w:r>
        <w:rPr>
          <w:color w:val="000000"/>
          <w:kern w:val="2"/>
          <w:szCs w:val="24"/>
          <w:lang w:val="en-US"/>
        </w:rPr>
        <w:t>总体热工性能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1008.69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K≤2.20,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958.20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K≤2.20,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1144.38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K≤2.20,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284.74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K≤3.00,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3396.01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外窗传热系数和太阳得热系数满足表3.3.1-1的要求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22157"/>
      <w:r>
        <w:rPr>
          <w:color w:val="000000"/>
          <w:kern w:val="2"/>
          <w:szCs w:val="24"/>
          <w:lang w:val="en-US"/>
        </w:rPr>
        <w:t>周边地面构造</w:t>
      </w:r>
      <w:bookmarkEnd w:id="6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13099"/>
      <w:r>
        <w:rPr>
          <w:color w:val="000000"/>
          <w:kern w:val="2"/>
          <w:szCs w:val="24"/>
          <w:lang w:val="en-US"/>
        </w:rPr>
        <w:t>周边地面构造二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抗裂砂浆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4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10.000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0.004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1.02</w:t>
            </w:r>
          </w:p>
        </w:tc>
        <w:tc>
          <w:tcPr>
            <w:vAlign w:val="center"/>
          </w:tcPr>
          <w:p>
            <w:r>
              <w:t>0.408</w:t>
            </w:r>
          </w:p>
        </w:tc>
        <w:tc>
          <w:tcPr>
            <w:vAlign w:val="center"/>
          </w:tcPr>
          <w:p>
            <w:r>
              <w:t>4.167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粘土实心砖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10.551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0.296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3.126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6.667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1.376</w:t>
            </w:r>
          </w:p>
        </w:tc>
        <w:tc>
          <w:tcPr>
            <w:vAlign w:val="center"/>
          </w:tcPr>
          <w:p>
            <w:r>
              <w:t>14.003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23778"/>
      <w:r>
        <w:rPr>
          <w:color w:val="000000"/>
          <w:kern w:val="2"/>
          <w:szCs w:val="24"/>
          <w:lang w:val="en-US"/>
        </w:rPr>
        <w:t>采暖地下室外墙构造</w:t>
      </w:r>
      <w:bookmarkEnd w:id="6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23544"/>
      <w:r>
        <w:rPr>
          <w:color w:val="000000"/>
          <w:kern w:val="2"/>
          <w:szCs w:val="24"/>
          <w:lang w:val="en-US"/>
        </w:rPr>
        <w:t>变形缝</w:t>
      </w:r>
      <w:bookmarkEnd w:id="6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31033"/>
      <w:r>
        <w:rPr>
          <w:color w:val="000000"/>
          <w:kern w:val="2"/>
          <w:szCs w:val="24"/>
          <w:lang w:val="en-US"/>
        </w:rPr>
        <w:t>有效通风换气面积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6999.30</w:t>
            </w:r>
          </w:p>
        </w:tc>
        <w:tc>
          <w:tcPr>
            <w:vMerge w:val="restart"/>
            <w:vAlign w:val="center"/>
          </w:tcPr>
          <w:p>
            <w:r>
              <w:t>962.72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24.34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48.00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Merge w:val="restart"/>
            <w:vAlign w:val="center"/>
          </w:tcPr>
          <w:p>
            <w:r>
              <w:t>4001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6900.01</w:t>
            </w:r>
          </w:p>
        </w:tc>
        <w:tc>
          <w:tcPr>
            <w:vMerge w:val="restart"/>
            <w:vAlign w:val="center"/>
          </w:tcPr>
          <w:p>
            <w:r>
              <w:t>1070.90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48.00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23.10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23.10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5</w:t>
            </w:r>
          </w:p>
        </w:tc>
        <w:tc>
          <w:tcPr>
            <w:vMerge w:val="restart"/>
            <w:vAlign w:val="center"/>
          </w:tcPr>
          <w:p>
            <w:r>
              <w:t>5001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7020.20</w:t>
            </w:r>
          </w:p>
        </w:tc>
        <w:tc>
          <w:tcPr>
            <w:vMerge w:val="restart"/>
            <w:vAlign w:val="center"/>
          </w:tcPr>
          <w:p>
            <w:r>
              <w:t>1071.29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48.00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6001</w:t>
            </w:r>
          </w:p>
        </w:tc>
        <w:tc>
          <w:tcPr>
            <w:gridSpan w:val="2"/>
            <w:vAlign w:val="center"/>
          </w:tcPr>
          <w:p>
            <w:r>
              <w:t>7129.94</w:t>
            </w:r>
          </w:p>
        </w:tc>
        <w:tc>
          <w:tcPr>
            <w:vAlign w:val="center"/>
          </w:tcPr>
          <w:p>
            <w:r>
              <w:t>1070.99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48.00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8003</w:t>
            </w:r>
          </w:p>
        </w:tc>
        <w:tc>
          <w:tcPr>
            <w:gridSpan w:val="2"/>
            <w:vAlign w:val="center"/>
          </w:tcPr>
          <w:p>
            <w:r>
              <w:t>137.46</w:t>
            </w:r>
          </w:p>
        </w:tc>
        <w:tc>
          <w:tcPr>
            <w:vAlign w:val="center"/>
          </w:tcPr>
          <w:p>
            <w:r>
              <w:t>52.80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12.90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《河南公共建筑节能设计标准》(DBJ41/T 075-2016)第3.2.8条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1" w:name="_Toc25696"/>
      <w:r>
        <w:rPr>
          <w:color w:val="000000"/>
          <w:kern w:val="2"/>
          <w:szCs w:val="24"/>
          <w:lang w:val="en-US"/>
        </w:rPr>
        <w:t>非中空窗面积比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1008.69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958.20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1144.38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284.74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《河南公共建筑节能设计标准》(DBJ41/T 075-2016)第3.3.7条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2" w:name="_Toc25306"/>
      <w:r>
        <w:rPr>
          <w:color w:val="000000"/>
          <w:kern w:val="2"/>
          <w:szCs w:val="24"/>
          <w:lang w:val="en-US"/>
        </w:rPr>
        <w:t>外窗气密性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3" w:name="_Toc19849"/>
      <w:r>
        <w:rPr>
          <w:color w:val="000000"/>
          <w:kern w:val="2"/>
          <w:szCs w:val="24"/>
          <w:lang w:val="en-US"/>
        </w:rPr>
        <w:t>外门气密性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4" w:name="_Toc10580"/>
      <w:r>
        <w:rPr>
          <w:color w:val="000000"/>
          <w:kern w:val="2"/>
          <w:szCs w:val="24"/>
          <w:lang w:val="en-US"/>
        </w:rPr>
        <w:t>幕墙气密性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5" w:name="_Toc6110"/>
      <w:r>
        <w:rPr>
          <w:color w:val="000000"/>
          <w:kern w:val="2"/>
          <w:szCs w:val="24"/>
          <w:lang w:val="en-US"/>
        </w:rPr>
        <w:t>规定性指标检查结论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采暖与非采暖隔墙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采暖与非采暖楼板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mOGU2Y2NjYmNlYjFjYmI5YzZkOTExNzgwODQxM2EifQ=="/>
  </w:docVars>
  <w:rsids>
    <w:rsidRoot w:val="2DD618E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2DD6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28</Pages>
  <Words>6223</Words>
  <Characters>11416</Characters>
  <Lines>42</Lines>
  <Paragraphs>12</Paragraphs>
  <TotalTime>0</TotalTime>
  <ScaleCrop>false</ScaleCrop>
  <LinksUpToDate>false</LinksUpToDate>
  <CharactersWithSpaces>19069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2022-12-19T11:54:00Z</dcterms:created>
  <dc:creator>7</dc:creator>
  <cp:lastModifiedBy>7</cp:lastModifiedBy>
  <dcterms:modified xsi:type="dcterms:W3CDTF">2022-12-19T11:54:50Z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A53DAFE77FAF4D0ABF3B1E7D506FA5FA</vt:lpwstr>
  </property>
  <property fmtid="{D5CDD505-2E9C-101B-9397-08002B2CF9AE}" pid="3" name="KSOProductBuildVer">
    <vt:lpwstr>2052-11.1.0.12980</vt:lpwstr>
  </property>
</Properties>
</file>