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/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rPr>
                <w:rFonts w:ascii="宋体" w:hAnsi="宋体" w:hint="eastAsia"/>
                <w:szCs w:val="21"/>
              </w:rPr>
              <w:t>北京</w:t>
            </w:r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2022年12月8日</w:t>
              </w:r>
            </w:smartTag>
            <w:bookmarkEnd w:id="6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fcd61b6619437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住区热环境TERA2022</w:t>
            </w:r>
            <w:bookmarkEnd w:id="8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20210808(SP1)</w:t>
            </w:r>
            <w:bookmarkEnd w:id="9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T13621383709</w:t>
            </w:r>
            <w:bookmarkEnd w:id="10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="008842C4" w:rsidRPr="006D5E0D">
          <w:rPr>
            <w:rStyle w:val="a4"/>
            <w:noProof/>
          </w:rPr>
          <w:t>2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标准依据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="008842C4" w:rsidRPr="006D5E0D">
          <w:rPr>
            <w:rStyle w:val="a4"/>
            <w:noProof/>
          </w:rPr>
          <w:t>3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_Toc16499897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规范要求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_Toc16499898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遮阴概述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_Toc16499899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/>
            <w:bCs/>
            <w:noProof/>
            <w:webHidden/>
          </w:rPr>
          <w:t>错误</w:t>
        </w:r>
        <w:r w:rsidR="00874D0B">
          <w:rPr>
            <w:rFonts w:hint="eastAsia"/>
            <w:b/>
            <w:bCs/>
            <w:noProof/>
            <w:webHidden/>
          </w:rPr>
          <w:t>!</w:t>
        </w:r>
        <w:r w:rsidR="00874D0B">
          <w:rPr>
            <w:rFonts w:hint="eastAsia"/>
            <w:b/>
            <w:bCs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="008842C4" w:rsidRPr="006D5E0D">
          <w:rPr>
            <w:rStyle w:val="a4"/>
            <w:noProof/>
            <w:lang w:val="en-GB"/>
          </w:rPr>
          <w:t>3.2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计算方法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_Toc16499900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="008842C4" w:rsidRPr="006D5E0D">
          <w:rPr>
            <w:rStyle w:val="a4"/>
            <w:noProof/>
          </w:rPr>
          <w:t>4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指标概览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_Toc16499901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="008842C4" w:rsidRPr="006D5E0D">
          <w:rPr>
            <w:rStyle w:val="a4"/>
            <w:noProof/>
            <w:lang w:val="en-GB"/>
          </w:rPr>
          <w:t>4.1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建筑列表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_Toc16499902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="008842C4" w:rsidRPr="006D5E0D">
          <w:rPr>
            <w:rStyle w:val="a4"/>
            <w:noProof/>
            <w:lang w:val="en-GB"/>
          </w:rPr>
          <w:t>4.2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各类面积指标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_Toc16499903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="008842C4" w:rsidRPr="006D5E0D">
          <w:rPr>
            <w:rStyle w:val="a4"/>
            <w:noProof/>
          </w:rPr>
          <w:t>5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计算结果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_Toc16499904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="008842C4" w:rsidRPr="006D5E0D">
          <w:rPr>
            <w:rStyle w:val="a4"/>
            <w:noProof/>
          </w:rPr>
          <w:t>6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活动场地遮阴图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 w:val="0"/>
            <w:bCs w:val="0"/>
            <w:noProof/>
            <w:webHidden/>
          </w:rPr>
          <w:t>错误</w:t>
        </w:r>
        <w:r w:rsidR="00874D0B">
          <w:rPr>
            <w:rFonts w:hint="eastAsia"/>
            <w:b w:val="0"/>
            <w:bCs w:val="0"/>
            <w:noProof/>
            <w:webHidden/>
          </w:rPr>
          <w:t>!</w:t>
        </w:r>
        <w:r w:rsidR="00874D0B">
          <w:rPr>
            <w:rFonts w:hint="eastAsia"/>
            <w:b w:val="0"/>
            <w:bCs w:val="0"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2576A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="008842C4" w:rsidRPr="006D5E0D">
          <w:rPr>
            <w:rStyle w:val="a4"/>
            <w:noProof/>
          </w:rPr>
          <w:t>7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评价结论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6499895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/>
            </w:r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北京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39.95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116.35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  <w:bookmarkStart w:id="19" w:name="_Toc16499896"/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鸟瞰图"/>
      <w:bookmarkEnd w:id="2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761e0a20eb40c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19"/>
      <w:bookmarkEnd w:id="22"/>
    </w:p>
    <w:p w:rsidR="00B4255C" w:rsidRDefault="00D87EEA" w:rsidP="00027629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 w:rsidR="00FC2BB7">
        <w:rPr>
          <w:rFonts w:hint="eastAsia"/>
          <w:lang w:val="en-US"/>
        </w:rPr>
        <w:t>北京市</w:t>
      </w:r>
      <w:r>
        <w:rPr>
          <w:rFonts w:hint="eastAsia"/>
          <w:lang w:val="en-US"/>
        </w:rPr>
        <w:t>《绿色建筑评价标准》</w:t>
      </w:r>
      <w:r w:rsidR="00F90EE9" w:rsidRPr="00F90EE9">
        <w:rPr>
          <w:lang w:val="en-US"/>
        </w:rPr>
        <w:t>DB/T 8</w:t>
      </w:r>
      <w:r w:rsidR="00050010">
        <w:rPr>
          <w:lang w:val="en-US"/>
        </w:rPr>
        <w:t>25-2021</w:t>
      </w:r>
    </w:p>
    <w:p w:rsidR="00D87EEA" w:rsidRDefault="00027629" w:rsidP="00D87EEA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16499897"/>
      <w:r>
        <w:rPr>
          <w:rFonts w:hint="eastAsia"/>
        </w:rPr>
        <w:t>指标</w:t>
      </w:r>
      <w:bookmarkEnd w:id="23"/>
      <w:r w:rsidR="00AB4976">
        <w:rPr>
          <w:rFonts w:hint="eastAsia"/>
        </w:rPr>
        <w:t>详情</w:t>
      </w:r>
    </w:p>
    <w:p w:rsidR="00D6136B" w:rsidRDefault="00D6136B">
      <w:pPr>
        <w:pStyle w:val="2"/>
      </w:pPr>
      <w:bookmarkStart w:id="24" w:name="_Toc16499898"/>
      <w:r>
        <w:rPr>
          <w:rFonts w:hint="eastAsia"/>
        </w:rPr>
        <w:t>规范要求</w:t>
      </w:r>
      <w:bookmarkEnd w:id="24"/>
    </w:p>
    <w:p w:rsidR="00D25155" w:rsidRDefault="00E64D42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北京市《绿色建筑评价标准》</w:t>
      </w:r>
      <w:r w:rsidRPr="00F90EE9">
        <w:rPr>
          <w:lang w:val="en-US"/>
        </w:rPr>
        <w:t>DB/T 8</w:t>
      </w:r>
      <w:r>
        <w:rPr>
          <w:lang w:val="en-US"/>
        </w:rPr>
        <w:t>25-2021</w:t>
      </w:r>
      <w:r w:rsidR="00D25155"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40032C">
        <w:rPr>
          <w:rFonts w:hint="eastAsia"/>
          <w:lang w:val="en-US"/>
        </w:rPr>
        <w:t>10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16499900"/>
      <w:r>
        <w:rPr>
          <w:rFonts w:hint="eastAsia"/>
        </w:rPr>
        <w:lastRenderedPageBreak/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640.4</w:t>
            </w:r>
          </w:p>
        </w:tc>
        <w:tc>
          <w:tcPr>
            <w:vAlign w:val="center"/>
          </w:tcPr>
          <w:p>
            <w:pPr/>
            <w:r>
              <w:t>11.4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1266.2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4889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2797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834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428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363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r>
        <w:rPr>
          <w:rFonts w:hint="eastAsia"/>
        </w:rPr>
        <w:t>活动场地遮阴率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10.6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2.7</w:t>
            </w:r>
          </w:p>
        </w:tc>
        <w:tc>
          <w:tcPr>
            <w:vAlign w:val="center"/>
          </w:tcPr>
          <w:p>
            <w:pPr/>
            <w:r>
              <w:t>10.6</w:t>
            </w:r>
          </w:p>
        </w:tc>
        <w:tc>
          <w:tcPr>
            <w:vAlign w:val="center"/>
          </w:tcPr>
          <w:p>
            <w:pPr/>
            <w:r>
              <w:t>71.8</w:t>
            </w:r>
          </w:p>
        </w:tc>
        <w:tc>
          <w:tcPr>
            <w:vAlign w:val="center"/>
          </w:tcPr>
          <w:p>
            <w:pPr/>
            <w:r>
              <w:t>14.8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24.6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24.6</w:t>
            </w:r>
          </w:p>
        </w:tc>
        <w:tc>
          <w:tcPr>
            <w:vAlign w:val="center"/>
          </w:tcPr>
          <w:p>
            <w:pPr/>
            <w:r>
              <w:t>180.3</w:t>
            </w:r>
          </w:p>
        </w:tc>
        <w:tc>
          <w:tcPr>
            <w:vAlign w:val="center"/>
          </w:tcPr>
          <w:p>
            <w:pPr/>
            <w:r>
              <w:t>13.7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32.2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32.2</w:t>
            </w:r>
          </w:p>
        </w:tc>
        <w:tc>
          <w:tcPr>
            <w:vAlign w:val="center"/>
          </w:tcPr>
          <w:p>
            <w:pPr/>
            <w:r>
              <w:t>121.3</w:t>
            </w:r>
          </w:p>
        </w:tc>
        <w:tc>
          <w:tcPr>
            <w:vAlign w:val="center"/>
          </w:tcPr>
          <w:p>
            <w:pPr/>
            <w:r>
              <w:t>26.6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67.5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2.7</w:t>
            </w:r>
          </w:p>
        </w:tc>
        <w:tc>
          <w:tcPr>
            <w:vAlign w:val="center"/>
          </w:tcPr>
          <w:p>
            <w:pPr/>
            <w:r>
              <w:t>67.5</w:t>
            </w:r>
          </w:p>
        </w:tc>
        <w:tc>
          <w:tcPr>
            <w:vAlign w:val="center"/>
          </w:tcPr>
          <w:p>
            <w:pPr/>
            <w:r>
              <w:t>373.4</w:t>
            </w:r>
          </w:p>
        </w:tc>
        <w:tc>
          <w:tcPr>
            <w:vAlign w:val="center"/>
          </w:tcPr>
          <w:p>
            <w:pPr/>
            <w:r>
              <w:t>18.1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52850"/>
            <wp:effectExtent l="0" t="0" r="0" b="0"/>
            <wp:docPr id="5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e53af2a599447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车道达标长度(m)</w:t>
            </w:r>
          </w:p>
        </w:tc>
      </w:tr>
      <w:tr>
        <w:tc>
          <w:tcPr>
            <w:vAlign w:val="center"/>
          </w:tcPr>
          <w:p>
            <w:pPr/>
            <w:r>
              <w:t>车道</w:t>
            </w:r>
          </w:p>
        </w:tc>
        <w:tc>
          <w:tcPr>
            <w:vAlign w:val="center"/>
          </w:tcPr>
          <w:p>
            <w:pPr/>
            <w:r>
              <w:t>20.4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20.4</w:t>
            </w:r>
          </w:p>
        </w:tc>
        <w:tc>
          <w:tcPr>
            <w:vAlign w:val="center"/>
          </w:tcPr>
          <w:p>
            <w:pPr/>
            <w:r>
              <w:t>20.4</w:t>
            </w:r>
          </w:p>
        </w:tc>
      </w:tr>
      <w:tr>
        <w:tc>
          <w:tcPr>
            <w:vAlign w:val="center"/>
          </w:tcPr>
          <w:p>
            <w:pPr/>
            <w:r>
              <w:t>车道1</w:t>
            </w:r>
          </w:p>
        </w:tc>
        <w:tc>
          <w:tcPr>
            <w:vAlign w:val="center"/>
          </w:tcPr>
          <w:p>
            <w:pPr/>
            <w:r>
              <w:t>69.4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69.4</w:t>
            </w:r>
          </w:p>
        </w:tc>
        <w:tc>
          <w:tcPr>
            <w:vAlign w:val="center"/>
          </w:tcPr>
          <w:p>
            <w:pPr/>
            <w:r>
              <w:t>69.4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89.8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89.8</w:t>
            </w:r>
          </w:p>
        </w:tc>
        <w:tc>
          <w:tcPr>
            <w:vAlign w:val="center"/>
          </w:tcPr>
          <w:p>
            <w:pPr/>
            <w:r>
              <w:t>89.8</w:t>
            </w:r>
          </w:p>
        </w:tc>
      </w:tr>
      <w:tr>
        <w:tc>
          <w:tcPr>
            <w:vAlign w:val="center"/>
          </w:tcPr>
          <w:p>
            <w:pPr/>
            <w:r>
              <w:t>总达标比例(%)</w:t>
            </w:r>
          </w:p>
        </w:tc>
        <w:tc>
          <w:tcPr>
            <w:vAlign w:val="center"/>
            <w:gridSpan w:val="4"/>
          </w:tcPr>
          <w:p>
            <w:pPr/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62375"/>
            <wp:effectExtent l="0" t="0" r="0" b="0"/>
            <wp:docPr id="5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453ba5fe164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r>
        <w:rPr>
          <w:rFonts w:hint="eastAsia"/>
        </w:rPr>
        <w:t>屋顶热环境</w:t>
      </w:r>
      <w:r>
        <w:t>指标</w:t>
      </w:r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5.5564880371094"/>
        <w:gridCol w:w="1555.5564880371094"/>
        <w:gridCol w:w="1555.5564880371094"/>
        <w:gridCol w:w="1555.5564880371094"/>
        <w:gridCol w:w="1555.5564880371094"/>
        <w:gridCol w:w="1555.556488037109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太阳能板投影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太阳辐射反射系数</w:t>
            </w:r>
            <w:r>
              <w:br/>
            </w:r>
            <w:r>
              <w:t>不小于0.4屋面面积(m2)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反射达标面积占屋面比例(%)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640.4</w:t>
            </w:r>
          </w:p>
        </w:tc>
        <w:tc>
          <w:tcPr>
            <w:vAlign w:val="center"/>
          </w:tcPr>
          <w:p>
            <w:pPr/>
            <w:r>
              <w:t>458.8</w:t>
            </w:r>
          </w:p>
        </w:tc>
        <w:tc>
          <w:tcPr>
            <w:vAlign w:val="center"/>
          </w:tcPr>
          <w:p>
            <w:pPr/>
            <w:r>
              <w:t>97.9</w:t>
            </w:r>
          </w:p>
        </w:tc>
        <w:tc>
          <w:tcPr>
            <w:vAlign w:val="center"/>
          </w:tcPr>
          <w:p>
            <w:pPr/>
            <w:r>
              <w:t>83.7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2702.4</w:t>
            </w:r>
          </w:p>
        </w:tc>
        <w:tc>
          <w:tcPr>
            <w:vAlign w:val="center"/>
          </w:tcPr>
          <w:p>
            <w:pPr/>
            <w:r>
              <w:t>754.2</w:t>
            </w:r>
          </w:p>
        </w:tc>
        <w:tc>
          <w:tcPr>
            <w:vAlign w:val="center"/>
          </w:tcPr>
          <w:p>
            <w:pPr/>
            <w:r>
              <w:t>293.6</w:t>
            </w:r>
          </w:p>
        </w:tc>
        <w:tc>
          <w:tcPr>
            <w:vAlign w:val="center"/>
          </w:tcPr>
          <w:p>
            <w:pPr/>
            <w:r>
              <w:t>983.1</w:t>
            </w:r>
          </w:p>
        </w:tc>
        <w:tc>
          <w:tcPr>
            <w:vAlign w:val="center"/>
          </w:tcPr>
          <w:p>
            <w:pPr/>
            <w:r>
              <w:t>75.2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3342.8</w:t>
            </w:r>
          </w:p>
        </w:tc>
        <w:tc>
          <w:tcPr>
            <w:vAlign w:val="center"/>
          </w:tcPr>
          <w:p>
            <w:pPr/>
            <w:r>
              <w:t>1213.0</w:t>
            </w:r>
          </w:p>
        </w:tc>
        <w:tc>
          <w:tcPr>
            <w:vAlign w:val="center"/>
          </w:tcPr>
          <w:p>
            <w:pPr/>
            <w:r>
              <w:t>391.5</w:t>
            </w:r>
          </w:p>
        </w:tc>
        <w:tc>
          <w:tcPr>
            <w:vAlign w:val="center"/>
          </w:tcPr>
          <w:p>
            <w:pPr/>
            <w:r>
              <w:t>1066.8</w:t>
            </w:r>
          </w:p>
        </w:tc>
        <w:tc>
          <w:tcPr>
            <w:vAlign w:val="center"/>
          </w:tcPr>
          <w:p>
            <w:pPr/>
            <w:r>
              <w:t>79.9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7" w:name="屋顶遮阴率"/>
      <w:bookmarkEnd w:id="37"/>
    </w:p>
    <w:p w:rsidR="00D32BD4" w:rsidRPr="0068672A" w:rsidRDefault="00D32BD4" w:rsidP="009F2FC7">
      <w:pPr>
        <w:pStyle w:val="1"/>
      </w:pPr>
      <w:bookmarkStart w:id="38" w:name="_Toc16499906"/>
      <w:r w:rsidRPr="0068672A">
        <w:rPr>
          <w:rFonts w:hint="eastAsia"/>
        </w:rPr>
        <w:t>评价结论</w:t>
      </w:r>
      <w:bookmarkEnd w:id="38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</w:t>
      </w:r>
      <w:r w:rsidR="006E5B6D">
        <w:rPr>
          <w:rFonts w:ascii="宋体" w:hAnsi="宋体" w:hint="eastAsia"/>
          <w:kern w:val="2"/>
          <w:szCs w:val="21"/>
          <w:lang w:val="en-US"/>
        </w:rPr>
        <w:t>北京</w:t>
      </w:r>
      <w:r w:rsidR="006E5B6D">
        <w:rPr>
          <w:rFonts w:ascii="宋体" w:hAnsi="宋体"/>
          <w:kern w:val="2"/>
          <w:szCs w:val="21"/>
          <w:lang w:val="en-US"/>
        </w:rPr>
        <w:t>市</w:t>
      </w:r>
      <w:r w:rsidRPr="0068672A">
        <w:rPr>
          <w:rFonts w:ascii="宋体" w:hAnsi="宋体" w:hint="eastAsia"/>
          <w:kern w:val="2"/>
          <w:szCs w:val="21"/>
          <w:lang w:val="en-US"/>
        </w:rPr>
        <w:t>《绿色建筑评价标准》</w:t>
      </w:r>
      <w:r w:rsidR="00244E38" w:rsidRPr="00F90EE9">
        <w:rPr>
          <w:lang w:val="en-US"/>
        </w:rPr>
        <w:t>DB/T 8</w:t>
      </w:r>
      <w:r w:rsidR="00244E38">
        <w:rPr>
          <w:lang w:val="en-US"/>
        </w:rPr>
        <w:t>25-2021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9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39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0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0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1" w:name="活动场地遮阴率值"/>
            <w:r>
              <w:t>18.1%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得分"/>
            <w:r>
              <w:t>2</w:t>
            </w:r>
            <w:bookmarkEnd w:id="42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3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100.0%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6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率值"/>
            <w:r>
              <w:t>79.9%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8" w:name="屋顶遮阴得分"/>
            <w:r>
              <w:t>4</w:t>
            </w:r>
            <w:bookmarkEnd w:id="48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9" w:name="降热措施总得分"/>
            <w:r>
              <w:t>9</w:t>
            </w:r>
            <w:bookmarkEnd w:id="49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A7" w:rsidRDefault="002576A7">
      <w:r>
        <w:separator/>
      </w:r>
    </w:p>
  </w:endnote>
  <w:endnote w:type="continuationSeparator" w:id="0">
    <w:p w:rsidR="002576A7" w:rsidRDefault="0025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73BEA">
      <w:rPr>
        <w:rStyle w:val="a5"/>
        <w:noProof/>
      </w:rPr>
      <w:t>2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A7" w:rsidRDefault="002576A7">
      <w:r>
        <w:separator/>
      </w:r>
    </w:p>
  </w:footnote>
  <w:footnote w:type="continuationSeparator" w:id="0">
    <w:p w:rsidR="002576A7" w:rsidRDefault="00257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073BEA" w:rsidP="00F10D55">
    <w:pPr>
      <w:pStyle w:val="a7"/>
      <w:jc w:val="left"/>
    </w:pPr>
    <w:r>
      <w:rPr>
        <w:noProof/>
      </w:rPr>
      <w:drawing>
        <wp:inline distT="0" distB="0" distL="0" distR="0" wp14:anchorId="75AA1DD4" wp14:editId="1A47521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7c0a21f8-899f-4d38-bbaa-67bae7ccb23e.png" Id="Rbafcd61b66194374" /><Relationship Type="http://schemas.openxmlformats.org/officeDocument/2006/relationships/image" Target="/word/media/5571c9ac-e446-478f-a77b-4971adf5c187.png" Id="Rbe761e0a20eb40cd" /><Relationship Type="http://schemas.openxmlformats.org/officeDocument/2006/relationships/image" Target="/word/media/f594ecb4-bff3-4d9e-b6cf-682d39fd7ebd.png" Id="R93e53af2a5994470" /><Relationship Type="http://schemas.openxmlformats.org/officeDocument/2006/relationships/image" Target="/word/media/272702b4-09b2-488c-850a-8acea1fff3bf.png" Id="R46453ba5fe164d41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北京住区遮阴率计算书2021.dotx</Template>
  <TotalTime>26</TotalTime>
  <Pages>5</Pages>
  <Words>411</Words>
  <Characters>2349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ths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human</cp:lastModifiedBy>
  <cp:revision>23</cp:revision>
  <cp:lastPrinted>1899-12-31T16:00:00Z</cp:lastPrinted>
  <dcterms:created xsi:type="dcterms:W3CDTF">2020-04-02T07:30:00Z</dcterms:created>
  <dcterms:modified xsi:type="dcterms:W3CDTF">2021-08-25T08:05:00Z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