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D61" w:rsidRDefault="00BE2D61">
      <w:pPr>
        <w:rPr>
          <w:b/>
          <w:sz w:val="24"/>
        </w:rPr>
      </w:pPr>
    </w:p>
    <w:p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天津某商务城T2</w:t>
            </w:r>
            <w:bookmarkEnd w:id="3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天津</w:t>
            </w:r>
            <w:r>
              <w:t>-</w:t>
            </w:r>
            <w:r>
              <w:t>天津</w:t>
            </w:r>
            <w:bookmarkEnd w:id="4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2023年2月16日</w:t>
              </w:r>
            </w:smartTag>
            <w:bookmarkEnd w:id="8"/>
          </w:p>
        </w:tc>
      </w:tr>
    </w:tbl>
    <w:p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B5E" w:rsidRDefault="004C4B5E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BECS2020</w:t>
            </w:r>
            <w:bookmarkEnd w:id="10"/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4A676E" w:rsidRPr="00D40158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T17600799261</w:t>
            </w:r>
            <w:bookmarkEnd w:id="12"/>
          </w:p>
        </w:tc>
      </w:tr>
    </w:tbl>
    <w:p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3E5517" w:rsidRDefault="003E5517" w:rsidP="0030652E">
      <w:pPr>
        <w:jc w:val="center"/>
        <w:rPr>
          <w:b/>
          <w:sz w:val="24"/>
        </w:rPr>
      </w:pPr>
    </w:p>
    <w:p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t>目  录</w:t>
      </w:r>
    </w:p>
    <w:p w:rsidR="00970E7C" w:rsidRDefault="00970E7C">
      <w:pPr>
        <w:pStyle w:val="TOC1"/>
        <w:tabs>
          <w:tab w:val="left" w:pos="420"/>
          <w:tab w:val="right" w:leader="dot" w:pos="9010"/>
        </w:tabs>
      </w:pPr>
    </w:p>
    <w:p w:rsidR="00CC0FB4" w:rsidRPr="00CC0FB4" w:rsidRDefault="00CC0FB4" w:rsidP="00CC0FB4"/>
    <w:bookmarkStart w:id="13" w:name="目录"/>
    <w:p w:rsidR="00117F90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7454891" w:history="1">
        <w:r w:rsidR="00117F90" w:rsidRPr="000C27EA">
          <w:rPr>
            <w:rStyle w:val="af"/>
            <w:noProof/>
          </w:rPr>
          <w:t>1</w:t>
        </w:r>
        <w:r w:rsidR="00117F90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117F90" w:rsidRPr="000C27EA">
          <w:rPr>
            <w:rStyle w:val="af"/>
            <w:noProof/>
          </w:rPr>
          <w:t>建筑概况</w:t>
        </w:r>
        <w:r w:rsidR="00117F90">
          <w:rPr>
            <w:noProof/>
            <w:webHidden/>
          </w:rPr>
          <w:tab/>
        </w:r>
        <w:r w:rsidR="00117F90">
          <w:rPr>
            <w:noProof/>
            <w:webHidden/>
          </w:rPr>
          <w:fldChar w:fldCharType="begin"/>
        </w:r>
        <w:r w:rsidR="00117F90">
          <w:rPr>
            <w:noProof/>
            <w:webHidden/>
          </w:rPr>
          <w:instrText xml:space="preserve"> PAGEREF _Toc127454891 \h </w:instrText>
        </w:r>
        <w:r w:rsidR="00117F90">
          <w:rPr>
            <w:noProof/>
            <w:webHidden/>
          </w:rPr>
        </w:r>
        <w:r w:rsidR="00117F90">
          <w:rPr>
            <w:noProof/>
            <w:webHidden/>
          </w:rPr>
          <w:fldChar w:fldCharType="separate"/>
        </w:r>
        <w:r w:rsidR="00117F90">
          <w:rPr>
            <w:noProof/>
            <w:webHidden/>
          </w:rPr>
          <w:t>1</w:t>
        </w:r>
        <w:r w:rsidR="00117F90">
          <w:rPr>
            <w:noProof/>
            <w:webHidden/>
          </w:rPr>
          <w:fldChar w:fldCharType="end"/>
        </w:r>
      </w:hyperlink>
    </w:p>
    <w:p w:rsidR="00117F90" w:rsidRDefault="00117F90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4892" w:history="1">
        <w:r w:rsidRPr="000C27EA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0C27EA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893" w:history="1">
        <w:r w:rsidRPr="000C27EA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894" w:history="1">
        <w:r w:rsidRPr="000C27EA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4895" w:history="1">
        <w:r w:rsidRPr="000C27EA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0C27EA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896" w:history="1">
        <w:r w:rsidRPr="000C27EA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897" w:history="1">
        <w:r w:rsidRPr="000C27EA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898" w:history="1">
        <w:r w:rsidRPr="000C27EA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8.85pt;height:13.3pt" o:ole="">
              <v:imagedata r:id="rId9" o:title=""/>
            </v:shape>
            <o:OLEObject Type="Embed" ProgID="Equation.DSMT4" ShapeID="_x0000_i1402" DrawAspect="Content" ObjectID="_1738067701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899" w:history="1">
        <w:r w:rsidRPr="000C27EA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>
            <v:shape id="_x0000_i1403" type="#_x0000_t75" style="width:13.3pt;height:13.3pt" o:ole="">
              <v:imagedata r:id="rId11" o:title=""/>
            </v:shape>
            <o:OLEObject Type="Embed" ProgID="Equation.DSMT4" ShapeID="_x0000_i1403" DrawAspect="Content" ObjectID="_1738067702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0" w:history="1">
        <w:r w:rsidRPr="000C27EA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1" w:history="1">
        <w:r w:rsidRPr="000C27EA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热桥梁构造一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2" w:history="1">
        <w:r w:rsidRPr="000C27EA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>
            <v:shape id="_x0000_i1404" type="#_x0000_t75" style="width:18.85pt;height:13.3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3" w:history="1">
        <w:r w:rsidRPr="000C27EA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>
            <v:shape id="_x0000_i1405" type="#_x0000_t75" style="width:13.3pt;height:13.3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4" w:history="1">
        <w:r w:rsidRPr="000C27EA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5" w:history="1">
        <w:r w:rsidRPr="000C27EA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6" w:history="1">
        <w:r w:rsidRPr="000C27EA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>
            <v:shape id="_x0000_i1406" type="#_x0000_t75" style="width:18.85pt;height:13.3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7" w:history="1">
        <w:r w:rsidRPr="000C27EA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>
            <v:shape id="_x0000_i1407" type="#_x0000_t75" style="width:13.3pt;height:13.3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4908" w:history="1">
        <w:r w:rsidRPr="000C27EA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C27EA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17F90" w:rsidRDefault="00117F90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4909" w:history="1">
        <w:r w:rsidRPr="000C27EA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0C27EA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_Toc127454909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828CC" w:rsidRDefault="00EC091B" w:rsidP="00EC091B">
      <w:r>
        <w:fldChar w:fldCharType="end"/>
      </w:r>
      <w:bookmarkEnd w:id="13"/>
    </w:p>
    <w:p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27454891"/>
      <w:r w:rsidRPr="005E5F93">
        <w:rPr>
          <w:rFonts w:hint="eastAsia"/>
        </w:rPr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天津某商务城</w:t>
            </w:r>
            <w:r>
              <w:t>T2</w:t>
            </w:r>
            <w:bookmarkEnd w:id="20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天津</w:t>
            </w:r>
            <w:r>
              <w:t>-</w:t>
            </w:r>
            <w:r>
              <w:t>天津</w:t>
            </w:r>
            <w:bookmarkEnd w:id="21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39.00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117.16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寒冷</w:t>
            </w:r>
            <w:r>
              <w:t>B</w:t>
            </w:r>
            <w:r>
              <w:t>区</w:t>
            </w:r>
            <w:bookmarkEnd w:id="24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19002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0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10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0</w:t>
            </w:r>
            <w:bookmarkEnd w:id="28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43.2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0" w:name="结构类型"/>
            <w:r>
              <w:t>框架剪力墙结构</w:t>
            </w:r>
            <w:bookmarkEnd w:id="30"/>
          </w:p>
        </w:tc>
      </w:tr>
      <w:bookmarkEnd w:id="19"/>
    </w:tbl>
    <w:p w:rsidR="000631C6" w:rsidRDefault="000631C6">
      <w:pPr>
        <w:rPr>
          <w:b/>
          <w:sz w:val="24"/>
        </w:rPr>
      </w:pPr>
    </w:p>
    <w:p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27454892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:rsidR="00D46BD1" w:rsidRDefault="00D46BD1" w:rsidP="00D46BD1">
      <w:pPr>
        <w:spacing w:line="240" w:lineRule="atLeast"/>
        <w:rPr>
          <w:b/>
          <w:color w:val="FF0000"/>
        </w:rPr>
      </w:pPr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37"/>
    </w:p>
    <w:p w:rsidR="00124491" w:rsidRDefault="00D46BD1" w:rsidP="00D46BD1">
      <w:pPr>
        <w:spacing w:line="240" w:lineRule="atLeast"/>
      </w:pPr>
      <w:r>
        <w:rPr>
          <w:rFonts w:hint="eastAsia"/>
        </w:rPr>
        <w:t xml:space="preserve">2. </w:t>
      </w:r>
      <w:r w:rsidR="00AC7E8F" w:rsidRPr="00F80BF0">
        <w:rPr>
          <w:rFonts w:hint="eastAsia"/>
        </w:rPr>
        <w:t>《民用建筑热工设计规范》</w:t>
      </w:r>
      <w:r w:rsidR="00AC7E8F" w:rsidRPr="00F80BF0">
        <w:t>GB50176</w:t>
      </w:r>
    </w:p>
    <w:p w:rsidR="00124491" w:rsidRDefault="00D46BD1" w:rsidP="00D46BD1">
      <w:pPr>
        <w:spacing w:line="240" w:lineRule="atLeast"/>
      </w:pPr>
      <w:r>
        <w:rPr>
          <w:rFonts w:hint="eastAsia"/>
        </w:rPr>
        <w:t>3</w:t>
      </w:r>
      <w:r w:rsidR="00F80BF0">
        <w:t>.</w:t>
      </w:r>
      <w:r w:rsidR="00F80BF0" w:rsidRPr="00F80BF0">
        <w:rPr>
          <w:rFonts w:hint="eastAsia"/>
        </w:rPr>
        <w:t xml:space="preserve"> </w:t>
      </w:r>
      <w:r w:rsidR="00F80BF0" w:rsidRPr="00235875">
        <w:rPr>
          <w:rFonts w:hint="eastAsia"/>
        </w:rPr>
        <w:t>《绿色建筑评价标准》</w:t>
      </w:r>
      <w:r w:rsidR="00464AC4" w:rsidRPr="00235875">
        <w:rPr>
          <w:rFonts w:hint="eastAsia"/>
        </w:rPr>
        <w:t>GB</w:t>
      </w:r>
      <w:r w:rsidR="00464AC4">
        <w:t>/T</w:t>
      </w:r>
      <w:r w:rsidR="00464AC4" w:rsidRPr="00235875">
        <w:rPr>
          <w:rFonts w:hint="eastAsia"/>
        </w:rPr>
        <w:t>50</w:t>
      </w:r>
      <w:r w:rsidR="00464AC4">
        <w:t>378</w:t>
      </w:r>
    </w:p>
    <w:p w:rsidR="00D46BD1" w:rsidRDefault="00D46BD1" w:rsidP="00D46BD1">
      <w:pPr>
        <w:spacing w:line="240" w:lineRule="atLeast"/>
      </w:pPr>
      <w:r>
        <w:rPr>
          <w:rFonts w:hint="eastAsia"/>
        </w:rPr>
        <w:t>4</w:t>
      </w:r>
      <w:r w:rsidR="00D10A97" w:rsidRPr="0060196C">
        <w:t xml:space="preserve">. </w:t>
      </w:r>
      <w:r w:rsidR="00D10A97" w:rsidRPr="0060196C">
        <w:rPr>
          <w:rFonts w:hint="eastAsia"/>
        </w:rPr>
        <w:t>《绿色建筑评价技术细则（试行）》</w:t>
      </w:r>
    </w:p>
    <w:p w:rsidR="00D10A97" w:rsidRPr="0060196C" w:rsidRDefault="00D46BD1" w:rsidP="00D46BD1">
      <w:pPr>
        <w:spacing w:line="240" w:lineRule="atLeast"/>
      </w:pPr>
      <w:r>
        <w:rPr>
          <w:rFonts w:hint="eastAsia"/>
        </w:rPr>
        <w:t>5</w:t>
      </w:r>
      <w:r w:rsidR="00D10A97" w:rsidRPr="0060196C">
        <w:t xml:space="preserve">.  </w:t>
      </w:r>
      <w:r w:rsidR="00D10A97" w:rsidRPr="0060196C">
        <w:rPr>
          <w:rFonts w:hint="eastAsia"/>
        </w:rPr>
        <w:t>施工图、设计说明、节能计算书</w:t>
      </w:r>
    </w:p>
    <w:p w:rsidR="00D10A97" w:rsidRPr="00D10A97" w:rsidRDefault="00D10A97">
      <w:pPr>
        <w:pStyle w:val="ab"/>
        <w:spacing w:line="240" w:lineRule="atLeast"/>
        <w:ind w:left="420" w:firstLineChars="0" w:firstLine="0"/>
      </w:pPr>
    </w:p>
    <w:p w:rsidR="00AC7E8F" w:rsidRDefault="00AC7E8F" w:rsidP="00AC7E8F">
      <w:pPr>
        <w:pStyle w:val="2"/>
        <w:spacing w:line="240" w:lineRule="atLeast"/>
        <w:rPr>
          <w:kern w:val="2"/>
        </w:rPr>
      </w:pPr>
      <w:bookmarkStart w:id="38" w:name="_Toc480186062"/>
      <w:bookmarkStart w:id="39" w:name="_Toc480186124"/>
      <w:bookmarkStart w:id="40" w:name="_Toc480218446"/>
      <w:bookmarkStart w:id="41" w:name="_Toc127454893"/>
      <w:r>
        <w:rPr>
          <w:rFonts w:hint="eastAsia"/>
          <w:kern w:val="2"/>
        </w:rPr>
        <w:t>评价目标</w:t>
      </w:r>
      <w:bookmarkEnd w:id="38"/>
      <w:bookmarkEnd w:id="39"/>
      <w:bookmarkEnd w:id="40"/>
      <w:bookmarkEnd w:id="41"/>
    </w:p>
    <w:p w:rsidR="00AC7E8F" w:rsidRPr="00F80BF0" w:rsidRDefault="00AC7E8F" w:rsidP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t>依据《民用建筑热工设计规范》</w:t>
      </w:r>
      <w:r w:rsidR="00046531">
        <w:rPr>
          <w:rFonts w:hint="eastAsia"/>
        </w:rPr>
        <w:t>GB50176</w:t>
      </w:r>
      <w:r w:rsidRPr="00F80BF0">
        <w:rPr>
          <w:rFonts w:hint="eastAsia"/>
        </w:rPr>
        <w:t>和《绿色建筑评价标准》</w:t>
      </w:r>
      <w:r w:rsidR="00D10A97" w:rsidRPr="00235875">
        <w:rPr>
          <w:rFonts w:hint="eastAsia"/>
        </w:rPr>
        <w:t>GB</w:t>
      </w:r>
      <w:r w:rsidR="00D10A97">
        <w:t>/T</w:t>
      </w:r>
      <w:r w:rsidR="00D10A97" w:rsidRPr="00235875">
        <w:rPr>
          <w:rFonts w:hint="eastAsia"/>
        </w:rPr>
        <w:t>50</w:t>
      </w:r>
      <w:r w:rsidR="00D10A97">
        <w:t>378</w:t>
      </w:r>
      <w:r w:rsidRPr="00F80BF0">
        <w:rPr>
          <w:rFonts w:hint="eastAsia"/>
        </w:rPr>
        <w:t>的要求和规定，</w:t>
      </w:r>
      <w:r w:rsidR="00046531" w:rsidRPr="00F80BF0">
        <w:rPr>
          <w:rFonts w:hint="eastAsia"/>
        </w:rPr>
        <w:t>采暖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:rsidR="00A63FAA" w:rsidRDefault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《民用建筑热工设计规范</w:t>
      </w:r>
      <w:r w:rsidRPr="00F80BF0">
        <w:rPr>
          <w:rFonts w:hint="eastAsia"/>
        </w:rPr>
        <w:t>》</w:t>
      </w:r>
      <w:r w:rsidR="00124491">
        <w:rPr>
          <w:rFonts w:hint="eastAsia"/>
        </w:rPr>
        <w:t>GB50176</w:t>
      </w:r>
      <w:r w:rsidR="0084571F">
        <w:rPr>
          <w:rFonts w:hint="eastAsia"/>
        </w:rPr>
        <w:t>规定</w:t>
      </w:r>
      <w:r w:rsidR="0084571F">
        <w:t>的</w:t>
      </w:r>
      <w:r w:rsidR="0084571F" w:rsidRPr="00F80BF0">
        <w:rPr>
          <w:rFonts w:hint="eastAsia"/>
        </w:rPr>
        <w:t>采暖期间保温材料重量湿度的允许增量</w:t>
      </w:r>
      <w:r w:rsidRPr="00F80BF0">
        <w:rPr>
          <w:rFonts w:hint="eastAsia"/>
        </w:rPr>
        <w:t>。</w:t>
      </w:r>
    </w:p>
    <w:p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2" w:name="_Toc479931706"/>
      <w:bookmarkStart w:id="43" w:name="_Toc480186063"/>
      <w:bookmarkStart w:id="44" w:name="_Toc480186125"/>
      <w:bookmarkStart w:id="45" w:name="_Toc480218447"/>
      <w:bookmarkStart w:id="46" w:name="_Toc127454894"/>
      <w:r>
        <w:rPr>
          <w:rFonts w:hint="eastAsia"/>
          <w:kern w:val="2"/>
        </w:rPr>
        <w:t>评价方法</w:t>
      </w:r>
      <w:bookmarkEnd w:id="42"/>
      <w:bookmarkEnd w:id="43"/>
      <w:bookmarkEnd w:id="44"/>
      <w:bookmarkEnd w:id="45"/>
      <w:bookmarkEnd w:id="46"/>
    </w:p>
    <w:p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《民用建筑热工设计规范》</w:t>
      </w:r>
      <w:r w:rsidR="00124491">
        <w:rPr>
          <w:rFonts w:hint="eastAsia"/>
        </w:rPr>
        <w:t>GB50176-2016</w:t>
      </w:r>
      <w:r w:rsidR="00376607">
        <w:rPr>
          <w:rFonts w:hint="eastAsia"/>
        </w:rPr>
        <w:t>第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80BF0">
          <w:t>7.1.</w:t>
        </w:r>
        <w:r w:rsidR="00F80BF0" w:rsidRPr="00F80BF0">
          <w:t>4</w:t>
        </w:r>
      </w:smartTag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>
          <v:shape id="_x0000_i1025" type="#_x0000_t75" style="width:141.25pt;height:45.95pt" o:ole="">
            <v:imagedata r:id="rId13" o:title=""/>
          </v:shape>
          <o:OLEObject Type="Embed" ProgID="Equation.DSMT4" ShapeID="_x0000_i1025" DrawAspect="Content" ObjectID="_1738067703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>
          <v:shape id="_x0000_i1026" type="#_x0000_t75" style="width:162.85pt;height:50.4pt" o:ole="">
            <v:imagedata r:id="rId15" o:title=""/>
          </v:shape>
          <o:OLEObject Type="Embed" ProgID="Equation.DSMT4" ShapeID="_x0000_i1026" DrawAspect="Content" ObjectID="_1738067704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>
          <v:shape id="_x0000_i1027" type="#_x0000_t75" style="width:24.9pt;height:16.6pt" o:ole="">
            <v:imagedata r:id="rId17" o:title=""/>
          </v:shape>
          <o:OLEObject Type="Embed" ProgID="Equation.DSMT4" ShapeID="_x0000_i1027" DrawAspect="Content" ObjectID="_1738067705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28" type="#_x0000_t75" style="width:20.5pt;height:13.3pt" o:ole="">
            <v:imagedata r:id="rId19" o:title=""/>
          </v:shape>
          <o:OLEObject Type="Embed" ProgID="Equation.DSMT4" ShapeID="_x0000_i1028" DrawAspect="Content" ObjectID="_1738067706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29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117F90">
        <w:rPr>
          <w:position w:val="-8"/>
        </w:rPr>
        <w:pict>
          <v:shape id="_x0000_i1145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117F90">
        <w:rPr>
          <w:position w:val="-8"/>
        </w:rPr>
        <w:pict>
          <v:shape id="_x0000_i1146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>
          <v:shape id="_x0000_i1033" type="#_x0000_t75" style="width:21.6pt;height:13.3pt" o:ole="">
            <v:imagedata r:id="rId23" o:title=""/>
          </v:shape>
          <o:OLEObject Type="Embed" ProgID="Equation.DSMT4" ShapeID="_x0000_i1033" DrawAspect="Content" ObjectID="_1738067707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4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117F90">
        <w:rPr>
          <w:position w:val="-8"/>
        </w:rPr>
        <w:pict>
          <v:shape id="_x0000_i1147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6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117F90">
        <w:rPr>
          <w:position w:val="-8"/>
        </w:rPr>
        <w:pict>
          <v:shape id="_x0000_i1148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>
          <v:shape id="_x0000_i1038" type="#_x0000_t75" style="width:13.3pt;height:13.3pt" o:ole="">
            <v:imagedata r:id="rId25" o:title=""/>
          </v:shape>
          <o:OLEObject Type="Embed" ProgID="Equation.DSMT4" ShapeID="_x0000_i1038" DrawAspect="Content" ObjectID="_1738067708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>
          <v:shape id="_x0000_i1039" type="#_x0000_t75" style="width:14.95pt;height:13.3pt" o:ole="">
            <v:imagedata r:id="rId27" o:title=""/>
          </v:shape>
          <o:OLEObject Type="Embed" ProgID="Equation.DSMT4" ShapeID="_x0000_i1039" DrawAspect="Content" ObjectID="_1738067709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40" type="#_x0000_t75" style="width:20.5pt;height:13.3pt" o:ole="">
            <v:imagedata r:id="rId29" o:title=""/>
          </v:shape>
          <o:OLEObject Type="Embed" ProgID="Equation.DSMT4" ShapeID="_x0000_i1040" DrawAspect="Content" ObjectID="_1738067710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>
          <v:shape id="_x0000_i1041" type="#_x0000_t75" style="width:13.3pt;height:13.3pt" o:ole="">
            <v:imagedata r:id="rId31" o:title=""/>
          </v:shape>
          <o:OLEObject Type="Embed" ProgID="Equation.DSMT4" ShapeID="_x0000_i1041" DrawAspect="Content" ObjectID="_1738067711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>
          <v:shape id="_x0000_i1042" type="#_x0000_t75" style="width:14.95pt;height:13.3pt" o:ole="">
            <v:imagedata r:id="rId33" o:title=""/>
          </v:shape>
          <o:OLEObject Type="Embed" ProgID="Equation.DSMT4" ShapeID="_x0000_i1042" DrawAspect="Content" ObjectID="_1738067712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>
          <v:shape id="_x0000_i1043" type="#_x0000_t75" style="width:13.3pt;height:13.3pt" o:ole="">
            <v:imagedata r:id="rId35" o:title=""/>
          </v:shape>
          <o:OLEObject Type="Embed" ProgID="Equation.DSMT4" ShapeID="_x0000_i1043" DrawAspect="Content" ObjectID="_1738067713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>
          <v:shape id="_x0000_i1044" type="#_x0000_t75" style="width:117.95pt;height:33.8pt" o:ole="">
            <v:imagedata r:id="rId37" o:title=""/>
          </v:shape>
          <o:OLEObject Type="Embed" ProgID="Equation.3" ShapeID="_x0000_i1044" DrawAspect="Content" ObjectID="_1738067714" r:id="rId38"/>
        </w:objec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>
          <v:shape id="_x0000_i1045" type="#_x0000_t75" style="width:13.3pt;height:18.3pt" o:ole="">
            <v:imagedata r:id="rId39" o:title=""/>
          </v:shape>
          <o:OLEObject Type="Embed" ProgID="Equation.3" ShapeID="_x0000_i1045" DrawAspect="Content" ObjectID="_1738067715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>
          <v:shape id="_x0000_i1046" type="#_x0000_t75" style="width:8.85pt;height:18.3pt" o:ole="">
            <v:imagedata r:id="rId41" o:title=""/>
          </v:shape>
          <o:OLEObject Type="Embed" ProgID="Equation.3" ShapeID="_x0000_i1046" DrawAspect="Content" ObjectID="_1738067716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>
          <v:shape id="_x0000_i1047" type="#_x0000_t75" style="width:10.5pt;height:18.3pt" o:ole="">
            <v:imagedata r:id="rId43" o:title=""/>
          </v:shape>
          <o:OLEObject Type="Embed" ProgID="Equation.3" ShapeID="_x0000_i1047" DrawAspect="Content" ObjectID="_1738067717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>
          <v:shape id="_x0000_i1048" type="#_x0000_t75" style="width:14.95pt;height:18.3pt" o:ole="">
            <v:imagedata r:id="rId45" o:title=""/>
          </v:shape>
          <o:OLEObject Type="Embed" ProgID="Equation.3" ShapeID="_x0000_i1048" DrawAspect="Content" ObjectID="_1738067718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>
          <v:shape id="_x0000_i1049" type="#_x0000_t75" style="width:13.3pt;height:18.3pt" o:ole="">
            <v:imagedata r:id="rId47" o:title=""/>
          </v:shape>
          <o:OLEObject Type="Embed" ProgID="Equation.3" ShapeID="_x0000_i1049" DrawAspect="Content" ObjectID="_1738067719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>
          <v:shape id="_x0000_i1050" type="#_x0000_t75" style="width:19.4pt;height:19.4pt" o:ole="">
            <v:imagedata r:id="rId49" o:title=""/>
          </v:shape>
          <o:OLEObject Type="Embed" ProgID="Equation.3" ShapeID="_x0000_i1050" DrawAspect="Content" ObjectID="_1738067720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504D39" w:rsidRDefault="00504D39" w:rsidP="00504D39">
      <w:pPr>
        <w:pStyle w:val="1"/>
        <w:spacing w:line="240" w:lineRule="atLeast"/>
      </w:pPr>
      <w:bookmarkStart w:id="47" w:name="_Toc480186064"/>
      <w:bookmarkStart w:id="48" w:name="_Toc480186126"/>
      <w:bookmarkStart w:id="49" w:name="_Toc480218448"/>
      <w:bookmarkStart w:id="50" w:name="_Toc127454895"/>
      <w:r w:rsidRPr="00DD44E4">
        <w:rPr>
          <w:rFonts w:hint="eastAsia"/>
        </w:rPr>
        <w:t>防潮验算</w:t>
      </w:r>
      <w:r w:rsidRPr="00DD44E4">
        <w:t>计算过程</w:t>
      </w:r>
      <w:bookmarkEnd w:id="47"/>
      <w:bookmarkEnd w:id="48"/>
      <w:bookmarkEnd w:id="49"/>
      <w:bookmarkEnd w:id="50"/>
    </w:p>
    <w:p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1" w:name="_Toc127454896"/>
      <w:r>
        <w:rPr>
          <w:rFonts w:hint="eastAsia"/>
          <w:kern w:val="2"/>
        </w:rPr>
        <w:t>计算条件</w:t>
      </w:r>
      <w:bookmarkEnd w:id="51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 w:rsidRPr="001611A7">
              <w:rPr>
                <w:position w:val="-6"/>
              </w:rPr>
              <w:object w:dxaOrig="279" w:dyaOrig="279">
                <v:shape id="_x0000_i1051" type="#_x0000_t75" style="width:13.3pt;height:13.3pt" o:ole="">
                  <v:imagedata r:id="rId51" o:title=""/>
                </v:shape>
                <o:OLEObject Type="Embed" ProgID="Equation.DSMT4" ShapeID="_x0000_i1051" DrawAspect="Content" ObjectID="_1738067721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>
                <v:shape id="_x0000_i105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117F90">
              <w:rPr>
                <w:position w:val="-8"/>
              </w:rPr>
              <w:pict>
                <v:shape id="_x0000_i1149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proofErr w:type="spellStart"/>
            <w:r>
              <w:t>ti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2" w:name="t_i_avg"/>
            <w:r>
              <w:rPr>
                <w:rFonts w:hint="eastAsia"/>
              </w:rPr>
              <w:t>18</w:t>
            </w:r>
            <w:bookmarkEnd w:id="52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3" w:name="室内相对湿度"/>
            <w:r>
              <w:rPr>
                <w:rFonts w:hint="eastAsia"/>
              </w:rPr>
              <w:t>60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 w:rsidRPr="005012CD">
              <w:rPr>
                <w:position w:val="-6"/>
              </w:rPr>
              <w:object w:dxaOrig="200" w:dyaOrig="340">
                <v:shape id="_x0000_i1054" type="#_x0000_t75" style="width:9.95pt;height:17.15pt" o:ole="">
                  <v:imagedata r:id="rId53" o:title=""/>
                </v:shape>
                <o:OLEObject Type="Embed" ProgID="Equation.DSMT4" ShapeID="_x0000_i1054" DrawAspect="Content" ObjectID="_1738067722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4" w:name="t_e_avg"/>
            <w:r>
              <w:rPr>
                <w:rFonts w:hint="eastAsia"/>
              </w:rPr>
              <w:t>-0.20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5" w:name="室外相对湿度"/>
            <w:r>
              <w:rPr>
                <w:rFonts w:hint="eastAsia"/>
              </w:rPr>
              <w:t>59.00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6" w:name="Z"/>
            <w:r>
              <w:rPr>
                <w:rFonts w:hint="eastAsia"/>
              </w:rPr>
              <w:t>118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:rsidR="00D60B8C" w:rsidRDefault="00D60B8C" w:rsidP="00D60B8C">
      <w:r>
        <w:rPr>
          <w:rFonts w:hint="eastAsia"/>
        </w:rPr>
        <w:t xml:space="preserve"> </w:t>
      </w:r>
      <w:bookmarkStart w:id="57" w:name="气象数据参考"/>
      <w:bookmarkEnd w:id="57"/>
    </w:p>
    <w:p w:rsidR="00D60B8C" w:rsidRPr="00D60B8C" w:rsidRDefault="00D60B8C" w:rsidP="00D60B8C">
      <w:pPr>
        <w:pStyle w:val="a0"/>
        <w:ind w:leftChars="0" w:left="0" w:right="1470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8" w:name="_Toc127454897"/>
      <w:r>
        <w:rPr>
          <w:rFonts w:hint="eastAsia"/>
          <w:kern w:val="2"/>
        </w:rPr>
        <w:t>外墙构造一</w:t>
      </w:r>
      <w:bookmarkEnd w:id="58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混合（石灰砂浆）砂浆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0.023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岩棉板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140.00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2.083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蒸压加气混凝土砌块（干态）（普通砌筑，灰缝</w:t>
            </w:r>
            <w:r>
              <w:t>≤15mm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0.140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1.25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1.143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聚乙烯泡沫塑料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0.047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1.10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0.774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混合（石灰砂浆）砂浆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0.023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59" w:name="_Toc127454898"/>
      <w:r w:rsidRPr="007952C1">
        <w:rPr>
          <w:rFonts w:hint="eastAsia"/>
        </w:rPr>
        <w:t>冷凝计算界面至围护结构内表面之间的热阻</w:t>
      </w:r>
      <w:bookmarkEnd w:id="59"/>
      <w:r w:rsidRPr="007952C1">
        <w:object w:dxaOrig="380" w:dyaOrig="279">
          <v:shape id="_x0000_i1055" type="#_x0000_t75" style="width:18.85pt;height:13.3pt" o:ole="">
            <v:imagedata r:id="rId9" o:title=""/>
          </v:shape>
          <o:OLEObject Type="Embed" ProgID="Equation.DSMT4" ShapeID="_x0000_i1055" DrawAspect="Content" ObjectID="_1738067723" r:id="rId55"/>
        </w:object>
      </w:r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>
          <v:shape id="_x0000_i1056" type="#_x0000_t75" style="width:18.85pt;height:13.3pt" o:ole="">
            <v:imagedata r:id="rId9" o:title=""/>
          </v:shape>
          <o:OLEObject Type="Embed" ProgID="Equation.DSMT4" ShapeID="_x0000_i1056" DrawAspect="Content" ObjectID="_1738067724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-</w:t>
      </w:r>
    </w:p>
    <w:p w:rsidR="00990A57" w:rsidRDefault="00D60B8C" w:rsidP="00CE04F8">
      <w:pPr>
        <w:pStyle w:val="3"/>
        <w:ind w:right="1470"/>
      </w:pPr>
      <w:bookmarkStart w:id="60" w:name="_Toc127454899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0"/>
      <w:r w:rsidRPr="004B5CEB">
        <w:rPr>
          <w:position w:val="-6"/>
        </w:rPr>
        <w:object w:dxaOrig="279" w:dyaOrig="279">
          <v:shape id="_x0000_i1057" type="#_x0000_t75" style="width:13.3pt;height:13.3pt" o:ole="">
            <v:imagedata r:id="rId11" o:title=""/>
          </v:shape>
          <o:OLEObject Type="Embed" ProgID="Equation.DSMT4" ShapeID="_x0000_i1057" DrawAspect="Content" ObjectID="_1738067725" r:id="rId57"/>
        </w:object>
      </w:r>
    </w:p>
    <w:p w:rsidR="00CE04F8" w:rsidRPr="00990A57" w:rsidRDefault="00D60B8C" w:rsidP="00990A57">
      <w:pPr>
        <w:jc w:val="center"/>
      </w:pPr>
      <w:r w:rsidRPr="00990A57">
        <w:object w:dxaOrig="2240" w:dyaOrig="660">
          <v:shape id="_x0000_i1058" type="#_x0000_t75" style="width:111.9pt;height:33.25pt" o:ole="">
            <v:imagedata r:id="rId58" o:title=""/>
          </v:shape>
          <o:OLEObject Type="Embed" ProgID="Equation.DSMT4" ShapeID="_x0000_i1058" DrawAspect="Content" ObjectID="_1738067726" r:id="rId59"/>
        </w:obje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>
          <v:shape id="_x0000_i1059" type="#_x0000_t75" style="width:13.3pt;height:13.3pt" o:ole="">
            <v:imagedata r:id="rId11" o:title=""/>
          </v:shape>
          <o:OLEObject Type="Embed" ProgID="Equation.DSMT4" ShapeID="_x0000_i1059" DrawAspect="Content" ObjectID="_1738067727" r:id="rId60"/>
        </w:object>
      </w:r>
      <w:r>
        <w:t>=</w:t>
      </w:r>
      <w:r w:rsidR="00990A57">
        <w:rPr>
          <w:rFonts w:hint="eastAsia"/>
        </w:rPr>
        <w:t>-</w:t>
      </w:r>
    </w:p>
    <w:p w:rsidR="00CE04F8" w:rsidRPr="00CE04F8" w:rsidRDefault="00B505F2" w:rsidP="00B23996">
      <w:pPr>
        <w:pStyle w:val="3"/>
        <w:ind w:right="1470"/>
      </w:pPr>
      <w:bookmarkStart w:id="61" w:name="_Toc127454900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1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>
                <v:shape id="_x0000_i1060" type="#_x0000_t75" style="width:20.5pt;height:13.3pt" o:ole="">
                  <v:imagedata r:id="rId19" o:title=""/>
                </v:shape>
                <o:OLEObject Type="Embed" ProgID="Equation.DSMT4" ShapeID="_x0000_i1060" DrawAspect="Content" ObjectID="_1738067728" r:id="rId61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61" type="#_x0000_t75" style="width:20.5pt;height:13.3pt" o:ole="">
                  <v:imagedata r:id="rId19" o:title=""/>
                </v:shape>
                <o:OLEObject Type="Embed" ProgID="Equation.DSMT4" ShapeID="_x0000_i1061" DrawAspect="Content" ObjectID="_1738067729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0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66" type="#_x0000_t75" style="width:21.6pt;height:13.3pt" o:ole="">
                  <v:imagedata r:id="rId23" o:title=""/>
                </v:shape>
                <o:OLEObject Type="Embed" ProgID="Equation.DSMT4" ShapeID="_x0000_i1066" DrawAspect="Content" ObjectID="_1738067730" r:id="rId63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67" type="#_x0000_t75" style="width:21.6pt;height:13.3pt" o:ole="">
                  <v:imagedata r:id="rId23" o:title=""/>
                </v:shape>
                <o:OLEObject Type="Embed" ProgID="Equation.DSMT4" ShapeID="_x0000_i1067" DrawAspect="Content" ObjectID="_1738067731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7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3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504D39" w:rsidP="0054289E">
            <w:r w:rsidRPr="00730C7D">
              <w:rPr>
                <w:position w:val="-6"/>
              </w:rPr>
              <w:object w:dxaOrig="279" w:dyaOrig="279">
                <v:shape id="_x0000_i1072" type="#_x0000_t75" style="width:13.3pt;height:13.3pt" o:ole="">
                  <v:imagedata r:id="rId25" o:title=""/>
                </v:shape>
                <o:OLEObject Type="Embed" ProgID="Equation.DSMT4" ShapeID="_x0000_i1072" DrawAspect="Content" ObjectID="_1738067732" r:id="rId65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279" w:dyaOrig="279">
                <v:shape id="_x0000_i1073" type="#_x0000_t75" style="width:13.3pt;height:13.3pt" o:ole="">
                  <v:imagedata r:id="rId25" o:title=""/>
                </v:shape>
                <o:OLEObject Type="Embed" ProgID="Equation.DSMT4" ShapeID="_x0000_i1073" DrawAspect="Content" ObjectID="_1738067733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74" type="#_x0000_t75" style="width:14.95pt;height:13.3pt" o:ole="">
                  <v:imagedata r:id="rId27" o:title=""/>
                </v:shape>
                <o:OLEObject Type="Embed" ProgID="Equation.DSMT4" ShapeID="_x0000_i1074" DrawAspect="Content" ObjectID="_1738067734" r:id="rId67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75" type="#_x0000_t75" style="width:14.95pt;height:13.3pt" o:ole="">
                  <v:imagedata r:id="rId27" o:title=""/>
                </v:shape>
                <o:OLEObject Type="Embed" ProgID="Equation.DSMT4" ShapeID="_x0000_i1075" DrawAspect="Content" ObjectID="_1738067735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354.71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76" type="#_x0000_t75" style="width:20.5pt;height:13.3pt" o:ole="">
                  <v:imagedata r:id="rId29" o:title=""/>
                </v:shape>
                <o:OLEObject Type="Embed" ProgID="Equation.DSMT4" ShapeID="_x0000_i1076" DrawAspect="Content" ObjectID="_1738067736" r:id="rId69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400" w:dyaOrig="279">
                <v:shape id="_x0000_i1077" type="#_x0000_t75" style="width:20.5pt;height:13.3pt" o:ole="">
                  <v:imagedata r:id="rId29" o:title=""/>
                </v:shape>
                <o:OLEObject Type="Embed" ProgID="Equation.DSMT4" ShapeID="_x0000_i1077" DrawAspect="Content" ObjectID="_1738067737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>
                <v:shape id="_x0000_i1078" type="#_x0000_t75" style="width:13.3pt;height:13.3pt" o:ole="">
                  <v:imagedata r:id="rId31" o:title=""/>
                </v:shape>
                <o:OLEObject Type="Embed" ProgID="Equation.DSMT4" ShapeID="_x0000_i1078" DrawAspect="Content" ObjectID="_1738067738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79" type="#_x0000_t75" style="width:14.95pt;height:13.3pt" o:ole="">
                  <v:imagedata r:id="rId33" o:title=""/>
                </v:shape>
                <o:OLEObject Type="Embed" ProgID="Equation.DSMT4" ShapeID="_x0000_i1079" DrawAspect="Content" ObjectID="_1738067739" r:id="rId72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80" type="#_x0000_t75" style="width:14.95pt;height:13.3pt" o:ole="">
                  <v:imagedata r:id="rId33" o:title=""/>
                </v:shape>
                <o:OLEObject Type="Embed" ProgID="Equation.DSMT4" ShapeID="_x0000_i1080" DrawAspect="Content" ObjectID="_1738067740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81" type="#_x0000_t75" style="width:13.3pt;height:13.3pt" o:ole="">
                  <v:imagedata r:id="rId35" o:title=""/>
                </v:shape>
                <o:OLEObject Type="Embed" ProgID="Equation.DSMT4" ShapeID="_x0000_i1081" DrawAspect="Content" ObjectID="_1738067741" r:id="rId74"/>
              </w:object>
            </w:r>
          </w:p>
        </w:tc>
        <w:tc>
          <w:tcPr>
            <w:tcW w:w="2693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82" type="#_x0000_t75" style="width:13.3pt;height:13.3pt" o:ole="">
                  <v:imagedata r:id="rId35" o:title=""/>
                </v:shape>
                <o:OLEObject Type="Embed" ProgID="Equation.DSMT4" ShapeID="_x0000_i1082" DrawAspect="Content" ObjectID="_1738067742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843DEA">
              <w:rPr>
                <w:position w:val="-28"/>
              </w:rPr>
              <w:object w:dxaOrig="3260" w:dyaOrig="999">
                <v:shape id="_x0000_i1083" type="#_x0000_t75" style="width:142.35pt;height:43.75pt" o:ole="">
                  <v:imagedata r:id="rId15" o:title=""/>
                </v:shape>
                <o:OLEObject Type="Embed" ProgID="Equation.DSMT4" ShapeID="_x0000_i1083" DrawAspect="Content" ObjectID="_1738067743" r:id="rId76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10"/>
              </w:rPr>
              <w:object w:dxaOrig="499" w:dyaOrig="320">
                <v:shape id="_x0000_i1084" type="#_x0000_t75" style="width:24.9pt;height:16.6pt" o:ole="">
                  <v:imagedata r:id="rId17" o:title=""/>
                </v:shape>
                <o:OLEObject Type="Embed" ProgID="Equation.DSMT4" ShapeID="_x0000_i1084" DrawAspect="Content" ObjectID="_1738067744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=5.00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2" w:name="_Toc127454901"/>
      <w:r>
        <w:rPr>
          <w:rFonts w:hint="eastAsia"/>
          <w:kern w:val="2"/>
        </w:rPr>
        <w:t>热桥梁构造一</w:t>
      </w:r>
      <w:bookmarkEnd w:id="62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0.556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0.115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3" w:name="_Toc127454902"/>
      <w:r w:rsidRPr="007952C1">
        <w:rPr>
          <w:rFonts w:hint="eastAsia"/>
        </w:rPr>
        <w:t>冷凝计算界面至围护结构内表面之间的热阻</w:t>
      </w:r>
      <w:r w:rsidR="00000000">
        <w:pict>
          <v:shape id="_x0000_i1085" type="#_x0000_t75" style="width:18.85pt;height:13.3pt">
            <v:imagedata r:id="rId9" o:title=""/>
          </v:shape>
        </w:pict>
      </w:r>
      <w:bookmarkEnd w:id="63"/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>
          <v:shape id="_x0000_i1086" type="#_x0000_t75" style="width:18.85pt;height:13.3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0.72</w:t>
      </w:r>
    </w:p>
    <w:p w:rsidR="00990A57" w:rsidRDefault="00D60B8C" w:rsidP="00CE04F8">
      <w:pPr>
        <w:pStyle w:val="3"/>
        <w:ind w:right="1470"/>
      </w:pPr>
      <w:bookmarkStart w:id="64" w:name="_Toc127454903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>
          <v:shape id="_x0000_i1087" type="#_x0000_t75" style="width:13.3pt;height:13.3pt">
            <v:imagedata r:id="rId11" o:title=""/>
          </v:shape>
        </w:pict>
      </w:r>
      <w:bookmarkEnd w:id="64"/>
    </w:p>
    <w:p w:rsidR="00CE04F8" w:rsidRPr="00990A57" w:rsidRDefault="00000000" w:rsidP="00990A57">
      <w:pPr>
        <w:jc w:val="center"/>
      </w:pPr>
      <w:r>
        <w:pict>
          <v:shape id="_x0000_i1088" type="#_x0000_t75" style="width:111.9pt;height:33.25pt">
            <v:imagedata r:id="rId58" o:title=""/>
          </v:shape>
        </w:pi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>
          <v:shape id="_x0000_i1089" type="#_x0000_t75" style="width:13.3pt;height:13.3pt">
            <v:imagedata r:id="rId11" o:title=""/>
          </v:shape>
        </w:pict>
      </w:r>
      <w:r>
        <w:t>=</w:t>
      </w:r>
      <w:r w:rsidR="00990A57">
        <w:rPr>
          <w:rFonts w:hint="eastAsia"/>
        </w:rPr>
        <w:t>1.06</w:t>
      </w:r>
    </w:p>
    <w:p w:rsidR="00CE04F8" w:rsidRPr="00CE04F8" w:rsidRDefault="00B505F2" w:rsidP="00B23996">
      <w:pPr>
        <w:pStyle w:val="3"/>
        <w:ind w:right="1470"/>
      </w:pPr>
      <w:bookmarkStart w:id="65" w:name="_Toc127454904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5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90" type="#_x0000_t75" style="width:20.5pt;height:13.3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1" type="#_x0000_t75" style="width:20.5pt;height:13.3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4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5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14062.08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6" type="#_x0000_t75" style="width:21.6pt;height:13.3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7" type="#_x0000_t75" style="width:21.6pt;height:13.3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6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7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000000" w:rsidP="0054289E">
            <w:r>
              <w:rPr>
                <w:position w:val="-6"/>
              </w:rPr>
              <w:pict>
                <v:shape id="_x0000_i1102" type="#_x0000_t75" style="width:13.3pt;height:13.3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03" type="#_x0000_t75" style="width:13.3pt;height:13.3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4" type="#_x0000_t75" style="width:14.95pt;height:13.3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5" type="#_x0000_t75" style="width:14.95pt;height:13.3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354.71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6" type="#_x0000_t75" style="width:20.5pt;height:13.3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07" type="#_x0000_t75" style="width:20.5pt;height:13.3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08" type="#_x0000_t75" style="width:13.3pt;height:13.3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658.95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09" type="#_x0000_t75" style="width:14.95pt;height:13.3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10" type="#_x0000_t75" style="width:14.95pt;height:13.3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11" type="#_x0000_t75" style="width:13.3pt;height:13.3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12" type="#_x0000_t75" style="width:13.3pt;height:13.3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28"/>
              </w:rPr>
              <w:pict>
                <v:shape id="_x0000_i1113" type="#_x0000_t75" style="width:142.35pt;height:43.7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14" type="#_x0000_t75" style="width:24.9pt;height:16.6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6" w:name="构造ID"/>
      <w:bookmarkStart w:id="67" w:name="DataTab"/>
      <w:bookmarkStart w:id="68" w:name="_Toc127454905"/>
      <w:r>
        <w:rPr>
          <w:rFonts w:hint="eastAsia"/>
          <w:kern w:val="2"/>
        </w:rPr>
        <w:t>阳台隔墙构造一</w:t>
      </w:r>
      <w:bookmarkEnd w:id="66"/>
      <w:bookmarkEnd w:id="68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9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0.556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4C4B5E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0.115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  <w:bookmarkEnd w:id="69"/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70" w:name="_Toc127454906"/>
      <w:r w:rsidRPr="007952C1">
        <w:rPr>
          <w:rFonts w:hint="eastAsia"/>
        </w:rPr>
        <w:t>冷凝计算界面至围护结构内表面之间的热阻</w:t>
      </w:r>
      <w:r w:rsidR="00000000">
        <w:pict>
          <v:shape id="_x0000_i1115" type="#_x0000_t75" style="width:18.85pt;height:13.3pt">
            <v:imagedata r:id="rId9" o:title=""/>
          </v:shape>
        </w:pict>
      </w:r>
      <w:bookmarkEnd w:id="70"/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>
          <v:shape id="_x0000_i1116" type="#_x0000_t75" style="width:18.85pt;height:13.3pt">
            <v:imagedata r:id="rId9" o:title=""/>
          </v:shape>
        </w:pict>
      </w:r>
      <w:r>
        <w:rPr>
          <w:b/>
          <w:bCs/>
        </w:rPr>
        <w:t>=</w:t>
      </w:r>
      <w:bookmarkStart w:id="71" w:name="R_o_i"/>
      <w:r w:rsidR="00990A57">
        <w:rPr>
          <w:rFonts w:hint="eastAsia"/>
        </w:rPr>
        <w:t>0.72</w:t>
      </w:r>
      <w:bookmarkEnd w:id="71"/>
    </w:p>
    <w:p w:rsidR="00990A57" w:rsidRDefault="00D60B8C" w:rsidP="00CE04F8">
      <w:pPr>
        <w:pStyle w:val="3"/>
        <w:ind w:right="1470"/>
      </w:pPr>
      <w:bookmarkStart w:id="72" w:name="_Toc127454907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>
          <v:shape id="_x0000_i1117" type="#_x0000_t75" style="width:13.3pt;height:13.3pt">
            <v:imagedata r:id="rId11" o:title=""/>
          </v:shape>
        </w:pict>
      </w:r>
      <w:bookmarkEnd w:id="72"/>
    </w:p>
    <w:p w:rsidR="00CE04F8" w:rsidRPr="00990A57" w:rsidRDefault="00000000" w:rsidP="00990A57">
      <w:pPr>
        <w:jc w:val="center"/>
      </w:pPr>
      <w:r>
        <w:pict>
          <v:shape id="_x0000_i1118" type="#_x0000_t75" style="width:111.9pt;height:33.25pt">
            <v:imagedata r:id="rId58" o:title=""/>
          </v:shape>
        </w:pi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>
          <v:shape id="_x0000_i1119" type="#_x0000_t75" style="width:13.3pt;height:13.3pt">
            <v:imagedata r:id="rId11" o:title=""/>
          </v:shape>
        </w:pict>
      </w:r>
      <w:r>
        <w:t>=</w:t>
      </w:r>
      <w:bookmarkStart w:id="73" w:name="θ_c"/>
      <w:r w:rsidR="00990A57">
        <w:rPr>
          <w:rFonts w:hint="eastAsia"/>
        </w:rPr>
        <w:t>1.06</w:t>
      </w:r>
      <w:bookmarkEnd w:id="73"/>
    </w:p>
    <w:p w:rsidR="00CE04F8" w:rsidRPr="00CE04F8" w:rsidRDefault="00B505F2" w:rsidP="00B23996">
      <w:pPr>
        <w:pStyle w:val="3"/>
        <w:ind w:right="1470"/>
      </w:pPr>
      <w:bookmarkStart w:id="74" w:name="_Toc127454908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4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120" type="#_x0000_t75" style="width:20.5pt;height:13.3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1" type="#_x0000_t75" style="width:20.5pt;height:13.3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59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5" w:name="H_o_i"/>
            <w:r>
              <w:rPr>
                <w:rFonts w:hint="eastAsia"/>
              </w:rPr>
              <w:t>14062.08</w:t>
            </w:r>
            <w:bookmarkEnd w:id="75"/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6" type="#_x0000_t75" style="width:21.6pt;height:13.3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7" type="#_x0000_t75" style="width:21.6pt;height:13.3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60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117F90">
              <w:rPr>
                <w:position w:val="-8"/>
              </w:rPr>
              <w:pict>
                <v:shape id="_x0000_i116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6" w:name="H_o_e"/>
            <w:r>
              <w:rPr>
                <w:rFonts w:hint="eastAsia"/>
              </w:rPr>
              <w:t>952.38</w:t>
            </w:r>
            <w:bookmarkEnd w:id="76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000000" w:rsidP="0054289E">
            <w:r>
              <w:rPr>
                <w:position w:val="-6"/>
              </w:rPr>
              <w:pict>
                <v:shape id="_x0000_i1132" type="#_x0000_t75" style="width:13.3pt;height:13.3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33" type="#_x0000_t75" style="width:13.3pt;height:13.3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7" w:name="Pi"/>
            <w:r>
              <w:rPr>
                <w:rFonts w:hint="eastAsia"/>
              </w:rPr>
              <w:t>1237.20</w:t>
            </w:r>
            <w:bookmarkEnd w:id="77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4" type="#_x0000_t75" style="width:14.95pt;height:13.3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5" type="#_x0000_t75" style="width:14.95pt;height:13.3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8" w:name="Pe"/>
            <w:r>
              <w:rPr>
                <w:rFonts w:hint="eastAsia"/>
              </w:rPr>
              <w:t>354.71</w:t>
            </w:r>
            <w:bookmarkEnd w:id="78"/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6" type="#_x0000_t75" style="width:20.5pt;height:13.3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37" type="#_x0000_t75" style="width:20.5pt;height:13.3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38" type="#_x0000_t75" style="width:13.3pt;height:13.3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9" w:name="Psc"/>
            <w:r>
              <w:rPr>
                <w:rFonts w:hint="eastAsia"/>
              </w:rPr>
              <w:t>658.95</w:t>
            </w:r>
            <w:bookmarkEnd w:id="79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39" type="#_x0000_t75" style="width:14.95pt;height:13.3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40" type="#_x0000_t75" style="width:14.95pt;height:13.3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0" w:name="ρ"/>
            <w:r>
              <w:rPr>
                <w:rFonts w:hint="eastAsia"/>
              </w:rPr>
              <w:t>35.00</w:t>
            </w:r>
            <w:bookmarkEnd w:id="80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41" type="#_x0000_t75" style="width:13.3pt;height:13.3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42" type="#_x0000_t75" style="width:13.3pt;height:13.3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1" w:name="δi"/>
            <w:r>
              <w:rPr>
                <w:rFonts w:hint="eastAsia"/>
              </w:rPr>
              <w:t>0.02</w:t>
            </w:r>
            <w:bookmarkEnd w:id="81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28"/>
              </w:rPr>
              <w:pict>
                <v:shape id="_x0000_i1143" type="#_x0000_t75" style="width:142.35pt;height:43.7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44" type="#_x0000_t75" style="width:24.9pt;height:16.6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2" w:name="ω_l"/>
            <w:r>
              <w:rPr>
                <w:rFonts w:hint="eastAsia"/>
              </w:rPr>
              <w:t>0.00</w:t>
            </w:r>
            <w:bookmarkEnd w:id="82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3" w:name="ω"/>
            <w:r>
              <w:rPr>
                <w:rFonts w:hint="eastAsia"/>
              </w:rPr>
              <w:t>10.00</w:t>
            </w:r>
            <w:bookmarkEnd w:id="83"/>
          </w:p>
        </w:tc>
      </w:tr>
    </w:tbl>
    <w:p w:rsidR="004E53B8" w:rsidRDefault="004E53B8" w:rsidP="00064694">
      <w:pPr>
        <w:widowControl/>
        <w:jc w:val="left"/>
      </w:pPr>
    </w:p>
    <w:p w:rsidR="00DD0B5D" w:rsidRPr="00B06145" w:rsidRDefault="00DD0B5D" w:rsidP="00064694">
      <w:pPr>
        <w:pStyle w:val="1"/>
      </w:pPr>
      <w:bookmarkStart w:id="84" w:name="_Toc127454909"/>
      <w:bookmarkEnd w:id="67"/>
      <w:r>
        <w:t>验算结论</w:t>
      </w:r>
      <w:bookmarkEnd w:id="8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4C4B5E">
        <w:tc>
          <w:tcPr>
            <w:tcW w:w="1403" w:type="dxa"/>
            <w:shd w:val="clear" w:color="auto" w:fill="DEDEDE"/>
            <w:vAlign w:val="center"/>
          </w:tcPr>
          <w:p w:rsidR="004C4B5E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:rsidR="004C4B5E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4C4B5E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4C4B5E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:rsidR="004C4B5E" w:rsidRDefault="00000000">
            <w:r>
              <w:t>结论</w:t>
            </w:r>
          </w:p>
        </w:tc>
      </w:tr>
      <w:tr w:rsidR="004C4B5E">
        <w:tc>
          <w:tcPr>
            <w:tcW w:w="1403" w:type="dxa"/>
            <w:vMerge w:val="restart"/>
            <w:vAlign w:val="center"/>
          </w:tcPr>
          <w:p w:rsidR="004C4B5E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:rsidR="004C4B5E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:rsidR="004C4B5E" w:rsidRDefault="00000000">
            <w:r>
              <w:t>5</w:t>
            </w:r>
          </w:p>
        </w:tc>
        <w:tc>
          <w:tcPr>
            <w:tcW w:w="1811" w:type="dxa"/>
            <w:vAlign w:val="center"/>
          </w:tcPr>
          <w:p w:rsidR="004C4B5E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4C4B5E" w:rsidRDefault="00000000">
            <w:r>
              <w:t>满足</w:t>
            </w:r>
          </w:p>
        </w:tc>
      </w:tr>
      <w:tr w:rsidR="004C4B5E">
        <w:tc>
          <w:tcPr>
            <w:tcW w:w="1403" w:type="dxa"/>
            <w:vMerge/>
            <w:vAlign w:val="center"/>
          </w:tcPr>
          <w:p w:rsidR="004C4B5E" w:rsidRDefault="004C4B5E"/>
        </w:tc>
        <w:tc>
          <w:tcPr>
            <w:tcW w:w="3112" w:type="dxa"/>
            <w:vAlign w:val="center"/>
          </w:tcPr>
          <w:p w:rsidR="004C4B5E" w:rsidRDefault="00000000">
            <w:r>
              <w:t>热桥梁构造一</w:t>
            </w:r>
          </w:p>
        </w:tc>
        <w:tc>
          <w:tcPr>
            <w:tcW w:w="1811" w:type="dxa"/>
            <w:vAlign w:val="center"/>
          </w:tcPr>
          <w:p w:rsidR="004C4B5E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:rsidR="004C4B5E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4C4B5E" w:rsidRDefault="00000000">
            <w:r>
              <w:t>满足</w:t>
            </w:r>
          </w:p>
        </w:tc>
      </w:tr>
      <w:tr w:rsidR="004C4B5E">
        <w:tc>
          <w:tcPr>
            <w:tcW w:w="1403" w:type="dxa"/>
            <w:vAlign w:val="center"/>
          </w:tcPr>
          <w:p w:rsidR="004C4B5E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:rsidR="004C4B5E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:rsidR="004C4B5E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:rsidR="004C4B5E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4C4B5E" w:rsidRDefault="00000000">
            <w:r>
              <w:t>满足</w:t>
            </w:r>
          </w:p>
        </w:tc>
      </w:tr>
    </w:tbl>
    <w:p w:rsidR="004C4B5E" w:rsidRDefault="004C4B5E">
      <w:pPr>
        <w:widowControl/>
        <w:jc w:val="left"/>
      </w:pPr>
    </w:p>
    <w:sectPr w:rsidR="004C4B5E" w:rsidSect="008E5546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79D1" w:rsidRDefault="00B179D1" w:rsidP="008469FD">
      <w:r>
        <w:separator/>
      </w:r>
    </w:p>
  </w:endnote>
  <w:endnote w:type="continuationSeparator" w:id="0">
    <w:p w:rsidR="00B179D1" w:rsidRDefault="00B179D1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79D1" w:rsidRDefault="00B179D1" w:rsidP="008469FD">
      <w:r>
        <w:separator/>
      </w:r>
    </w:p>
  </w:footnote>
  <w:footnote w:type="continuationSeparator" w:id="0">
    <w:p w:rsidR="00B179D1" w:rsidRDefault="00B179D1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58477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5506210">
    <w:abstractNumId w:val="6"/>
  </w:num>
  <w:num w:numId="3" w16cid:durableId="1344042588">
    <w:abstractNumId w:val="7"/>
  </w:num>
  <w:num w:numId="4" w16cid:durableId="1903173264">
    <w:abstractNumId w:val="5"/>
  </w:num>
  <w:num w:numId="5" w16cid:durableId="741294223">
    <w:abstractNumId w:val="3"/>
  </w:num>
  <w:num w:numId="6" w16cid:durableId="296381045">
    <w:abstractNumId w:val="1"/>
  </w:num>
  <w:num w:numId="7" w16cid:durableId="782118968">
    <w:abstractNumId w:val="2"/>
  </w:num>
  <w:num w:numId="8" w16cid:durableId="1885218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3711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1029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1258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5415314">
    <w:abstractNumId w:val="4"/>
  </w:num>
  <w:num w:numId="13" w16cid:durableId="708184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1804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34929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F90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17F90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4B5E"/>
    <w:rsid w:val="004C772F"/>
    <w:rsid w:val="004C7C6B"/>
    <w:rsid w:val="004D29C2"/>
    <w:rsid w:val="004E31C9"/>
    <w:rsid w:val="004E53B8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179D1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7656E"/>
    <w:rsid w:val="00D772A9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C2EAD39-FF0A-41D5-BF20-5392C4FC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76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TotalTime>1</TotalTime>
  <Pages>1</Pages>
  <Words>987</Words>
  <Characters>5631</Characters>
  <Application>Microsoft Office Word</Application>
  <DocSecurity>0</DocSecurity>
  <Lines>46</Lines>
  <Paragraphs>13</Paragraphs>
  <ScaleCrop>false</ScaleCrop>
  <Company/>
  <LinksUpToDate>false</LinksUpToDate>
  <CharactersWithSpaces>6605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任琦</dc:creator>
  <cp:keywords/>
  <dc:description/>
  <cp:lastModifiedBy>任 琦</cp:lastModifiedBy>
  <cp:revision>1</cp:revision>
  <dcterms:created xsi:type="dcterms:W3CDTF">2023-02-16T07:47:00Z</dcterms:created>
  <dcterms:modified xsi:type="dcterms:W3CDTF">2023-02-16T07:48:00Z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