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 w:val="21"/>
          <w:szCs w:val="21"/>
        </w:rPr>
      </w:pPr>
      <w:bookmarkStart w:id="0" w:name="目录"/>
      <w:bookmarkEnd w:id="0"/>
    </w:p>
    <w:p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5"/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bookmarkStart w:id="1" w:name="工程名称"/>
            <w:bookmarkEnd w:id="1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图书馆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工程地点"/>
            <w:r>
              <w:rPr>
                <w:rFonts w:hint="eastAsia" w:ascii="宋体" w:hAnsi="宋体"/>
                <w:sz w:val="21"/>
                <w:szCs w:val="21"/>
              </w:rPr>
              <w:t>广州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bookmarkStart w:id="6" w:name="设计日期"/>
            <w:bookmarkEnd w:id="6"/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</w:p>
    <w:p>
      <w:pPr>
        <w:spacing w:line="1000" w:lineRule="exact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                                                                           </w:t>
      </w:r>
    </w:p>
    <w:p>
      <w:pPr>
        <w:spacing w:line="1000" w:lineRule="exact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>
      <w:pPr>
        <w:spacing w:line="1000" w:lineRule="exact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>
      <w:pPr>
        <w:spacing w:line="1000" w:lineRule="exact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>
      <w:pPr>
        <w:spacing w:line="1000" w:lineRule="exact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>
      <w:pPr>
        <w:spacing w:line="1000" w:lineRule="exact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"_Toc123329074" </w:instrText>
      </w:r>
      <w:r>
        <w:fldChar w:fldCharType="separate"/>
      </w:r>
      <w:r>
        <w:rPr>
          <w:rStyle w:val="15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15"/>
        </w:rPr>
        <w:t>住区概况</w:t>
      </w:r>
      <w:r>
        <w:tab/>
      </w:r>
      <w:r>
        <w:fldChar w:fldCharType="begin"/>
      </w:r>
      <w:r>
        <w:instrText xml:space="preserve"> PAGEREF _Toc123329074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"_Toc123329075" </w:instrText>
      </w:r>
      <w:r>
        <w:fldChar w:fldCharType="separate"/>
      </w:r>
      <w:r>
        <w:rPr>
          <w:rStyle w:val="15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15"/>
        </w:rPr>
        <w:t>设计依据</w:t>
      </w:r>
      <w:r>
        <w:tab/>
      </w:r>
      <w:r>
        <w:fldChar w:fldCharType="begin"/>
      </w:r>
      <w:r>
        <w:instrText xml:space="preserve"> PAGEREF _Toc123329075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"_Toc123329076" </w:instrText>
      </w:r>
      <w:r>
        <w:fldChar w:fldCharType="separate"/>
      </w:r>
      <w:r>
        <w:rPr>
          <w:rStyle w:val="15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15"/>
        </w:rPr>
        <w:t>计算规定</w:t>
      </w:r>
      <w:r>
        <w:tab/>
      </w:r>
      <w:r>
        <w:fldChar w:fldCharType="begin"/>
      </w:r>
      <w:r>
        <w:instrText xml:space="preserve"> PAGEREF _Toc123329076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"_Toc123329077" </w:instrText>
      </w:r>
      <w:r>
        <w:fldChar w:fldCharType="separate"/>
      </w:r>
      <w:r>
        <w:rPr>
          <w:rStyle w:val="15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15"/>
        </w:rPr>
        <w:t>强制条文</w:t>
      </w:r>
      <w:r>
        <w:tab/>
      </w:r>
      <w:r>
        <w:fldChar w:fldCharType="begin"/>
      </w:r>
      <w:r>
        <w:instrText xml:space="preserve"> PAGEREF _Toc123329077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"_Toc123329078" </w:instrText>
      </w:r>
      <w:r>
        <w:fldChar w:fldCharType="separate"/>
      </w:r>
      <w:r>
        <w:rPr>
          <w:rStyle w:val="15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15"/>
        </w:rPr>
        <w:t>规定性设计</w:t>
      </w:r>
      <w:r>
        <w:tab/>
      </w:r>
      <w:r>
        <w:fldChar w:fldCharType="begin"/>
      </w:r>
      <w:r>
        <w:instrText xml:space="preserve"> PAGEREF _Toc123329078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"_Toc123329079" </w:instrText>
      </w:r>
      <w:r>
        <w:fldChar w:fldCharType="separate"/>
      </w:r>
      <w:r>
        <w:rPr>
          <w:rStyle w:val="15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15"/>
        </w:rPr>
        <w:t>计算参数</w:t>
      </w:r>
      <w:r>
        <w:tab/>
      </w:r>
      <w:r>
        <w:fldChar w:fldCharType="begin"/>
      </w:r>
      <w:r>
        <w:instrText xml:space="preserve"> PAGEREF _Toc123329079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"_Toc123329080" </w:instrText>
      </w:r>
      <w:r>
        <w:fldChar w:fldCharType="separate"/>
      </w:r>
      <w:r>
        <w:rPr>
          <w:rStyle w:val="15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15"/>
        </w:rPr>
        <w:t>典型气象日气象参数</w:t>
      </w:r>
      <w:r>
        <w:tab/>
      </w:r>
      <w:r>
        <w:fldChar w:fldCharType="begin"/>
      </w:r>
      <w:r>
        <w:instrText xml:space="preserve"> PAGEREF _Toc123329080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"_Toc123329081" </w:instrText>
      </w:r>
      <w:r>
        <w:fldChar w:fldCharType="separate"/>
      </w:r>
      <w:r>
        <w:rPr>
          <w:rStyle w:val="15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15"/>
        </w:rPr>
        <w:t>渗透面夏季逐时蒸发量</w:t>
      </w:r>
      <w:r>
        <w:tab/>
      </w:r>
      <w:r>
        <w:fldChar w:fldCharType="begin"/>
      </w:r>
      <w:r>
        <w:instrText xml:space="preserve"> PAGEREF _Toc123329081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"_Toc123329082" </w:instrText>
      </w:r>
      <w:r>
        <w:fldChar w:fldCharType="separate"/>
      </w:r>
      <w:r>
        <w:rPr>
          <w:rStyle w:val="15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15"/>
        </w:rPr>
        <w:t>住区指标概览</w:t>
      </w:r>
      <w:r>
        <w:tab/>
      </w:r>
      <w:r>
        <w:fldChar w:fldCharType="begin"/>
      </w:r>
      <w:r>
        <w:instrText xml:space="preserve"> PAGEREF _Toc123329082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"_Toc123329083" </w:instrText>
      </w:r>
      <w:r>
        <w:fldChar w:fldCharType="separate"/>
      </w:r>
      <w:r>
        <w:rPr>
          <w:rStyle w:val="15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15"/>
        </w:rPr>
        <w:t>规定性设计指标</w:t>
      </w:r>
      <w:r>
        <w:tab/>
      </w:r>
      <w:r>
        <w:fldChar w:fldCharType="begin"/>
      </w:r>
      <w:r>
        <w:instrText xml:space="preserve"> PAGEREF _Toc123329083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"_Toc123329084" </w:instrText>
      </w:r>
      <w:r>
        <w:fldChar w:fldCharType="separate"/>
      </w:r>
      <w:r>
        <w:rPr>
          <w:rStyle w:val="15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15"/>
        </w:rPr>
        <w:t>平均迎风面积比</w:t>
      </w:r>
      <w:r>
        <w:tab/>
      </w:r>
      <w:r>
        <w:fldChar w:fldCharType="begin"/>
      </w:r>
      <w:r>
        <w:instrText xml:space="preserve"> PAGEREF _Toc123329084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"_Toc123329085" </w:instrText>
      </w:r>
      <w:r>
        <w:fldChar w:fldCharType="separate"/>
      </w:r>
      <w:r>
        <w:rPr>
          <w:rStyle w:val="15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15"/>
        </w:rPr>
        <w:t>活动场地遮阳覆盖率</w:t>
      </w:r>
      <w:r>
        <w:tab/>
      </w:r>
      <w:r>
        <w:fldChar w:fldCharType="begin"/>
      </w:r>
      <w:r>
        <w:instrText xml:space="preserve"> PAGEREF _Toc123329085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"_Toc123329086" </w:instrText>
      </w:r>
      <w:r>
        <w:fldChar w:fldCharType="separate"/>
      </w:r>
      <w:r>
        <w:rPr>
          <w:rStyle w:val="15"/>
          <w:lang w:val="en-GB"/>
        </w:rPr>
        <w:t>6.3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15"/>
        </w:rPr>
        <w:t>底层通风架空率</w:t>
      </w:r>
      <w:r>
        <w:tab/>
      </w:r>
      <w:r>
        <w:fldChar w:fldCharType="begin"/>
      </w:r>
      <w:r>
        <w:instrText xml:space="preserve"> PAGEREF _Toc123329086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"_Toc123329087" </w:instrText>
      </w:r>
      <w:r>
        <w:fldChar w:fldCharType="separate"/>
      </w:r>
      <w:r>
        <w:rPr>
          <w:rStyle w:val="15"/>
          <w:lang w:val="en-GB"/>
        </w:rPr>
        <w:t>6.4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15"/>
        </w:rPr>
        <w:t>绿化遮阳体叶面积指数</w:t>
      </w:r>
      <w:r>
        <w:tab/>
      </w:r>
      <w:r>
        <w:fldChar w:fldCharType="begin"/>
      </w:r>
      <w:r>
        <w:instrText xml:space="preserve"> PAGEREF _Toc123329087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"_Toc123329088" </w:instrText>
      </w:r>
      <w:r>
        <w:fldChar w:fldCharType="separate"/>
      </w:r>
      <w:r>
        <w:rPr>
          <w:rStyle w:val="15"/>
          <w:lang w:val="en-GB"/>
        </w:rPr>
        <w:t>6.5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15"/>
        </w:rPr>
        <w:t>渗透蒸发指标</w:t>
      </w:r>
      <w:r>
        <w:tab/>
      </w:r>
      <w:r>
        <w:fldChar w:fldCharType="begin"/>
      </w:r>
      <w:r>
        <w:instrText xml:space="preserve"> PAGEREF _Toc123329088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"_Toc123329089" </w:instrText>
      </w:r>
      <w:r>
        <w:fldChar w:fldCharType="separate"/>
      </w:r>
      <w:r>
        <w:rPr>
          <w:rStyle w:val="15"/>
          <w:lang w:val="en-GB"/>
        </w:rPr>
        <w:t>6.6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15"/>
        </w:rPr>
        <w:t>屋面绿化率</w:t>
      </w:r>
      <w:r>
        <w:tab/>
      </w:r>
      <w:r>
        <w:fldChar w:fldCharType="begin"/>
      </w:r>
      <w:r>
        <w:instrText xml:space="preserve"> PAGEREF _Toc123329089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7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fldChar w:fldCharType="begin"/>
      </w:r>
      <w:r>
        <w:instrText xml:space="preserve"> HYPERLINK \l "_Toc123329090" </w:instrText>
      </w:r>
      <w:r>
        <w:fldChar w:fldCharType="separate"/>
      </w:r>
      <w:r>
        <w:rPr>
          <w:rStyle w:val="15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15"/>
        </w:rPr>
        <w:t>结论</w:t>
      </w:r>
      <w:r>
        <w:tab/>
      </w:r>
      <w:r>
        <w:fldChar w:fldCharType="begin"/>
      </w:r>
      <w:r>
        <w:instrText xml:space="preserve"> PAGEREF _Toc123329090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</w:pPr>
      <w:bookmarkStart w:id="8" w:name="_Toc123329074"/>
      <w:r>
        <w:rPr>
          <w:rFonts w:hint="eastAsia"/>
        </w:rPr>
        <w:t>住区概况</w:t>
      </w:r>
      <w:bookmarkEnd w:id="8"/>
    </w:p>
    <w:tbl>
      <w:tblPr>
        <w:tblStyle w:val="11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2866"/>
        <w:gridCol w:w="2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9" w:name="工程名称1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t>广州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0" w:name="纬度"/>
            <w:r>
              <w:t>23.13</w:t>
            </w:r>
            <w:bookmarkEnd w:id="10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1" w:name="经度"/>
            <w:r>
              <w:t>113.23</w:t>
            </w:r>
            <w:bookmarkEnd w:id="11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气候区"/>
            <w:r>
              <w:t>IVA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主导风向"/>
            <w:r>
              <w:t>东南</w:t>
            </w:r>
            <w:bookmarkEnd w:id="13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4" w:name="总图鸟瞰图"/>
      <w:bookmarkEnd w:id="14"/>
      <w:r>
        <w:drawing>
          <wp:inline distT="0" distB="0" distL="114300" distR="114300">
            <wp:extent cx="5272405" cy="3622675"/>
            <wp:effectExtent l="0" t="0" r="44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2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5" w:name="OLE_LINK4"/>
      <w:bookmarkStart w:id="16" w:name="OLE_LINK3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5"/>
      <w:bookmarkEnd w:id="16"/>
    </w:p>
    <w:p>
      <w:pPr>
        <w:spacing w:line="240" w:lineRule="auto"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pStyle w:val="3"/>
        <w:ind w:firstLine="420"/>
        <w:jc w:val="center"/>
        <w:rPr>
          <w:lang w:val="en-US"/>
        </w:rPr>
      </w:pPr>
      <w:r>
        <w:fldChar w:fldCharType="end"/>
      </w:r>
      <w:r>
        <w:drawing>
          <wp:inline distT="0" distB="0" distL="114300" distR="114300">
            <wp:extent cx="5272405" cy="3622675"/>
            <wp:effectExtent l="0" t="0" r="444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2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2" w:name="_GoBack"/>
      <w:bookmarkEnd w:id="52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17" w:name="_Toc123329075"/>
      <w:bookmarkStart w:id="18" w:name="TitleFormat"/>
      <w:r>
        <w:rPr>
          <w:rFonts w:hint="eastAsia"/>
        </w:rPr>
        <w:t>设计依据</w:t>
      </w:r>
      <w:bookmarkEnd w:id="17"/>
    </w:p>
    <w:bookmarkEnd w:id="18"/>
    <w:p>
      <w:pPr>
        <w:widowControl w:val="0"/>
        <w:jc w:val="both"/>
        <w:rPr>
          <w:kern w:val="2"/>
          <w:szCs w:val="24"/>
          <w:lang w:val="en-US"/>
        </w:rPr>
      </w:pPr>
      <w:bookmarkStart w:id="19" w:name="计算依据"/>
      <w:bookmarkEnd w:id="19"/>
      <w:r>
        <w:rPr>
          <w:rFonts w:hint="eastAsia"/>
          <w:kern w:val="2"/>
          <w:szCs w:val="24"/>
          <w:lang w:val="en-US"/>
        </w:rPr>
        <w:t>《城市居住区热环境设计标准》</w:t>
      </w:r>
      <w:r>
        <w:rPr>
          <w:kern w:val="2"/>
          <w:szCs w:val="24"/>
          <w:lang w:val="en-US"/>
        </w:rPr>
        <w:t>JGJ 286-2013</w:t>
      </w:r>
    </w:p>
    <w:p>
      <w:pPr>
        <w:pStyle w:val="2"/>
      </w:pPr>
      <w:bookmarkStart w:id="20" w:name="_Toc123329076"/>
      <w:r>
        <w:rPr>
          <w:rFonts w:hint="eastAsia"/>
        </w:rPr>
        <w:t>计算规定</w:t>
      </w:r>
      <w:bookmarkEnd w:id="20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1" w:name="_Toc123329077"/>
      <w:r>
        <w:rPr>
          <w:rFonts w:hint="eastAsia"/>
        </w:rPr>
        <w:t>强制条文</w:t>
      </w:r>
      <w:bookmarkEnd w:id="21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14"/>
          <w:rFonts w:ascii="Arial" w:hAnsi="Arial" w:cs="Arial"/>
          <w:color w:val="333333"/>
          <w:sz w:val="21"/>
          <w:szCs w:val="21"/>
        </w:rPr>
      </w:pPr>
      <w:r>
        <w:rPr>
          <w:rStyle w:val="14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14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14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2138"/>
        <w:gridCol w:w="2139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9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9"/>
        <w:shd w:val="clear" w:color="auto" w:fill="FFFFFF"/>
        <w:spacing w:before="0" w:beforeAutospacing="0" w:after="0" w:afterAutospacing="0"/>
        <w:ind w:firstLine="420"/>
        <w:jc w:val="center"/>
        <w:rPr>
          <w:rStyle w:val="14"/>
          <w:rFonts w:ascii="Arial" w:hAnsi="Arial" w:cs="Arial"/>
          <w:color w:val="333333"/>
          <w:sz w:val="21"/>
          <w:szCs w:val="21"/>
        </w:rPr>
      </w:pPr>
      <w:r>
        <w:rPr>
          <w:rStyle w:val="14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12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2" w:name="_Toc123329078"/>
      <w:r>
        <w:rPr>
          <w:rFonts w:hint="eastAsia"/>
        </w:rPr>
        <w:t>规定性设计</w:t>
      </w:r>
      <w:bookmarkEnd w:id="22"/>
    </w:p>
    <w:p>
      <w:pPr>
        <w:pStyle w:val="9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9"/>
        <w:shd w:val="clear" w:color="auto" w:fill="FFFFFF"/>
        <w:spacing w:before="0" w:beforeAutospacing="0" w:after="0" w:afterAutospacing="0"/>
        <w:ind w:firstLine="420"/>
        <w:jc w:val="center"/>
        <w:rPr>
          <w:rStyle w:val="14"/>
          <w:rFonts w:ascii="Arial" w:hAnsi="Arial" w:cs="Arial"/>
          <w:color w:val="333333"/>
          <w:sz w:val="21"/>
          <w:szCs w:val="21"/>
        </w:rPr>
      </w:pPr>
      <w:r>
        <w:rPr>
          <w:rStyle w:val="14"/>
          <w:rFonts w:ascii="Arial" w:hAnsi="Arial" w:cs="Arial"/>
          <w:color w:val="333333"/>
          <w:sz w:val="21"/>
          <w:szCs w:val="21"/>
        </w:rPr>
        <w:t>表4．</w:t>
      </w:r>
      <w:r>
        <w:rPr>
          <w:rStyle w:val="14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14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14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11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9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3" w:name="_Toc123329079"/>
      <w:r>
        <w:rPr>
          <w:rFonts w:hint="eastAsia"/>
        </w:rPr>
        <w:t>计算参数</w:t>
      </w:r>
      <w:bookmarkEnd w:id="23"/>
    </w:p>
    <w:p>
      <w:pPr>
        <w:pStyle w:val="4"/>
      </w:pPr>
      <w:bookmarkStart w:id="24" w:name="_Toc123329080"/>
      <w:r>
        <w:rPr>
          <w:rFonts w:hint="eastAsia"/>
        </w:rPr>
        <w:t>典型气象日气象参数</w:t>
      </w:r>
      <w:bookmarkEnd w:id="24"/>
    </w:p>
    <w:tbl>
      <w:tblPr>
        <w:tblStyle w:val="1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0.3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jc w:val="center"/>
            </w:pPr>
            <w:r>
              <w:t>东南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0.3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0.7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38.89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33.33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122.22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86.11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216.67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133.33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308.33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172.22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388.89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202.78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444.44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225.00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30.9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466.67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233.33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31.1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450.00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227.78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31.0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397.22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208.33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319.44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175.00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225.00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133.33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130.56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83.33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47.22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33.33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0.7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148.15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81.13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5" w:name="气象参数"/>
      <w:bookmarkEnd w:id="25"/>
    </w:p>
    <w:p>
      <w:pPr>
        <w:pStyle w:val="4"/>
      </w:pPr>
      <w:bookmarkStart w:id="26" w:name="_Toc123329081"/>
      <w:r>
        <w:rPr>
          <w:rFonts w:hint="eastAsia"/>
        </w:rPr>
        <w:t>渗透面夏季逐时蒸发量</w:t>
      </w:r>
      <w:bookmarkEnd w:id="26"/>
    </w:p>
    <w:tbl>
      <w:tblPr>
        <w:tblStyle w:val="1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0.24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0.13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0.53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0.89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0.55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1.11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1.03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0.92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0.78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10.06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6.03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1.30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t>4.80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7" w:name="蒸发量参数"/>
      <w:bookmarkEnd w:id="27"/>
    </w:p>
    <w:tbl>
      <w:tblPr>
        <w:tblStyle w:val="1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tcW w:w="4666" w:type="dxa"/>
            <w:vAlign w:val="center"/>
          </w:tcPr>
          <w:p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tcW w:w="466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tcW w:w="4666" w:type="dxa"/>
            <w:vAlign w:val="center"/>
          </w:tcPr>
          <w:p>
            <w:r>
              <w:t>8.00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tcW w:w="466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tcW w:w="466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tcW w:w="4666" w:type="dxa"/>
            <w:vAlign w:val="center"/>
          </w:tcPr>
          <w:p>
            <w:r>
              <w:t>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tcW w:w="466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28" w:name="住区指标概览"/>
      <w:bookmarkEnd w:id="28"/>
    </w:p>
    <w:p>
      <w:pPr>
        <w:pStyle w:val="2"/>
      </w:pPr>
      <w:bookmarkStart w:id="29" w:name="_Toc123329083"/>
      <w:r>
        <w:rPr>
          <w:rFonts w:hint="eastAsia"/>
        </w:rPr>
        <w:t>规定性设计指标</w:t>
      </w:r>
      <w:bookmarkEnd w:id="29"/>
      <w:bookmarkStart w:id="30" w:name="_Toc126625943"/>
      <w:r>
        <w:rPr>
          <w:rFonts w:hint="eastAsia"/>
        </w:rPr>
        <w:t>住区指标概览</w:t>
      </w:r>
      <w:bookmarkEnd w:id="30"/>
    </w:p>
    <w:tbl>
      <w:tblPr>
        <w:tblStyle w:val="1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地块面积(㎡)</w:t>
            </w:r>
          </w:p>
        </w:tc>
        <w:tc>
          <w:tcPr>
            <w:tcW w:w="4666" w:type="dxa"/>
            <w:vAlign w:val="center"/>
          </w:tcPr>
          <w:p>
            <w:r>
              <w:t>8024.19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tcW w:w="4666" w:type="dxa"/>
            <w:vAlign w:val="center"/>
          </w:tcPr>
          <w:p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tcW w:w="4666" w:type="dxa"/>
            <w:vAlign w:val="center"/>
          </w:tcPr>
          <w:p>
            <w:r>
              <w:t>5251.25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广场面积(㎡)</w:t>
            </w:r>
          </w:p>
        </w:tc>
        <w:tc>
          <w:tcPr>
            <w:tcW w:w="4666" w:type="dxa"/>
            <w:vAlign w:val="center"/>
          </w:tcPr>
          <w:p>
            <w:r>
              <w:t>961.96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道路面积(㎡)</w:t>
            </w:r>
          </w:p>
        </w:tc>
        <w:tc>
          <w:tcPr>
            <w:tcW w:w="4666" w:type="dxa"/>
            <w:vAlign w:val="center"/>
          </w:tcPr>
          <w:p>
            <w:r>
              <w:t>244.47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绿地面积(㎡)</w:t>
            </w:r>
          </w:p>
        </w:tc>
        <w:tc>
          <w:tcPr>
            <w:tcW w:w="4666" w:type="dxa"/>
            <w:vAlign w:val="center"/>
          </w:tcPr>
          <w:p>
            <w:r>
              <w:t>2002.02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水面面积(㎡)</w:t>
            </w:r>
          </w:p>
        </w:tc>
        <w:tc>
          <w:tcPr>
            <w:tcW w:w="4666" w:type="dxa"/>
            <w:vAlign w:val="center"/>
          </w:tcPr>
          <w:p>
            <w:r>
              <w:t>1550.16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绿化屋面面积(㎡)</w:t>
            </w:r>
          </w:p>
        </w:tc>
        <w:tc>
          <w:tcPr>
            <w:tcW w:w="4666" w:type="dxa"/>
            <w:vAlign w:val="center"/>
          </w:tcPr>
          <w:p>
            <w:r>
              <w:t>2407.83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乔木爬藤面积(㎡)</w:t>
            </w:r>
          </w:p>
        </w:tc>
        <w:tc>
          <w:tcPr>
            <w:tcW w:w="4666" w:type="dxa"/>
            <w:vAlign w:val="center"/>
          </w:tcPr>
          <w:p>
            <w:r>
              <w:t>773.10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亭廊面积(㎡)</w:t>
            </w:r>
          </w:p>
        </w:tc>
        <w:tc>
          <w:tcPr>
            <w:tcW w:w="4666" w:type="dxa"/>
            <w:vAlign w:val="center"/>
          </w:tcPr>
          <w:p>
            <w:r>
              <w:t>673.23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渗透型硬地面积(㎡)</w:t>
            </w:r>
          </w:p>
        </w:tc>
        <w:tc>
          <w:tcPr>
            <w:tcW w:w="4666" w:type="dxa"/>
            <w:vAlign w:val="center"/>
          </w:tcPr>
          <w:p>
            <w:r>
              <w:t>1460.61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>
            <w:r>
              <w:t>0.84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tcW w:w="4666" w:type="dxa"/>
            <w:vAlign w:val="center"/>
          </w:tcPr>
          <w:p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tcW w:w="4666" w:type="dxa"/>
            <w:vAlign w:val="center"/>
          </w:tcPr>
          <w:p>
            <w:r>
              <w:t>0.68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tcW w:w="4666" w:type="dxa"/>
            <w:vAlign w:val="center"/>
          </w:tcPr>
          <w:p>
            <w:r>
              <w:t>8.49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tcW w:w="4666" w:type="dxa"/>
            <w:vAlign w:val="center"/>
          </w:tcPr>
          <w:p>
            <w: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tcW w:w="4666" w:type="dxa"/>
            <w:vAlign w:val="center"/>
          </w:tcPr>
          <w:p>
            <w:r>
              <w:t>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tcW w:w="4666" w:type="dxa"/>
            <w:vAlign w:val="center"/>
          </w:tcPr>
          <w:p>
            <w:r>
              <w:t>0.77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tcW w:w="466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</w:tr>
    </w:tbl>
    <w:p>
      <w:pPr>
        <w:pStyle w:val="2"/>
      </w:pPr>
      <w:bookmarkStart w:id="31" w:name="_Toc126625944"/>
      <w:r>
        <w:rPr>
          <w:rFonts w:hint="eastAsia"/>
        </w:rPr>
        <w:t>规定性设计指标</w:t>
      </w:r>
      <w:bookmarkEnd w:id="31"/>
    </w:p>
    <w:p>
      <w:pPr>
        <w:pStyle w:val="3"/>
      </w:pPr>
    </w:p>
    <w:p>
      <w:pPr>
        <w:pStyle w:val="4"/>
      </w:pPr>
      <w:bookmarkStart w:id="32" w:name="_Toc123329084"/>
      <w:r>
        <w:rPr>
          <w:rFonts w:hint="eastAsia"/>
        </w:rPr>
        <w:t>平均迎风面积比</w:t>
      </w:r>
      <w:bookmarkEnd w:id="32"/>
    </w:p>
    <w:tbl>
      <w:tblPr>
        <w:tblStyle w:val="1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图书馆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1352.7</w:t>
            </w:r>
          </w:p>
        </w:tc>
        <w:tc>
          <w:tcPr>
            <w:tcW w:w="186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2012.41</w:t>
            </w:r>
          </w:p>
        </w:tc>
        <w:tc>
          <w:tcPr>
            <w:tcW w:w="186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86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tcW w:w="7467" w:type="dxa"/>
            <w:gridSpan w:val="4"/>
            <w:vAlign w:val="center"/>
          </w:tcPr>
          <w:p>
            <w:r>
              <w:rPr>
                <w:b/>
              </w:rPr>
              <w:t>0.679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7" w:type="dxa"/>
            <w:gridSpan w:val="4"/>
            <w:vAlign w:val="center"/>
          </w:tcPr>
          <w:p>
            <w:r>
              <w:rPr>
                <w:b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7" w:type="dxa"/>
            <w:gridSpan w:val="4"/>
            <w:vAlign w:val="center"/>
          </w:tcPr>
          <w:p>
            <w:r>
              <w:rPr>
                <w:b/>
              </w:rPr>
              <w:t>平均迎风面积比≤0.70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7" w:type="dxa"/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3" w:name="平均迎风面积比"/>
      <w:bookmarkEnd w:id="33"/>
    </w:p>
    <w:p>
      <w:pPr>
        <w:pStyle w:val="4"/>
      </w:pPr>
      <w:bookmarkStart w:id="34" w:name="_Toc123329085"/>
      <w:r>
        <w:rPr>
          <w:rFonts w:hint="eastAsia"/>
        </w:rPr>
        <w:t>活动场地遮阳覆盖率</w:t>
      </w:r>
      <w:bookmarkEnd w:id="34"/>
    </w:p>
    <w:tbl>
      <w:tblPr>
        <w:tblStyle w:val="1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覆盖率限值(%)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tcW w:w="1866" w:type="dxa"/>
            <w:vAlign w:val="center"/>
          </w:tcPr>
          <w:p>
            <w:r>
              <w:t>320.0</w:t>
            </w:r>
          </w:p>
        </w:tc>
        <w:tc>
          <w:tcPr>
            <w:tcW w:w="1866" w:type="dxa"/>
            <w:vAlign w:val="center"/>
          </w:tcPr>
          <w:p>
            <w:r>
              <w:t>962.0</w:t>
            </w:r>
          </w:p>
        </w:tc>
        <w:tc>
          <w:tcPr>
            <w:tcW w:w="1866" w:type="dxa"/>
            <w:vAlign w:val="center"/>
          </w:tcPr>
          <w:p>
            <w:r>
              <w:t>33</w:t>
            </w:r>
          </w:p>
        </w:tc>
        <w:tc>
          <w:tcPr>
            <w:tcW w:w="1866" w:type="dxa"/>
            <w:vAlign w:val="center"/>
          </w:tcPr>
          <w:p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tcW w:w="1866" w:type="dxa"/>
            <w:vAlign w:val="center"/>
          </w:tcPr>
          <w:p>
            <w:r>
              <w:t>102.2</w:t>
            </w:r>
          </w:p>
        </w:tc>
        <w:tc>
          <w:tcPr>
            <w:tcW w:w="1866" w:type="dxa"/>
            <w:vAlign w:val="center"/>
          </w:tcPr>
          <w:p>
            <w:r>
              <w:t>101.2</w:t>
            </w:r>
          </w:p>
        </w:tc>
        <w:tc>
          <w:tcPr>
            <w:tcW w:w="1866" w:type="dxa"/>
            <w:vAlign w:val="center"/>
          </w:tcPr>
          <w:p>
            <w:r>
              <w:t>101</w:t>
            </w:r>
          </w:p>
        </w:tc>
        <w:tc>
          <w:tcPr>
            <w:tcW w:w="1866" w:type="dxa"/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tcW w:w="1866" w:type="dxa"/>
            <w:vAlign w:val="center"/>
          </w:tcPr>
          <w:p>
            <w:r>
              <w:t>159.8</w:t>
            </w:r>
          </w:p>
        </w:tc>
        <w:tc>
          <w:tcPr>
            <w:tcW w:w="1866" w:type="dxa"/>
            <w:vAlign w:val="center"/>
          </w:tcPr>
          <w:p>
            <w:r>
              <w:t>397.5</w:t>
            </w:r>
          </w:p>
        </w:tc>
        <w:tc>
          <w:tcPr>
            <w:tcW w:w="1866" w:type="dxa"/>
            <w:vAlign w:val="center"/>
          </w:tcPr>
          <w:p>
            <w:r>
              <w:t>40</w:t>
            </w:r>
          </w:p>
        </w:tc>
        <w:tc>
          <w:tcPr>
            <w:tcW w:w="1866" w:type="dxa"/>
            <w:vAlign w:val="center"/>
          </w:tcPr>
          <w:p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5" w:name="活动场地遮阳覆盖率"/>
      <w:bookmarkEnd w:id="35"/>
    </w:p>
    <w:p>
      <w:pPr>
        <w:pStyle w:val="4"/>
      </w:pPr>
      <w:bookmarkStart w:id="36" w:name="_Toc123329086"/>
      <w:r>
        <w:rPr>
          <w:rFonts w:hint="eastAsia"/>
        </w:rPr>
        <w:t>底层通风架空率</w:t>
      </w:r>
      <w:bookmarkEnd w:id="36"/>
    </w:p>
    <w:tbl>
      <w:tblPr>
        <w:tblStyle w:val="1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图书馆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/>
                <w:lang w:val="en-US" w:eastAsia="zh-CN"/>
              </w:rPr>
              <w:t>770</w:t>
            </w:r>
            <w:r>
              <w:t>.0</w:t>
            </w:r>
          </w:p>
        </w:tc>
        <w:tc>
          <w:tcPr>
            <w:tcW w:w="186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3671.7</w:t>
            </w:r>
          </w:p>
        </w:tc>
        <w:tc>
          <w:tcPr>
            <w:tcW w:w="186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59.8</w:t>
            </w:r>
          </w:p>
        </w:tc>
        <w:tc>
          <w:tcPr>
            <w:tcW w:w="186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7" w:type="dxa"/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7" w:type="dxa"/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7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7" w:name="底层通风架空率"/>
      <w:bookmarkEnd w:id="37"/>
    </w:p>
    <w:p>
      <w:pPr>
        <w:pStyle w:val="4"/>
      </w:pPr>
      <w:bookmarkStart w:id="38" w:name="_Toc123329087"/>
      <w:r>
        <w:rPr>
          <w:rFonts w:hint="eastAsia"/>
        </w:rPr>
        <w:t>绿化遮阳体叶面积指数</w:t>
      </w:r>
      <w:bookmarkEnd w:id="38"/>
    </w:p>
    <w:tbl>
      <w:tblPr>
        <w:tblStyle w:val="1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tcW w:w="3110" w:type="dxa"/>
            <w:vAlign w:val="center"/>
          </w:tcPr>
          <w:p>
            <w:r>
              <w:t>LAI&gt;3</w:t>
            </w:r>
          </w:p>
        </w:tc>
        <w:tc>
          <w:tcPr>
            <w:tcW w:w="3110" w:type="dxa"/>
            <w:vAlign w:val="center"/>
          </w:tcPr>
          <w:p>
            <w:r>
              <w:t>696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2.0&lt;LAI&lt;=3.0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1.0&lt;LAI&lt;=2.0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0.5&lt;LAI&lt;=1.0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LAI&lt;=0.5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tcW w:w="3110" w:type="dxa"/>
            <w:vAlign w:val="center"/>
          </w:tcPr>
          <w:p>
            <w:r>
              <w:t>LAI&gt;3</w:t>
            </w:r>
          </w:p>
        </w:tc>
        <w:tc>
          <w:tcPr>
            <w:tcW w:w="3110" w:type="dxa"/>
            <w:vAlign w:val="center"/>
          </w:tcPr>
          <w:p>
            <w:r>
              <w:t>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2.0&lt;LAI&lt;=3.0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1.0&lt;LAI&lt;=2.0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0.5&lt;LAI&lt;=1.0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LAI&lt;=0.5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绿化遮阳体叶面积指数"/>
      <w:bookmarkEnd w:id="39"/>
    </w:p>
    <w:p>
      <w:pPr>
        <w:pStyle w:val="4"/>
      </w:pPr>
      <w:bookmarkStart w:id="40" w:name="_Toc123329088"/>
      <w:r>
        <w:rPr>
          <w:rFonts w:hint="eastAsia"/>
        </w:rPr>
        <w:t>渗透蒸发指标</w:t>
      </w:r>
      <w:bookmarkEnd w:id="40"/>
    </w:p>
    <w:tbl>
      <w:tblPr>
        <w:tblStyle w:val="1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tcW w:w="1866" w:type="dxa"/>
            <w:vAlign w:val="center"/>
          </w:tcPr>
          <w:p>
            <w:r>
              <w:t>962</w:t>
            </w:r>
          </w:p>
        </w:tc>
        <w:tc>
          <w:tcPr>
            <w:tcW w:w="1866" w:type="dxa"/>
            <w:vAlign w:val="center"/>
          </w:tcPr>
          <w:p>
            <w:r>
              <w:t>0.659</w:t>
            </w:r>
          </w:p>
        </w:tc>
        <w:tc>
          <w:tcPr>
            <w:tcW w:w="1866" w:type="dxa"/>
            <w:vAlign w:val="center"/>
          </w:tcPr>
          <w:p>
            <w:r>
              <w:t>3.00</w:t>
            </w:r>
          </w:p>
        </w:tc>
        <w:tc>
          <w:tcPr>
            <w:tcW w:w="1866" w:type="dxa"/>
            <w:vAlign w:val="center"/>
          </w:tcPr>
          <w:p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tcW w:w="1866" w:type="dxa"/>
            <w:vAlign w:val="center"/>
          </w:tcPr>
          <w:p>
            <w:r>
              <w:t>101</w:t>
            </w:r>
          </w:p>
        </w:tc>
        <w:tc>
          <w:tcPr>
            <w:tcW w:w="1866" w:type="dxa"/>
            <w:vAlign w:val="center"/>
          </w:tcPr>
          <w:p>
            <w:r>
              <w:t>0.069</w:t>
            </w:r>
          </w:p>
        </w:tc>
        <w:tc>
          <w:tcPr>
            <w:tcW w:w="1866" w:type="dxa"/>
            <w:vAlign w:val="center"/>
          </w:tcPr>
          <w:p>
            <w:r>
              <w:t>3.03</w:t>
            </w:r>
          </w:p>
        </w:tc>
        <w:tc>
          <w:tcPr>
            <w:tcW w:w="1866" w:type="dxa"/>
            <w:vAlign w:val="center"/>
          </w:tcPr>
          <w:p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tcW w:w="1866" w:type="dxa"/>
            <w:vAlign w:val="center"/>
          </w:tcPr>
          <w:p>
            <w:r>
              <w:t>397</w:t>
            </w:r>
          </w:p>
        </w:tc>
        <w:tc>
          <w:tcPr>
            <w:tcW w:w="1866" w:type="dxa"/>
            <w:vAlign w:val="center"/>
          </w:tcPr>
          <w:p>
            <w:r>
              <w:t>0.272</w:t>
            </w:r>
          </w:p>
        </w:tc>
        <w:tc>
          <w:tcPr>
            <w:tcW w:w="1866" w:type="dxa"/>
            <w:vAlign w:val="center"/>
          </w:tcPr>
          <w:p>
            <w:r>
              <w:t>3.00</w:t>
            </w:r>
          </w:p>
        </w:tc>
        <w:tc>
          <w:tcPr>
            <w:tcW w:w="1866" w:type="dxa"/>
            <w:vAlign w:val="center"/>
          </w:tcPr>
          <w:p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866" w:type="dxa"/>
            <w:vAlign w:val="center"/>
          </w:tcPr>
          <w:p>
            <w:r>
              <w:t>1461</w:t>
            </w:r>
          </w:p>
        </w:tc>
        <w:tc>
          <w:tcPr>
            <w:tcW w:w="1866" w:type="dxa"/>
            <w:vAlign w:val="center"/>
          </w:tcPr>
          <w:p>
            <w:r>
              <w:t>1.0</w:t>
            </w:r>
          </w:p>
        </w:tc>
        <w:tc>
          <w:tcPr>
            <w:tcW w:w="1866" w:type="dxa"/>
            <w:vAlign w:val="center"/>
          </w:tcPr>
          <w:p>
            <w:r>
              <w:t>3.00</w:t>
            </w:r>
          </w:p>
        </w:tc>
        <w:tc>
          <w:tcPr>
            <w:tcW w:w="1866" w:type="dxa"/>
            <w:vAlign w:val="center"/>
          </w:tcPr>
          <w:p>
            <w:r>
              <w:t>1.32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1" w:name="渗透蒸发指标"/>
      <w:bookmarkEnd w:id="41"/>
    </w:p>
    <w:tbl>
      <w:tblPr>
        <w:tblStyle w:val="1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tcW w:w="3110" w:type="dxa"/>
            <w:vAlign w:val="center"/>
          </w:tcPr>
          <w:p>
            <w:r>
              <w:t>100</w:t>
            </w:r>
          </w:p>
        </w:tc>
        <w:tc>
          <w:tcPr>
            <w:tcW w:w="3110" w:type="dxa"/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tcW w:w="3110" w:type="dxa"/>
            <w:vAlign w:val="center"/>
          </w:tcPr>
          <w:p>
            <w:r>
              <w:t>100</w:t>
            </w:r>
          </w:p>
        </w:tc>
        <w:tc>
          <w:tcPr>
            <w:tcW w:w="3110" w:type="dxa"/>
            <w:vAlign w:val="center"/>
          </w:tcPr>
          <w:p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tcW w:w="3110" w:type="dxa"/>
            <w:vAlign w:val="center"/>
          </w:tcPr>
          <w:p>
            <w:r>
              <w:t>100</w:t>
            </w:r>
          </w:p>
        </w:tc>
        <w:tc>
          <w:tcPr>
            <w:tcW w:w="3110" w:type="dxa"/>
            <w:vAlign w:val="center"/>
          </w:tcPr>
          <w:p>
            <w:r>
              <w:t>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2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tcW w:w="3110" w:type="dxa"/>
            <w:vAlign w:val="center"/>
          </w:tcPr>
          <w:p>
            <w:r>
              <w:t>3.00</w:t>
            </w:r>
          </w:p>
        </w:tc>
        <w:tc>
          <w:tcPr>
            <w:tcW w:w="3110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tcW w:w="3110" w:type="dxa"/>
            <w:vAlign w:val="center"/>
          </w:tcPr>
          <w:p>
            <w:r>
              <w:t>1.32</w:t>
            </w:r>
          </w:p>
        </w:tc>
        <w:tc>
          <w:tcPr>
            <w:tcW w:w="3110" w:type="dxa"/>
            <w:vAlign w:val="center"/>
          </w:tcPr>
          <w:p>
            <w:r>
              <w:t>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tbl>
      <w:tblPr>
        <w:tblStyle w:val="1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图书馆</w:t>
            </w:r>
          </w:p>
        </w:tc>
        <w:tc>
          <w:tcPr>
            <w:tcW w:w="1866" w:type="dxa"/>
            <w:vAlign w:val="center"/>
          </w:tcPr>
          <w:p>
            <w:r>
              <w:t>3671.7</w:t>
            </w:r>
          </w:p>
        </w:tc>
        <w:tc>
          <w:tcPr>
            <w:tcW w:w="1867" w:type="dxa"/>
            <w:vAlign w:val="center"/>
          </w:tcPr>
          <w:p>
            <w:r>
              <w:t>3189.7</w:t>
            </w:r>
          </w:p>
        </w:tc>
        <w:tc>
          <w:tcPr>
            <w:tcW w:w="1867" w:type="dxa"/>
            <w:vAlign w:val="center"/>
          </w:tcPr>
          <w:p>
            <w:r>
              <w:t>3671.7</w:t>
            </w:r>
          </w:p>
        </w:tc>
        <w:tc>
          <w:tcPr>
            <w:tcW w:w="1867" w:type="dxa"/>
            <w:vAlign w:val="center"/>
          </w:tcPr>
          <w:p>
            <w:r>
              <w:t>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7" w:type="dxa"/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7" w:type="dxa"/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7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2" w:name="屋面绿化率"/>
      <w:bookmarkEnd w:id="42"/>
    </w:p>
    <w:p>
      <w:pPr>
        <w:pStyle w:val="2"/>
      </w:pPr>
      <w:bookmarkStart w:id="43" w:name="_Toc123329090"/>
      <w:r>
        <w:rPr>
          <w:rFonts w:hint="eastAsia"/>
        </w:rPr>
        <w:t>结论</w:t>
      </w:r>
      <w:bookmarkEnd w:id="43"/>
    </w:p>
    <w:tbl>
      <w:tblPr>
        <w:tblStyle w:val="1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44" w:name="结论"/>
            <w:bookmarkEnd w:id="44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45" w:name="平均迎风面积比结论"/>
            <w:r>
              <w:rPr>
                <w:rFonts w:hint="eastAsia"/>
                <w:b/>
              </w:rPr>
              <w:t>满足</w:t>
            </w:r>
            <w:bookmarkEnd w:id="45"/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46" w:name="活动场地遮阳覆盖率结论"/>
            <w:r>
              <w:rPr>
                <w:rFonts w:hint="eastAsia"/>
                <w:b/>
              </w:rPr>
              <w:t>满足</w:t>
            </w:r>
            <w:bookmarkEnd w:id="46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47" w:name="底层通风架空率结论"/>
            <w:r>
              <w:t>满足</w:t>
            </w:r>
            <w:bookmarkEnd w:id="47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48" w:name="绿化遮阳体叶面积指数结论"/>
            <w:r>
              <w:t>满足</w:t>
            </w:r>
            <w:bookmarkEnd w:id="48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49" w:name="渗透蒸发指标结论"/>
            <w:r>
              <w:t>满足</w:t>
            </w:r>
            <w:bookmarkEnd w:id="49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0" w:name="屋面绿化率结论"/>
            <w:r>
              <w:t>满足</w:t>
            </w:r>
            <w:bookmarkEnd w:id="50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bookmarkStart w:id="51" w:name="总结论"/>
            <w:r>
              <w:rPr>
                <w:rFonts w:hint="eastAsia"/>
                <w:b/>
              </w:rPr>
              <w:t>满足</w:t>
            </w:r>
            <w:bookmarkEnd w:id="51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YzNhMDgzYzg3YjA3OWJmOTYzOWJlNDY1NGU4YmMifQ=="/>
  </w:docVars>
  <w:rsids>
    <w:rsidRoot w:val="50E4277E"/>
    <w:rsid w:val="414666B8"/>
    <w:rsid w:val="4BC02B38"/>
    <w:rsid w:val="50E4277E"/>
    <w:rsid w:val="57875362"/>
    <w:rsid w:val="7C5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="Times New Roman" w:hAnsi="Times New Roman" w:eastAsia="宋体" w:cs="Times New Roman"/>
      <w:sz w:val="18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7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8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2170</Words>
  <Characters>3465</Characters>
  <Lines>0</Lines>
  <Paragraphs>0</Paragraphs>
  <TotalTime>34</TotalTime>
  <ScaleCrop>false</ScaleCrop>
  <LinksUpToDate>false</LinksUpToDate>
  <CharactersWithSpaces>3608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2022-12-31T02:27:00Z</dcterms:created>
  <dc:creator>Ethereal</dc:creator>
  <cp:lastModifiedBy>Ethereal</cp:lastModifiedBy>
  <dcterms:modified xsi:type="dcterms:W3CDTF">2023-03-04T06:33:59Z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2F2D6AC96E6447A4AB6BA2374F5723A4</vt:lpwstr>
  </property>
</Properties>
</file>