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“碳”为观止—创新楼绿色改造及低碳运行维护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项目名称：“碳”为观止—创新楼绿色改造及低碳运行维护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