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F2BF" w14:textId="77777777" w:rsidR="00BA14DA" w:rsidRPr="00993C75" w:rsidRDefault="00BA14DA" w:rsidP="00BA14DA">
      <w:pPr>
        <w:pStyle w:val="3"/>
        <w:spacing w:line="288" w:lineRule="auto"/>
        <w:rPr>
          <w:rFonts w:ascii="Times New Roman" w:eastAsiaTheme="minorEastAsia" w:hAnsi="Times New Roman"/>
        </w:rPr>
      </w:pPr>
      <w:r w:rsidRPr="00993C75">
        <w:rPr>
          <w:rFonts w:ascii="Times New Roman" w:eastAsiaTheme="minorEastAsia" w:hAnsi="Times New Roman"/>
        </w:rPr>
        <w:t xml:space="preserve">4.1.2 </w:t>
      </w:r>
      <w:r w:rsidRPr="00993C75">
        <w:rPr>
          <w:rFonts w:ascii="Times New Roman" w:eastAsiaTheme="minorEastAsia" w:hAnsi="Times New Roman" w:hint="eastAsia"/>
        </w:rPr>
        <w:t>建筑结构应满足承载力和建筑使用功能要求。建筑外墙、屋面、门窗、幕墙及外保温等围护结构应满足安全、耐久和防护的要求。</w:t>
      </w:r>
    </w:p>
    <w:p w14:paraId="58E14866" w14:textId="77777777" w:rsidR="00BA14DA" w:rsidRPr="00993C75" w:rsidRDefault="00BA14DA" w:rsidP="00BA14DA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达标自评</w:t>
      </w:r>
    </w:p>
    <w:p w14:paraId="55A3680B" w14:textId="1D974124" w:rsidR="00BA14DA" w:rsidRPr="00993C75" w:rsidRDefault="00000000" w:rsidP="00BA14DA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b/>
            <w:szCs w:val="21"/>
          </w:rPr>
          <w:id w:val="121075902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b/>
              <w:szCs w:val="21"/>
            </w:rPr>
            <w:sym w:font="Wingdings 2" w:char="F052"/>
          </w:r>
        </w:sdtContent>
      </w:sdt>
      <w:r w:rsidR="00BA14DA" w:rsidRPr="00993C75">
        <w:rPr>
          <w:rFonts w:eastAsiaTheme="minorEastAsia" w:hint="eastAsia"/>
        </w:rPr>
        <w:t>达标</w:t>
      </w:r>
      <w:r w:rsidR="00EE3918">
        <w:rPr>
          <w:rFonts w:eastAsiaTheme="minorEastAsia" w:hint="eastAsia"/>
        </w:rPr>
        <w:t>；</w:t>
      </w:r>
      <w:r w:rsidR="00BA14DA" w:rsidRPr="00993C75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  <w:b/>
            <w:szCs w:val="21"/>
          </w:rPr>
          <w:id w:val="1157364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BA14DA" w:rsidRPr="00993C75">
        <w:rPr>
          <w:rFonts w:eastAsiaTheme="minorEastAsia" w:hint="eastAsia"/>
        </w:rPr>
        <w:t>不达标</w:t>
      </w:r>
    </w:p>
    <w:p w14:paraId="78DB406A" w14:textId="77777777" w:rsidR="00BA14DA" w:rsidRPr="00993C75" w:rsidRDefault="00BA14DA" w:rsidP="00811D23">
      <w:pPr>
        <w:numPr>
          <w:ilvl w:val="0"/>
          <w:numId w:val="2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评价要点</w:t>
      </w:r>
    </w:p>
    <w:p w14:paraId="0E431B38" w14:textId="77777777" w:rsidR="00BA14DA" w:rsidRPr="00993C75" w:rsidRDefault="00BA14DA" w:rsidP="00811D23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993C75">
        <w:rPr>
          <w:rFonts w:eastAsiaTheme="minorEastAsia" w:hint="eastAsia"/>
          <w:b/>
          <w:lang w:val="zh-CN"/>
        </w:rPr>
        <w:t>建筑结构、结构构件和围护结构安全</w:t>
      </w:r>
    </w:p>
    <w:p w14:paraId="3F77FECC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  <w:lang w:val="zh-CN"/>
        </w:rPr>
      </w:pPr>
      <w:r w:rsidRPr="00993C75">
        <w:rPr>
          <w:rFonts w:eastAsiaTheme="minorEastAsia" w:hint="eastAsia"/>
          <w:szCs w:val="21"/>
          <w:lang w:val="zh-CN"/>
        </w:rPr>
        <w:t>建筑结构、结构构件和围护结构是否出现以下现象：</w:t>
      </w:r>
    </w:p>
    <w:p w14:paraId="7976AE93" w14:textId="38A5515E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52096909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BA14DA" w:rsidRPr="00993C75">
        <w:rPr>
          <w:rFonts w:eastAsiaTheme="minorEastAsia" w:hint="eastAsia"/>
          <w:szCs w:val="21"/>
          <w:lang w:val="zh-CN"/>
        </w:rPr>
        <w:t>局部损坏（裂缝、缺口、锈蚀、腐蚀、剥落、过度变形等）</w:t>
      </w:r>
    </w:p>
    <w:p w14:paraId="59142EC5" w14:textId="77777777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85347888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11D23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破坏</w:t>
      </w:r>
    </w:p>
    <w:p w14:paraId="76530EA9" w14:textId="77777777" w:rsidR="00811D23" w:rsidRPr="00993C75" w:rsidRDefault="00000000" w:rsidP="00BA14DA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9098381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11D23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BA14DA" w:rsidRPr="00993C75">
        <w:rPr>
          <w:rFonts w:eastAsiaTheme="minorEastAsia" w:hint="eastAsia"/>
          <w:bCs/>
          <w:szCs w:val="21"/>
          <w:lang w:val="zh-CN"/>
        </w:rPr>
        <w:t>振动</w:t>
      </w:r>
      <w:r w:rsidR="00BA14DA" w:rsidRPr="00993C75">
        <w:rPr>
          <w:rFonts w:eastAsiaTheme="minorEastAsia" w:hint="eastAsia"/>
          <w:szCs w:val="21"/>
          <w:lang w:val="zh-CN"/>
        </w:rPr>
        <w:t>或不稳定</w:t>
      </w:r>
    </w:p>
    <w:p w14:paraId="6B665417" w14:textId="77777777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75802854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地基不均匀沉降或超载使用</w:t>
      </w:r>
    </w:p>
    <w:p w14:paraId="4FB4E95F" w14:textId="657D10B5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21480403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811D23" w:rsidRPr="00993C75">
        <w:rPr>
          <w:rFonts w:eastAsiaTheme="minorEastAsia"/>
          <w:b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窗扇开启不便（如不易维修清洗、影响行人通行、存在安全隐患等）</w:t>
      </w:r>
    </w:p>
    <w:p w14:paraId="6A69B474" w14:textId="77777777" w:rsidR="00BA14DA" w:rsidRPr="00993C75" w:rsidRDefault="00000000" w:rsidP="00BA14DA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24862097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b/>
          <w:szCs w:val="21"/>
        </w:rPr>
        <w:t xml:space="preserve"> </w:t>
      </w:r>
      <w:r w:rsidR="00BA14DA" w:rsidRPr="00993C75">
        <w:rPr>
          <w:rFonts w:eastAsiaTheme="minorEastAsia" w:hint="eastAsia"/>
          <w:szCs w:val="21"/>
          <w:lang w:val="zh-CN"/>
        </w:rPr>
        <w:t>以上皆无</w:t>
      </w:r>
    </w:p>
    <w:p w14:paraId="743CC943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  <w:lang w:val="zh-CN"/>
        </w:rPr>
      </w:pPr>
      <w:r w:rsidRPr="00993C75">
        <w:rPr>
          <w:rFonts w:eastAsiaTheme="minorEastAsia" w:hint="eastAsia"/>
          <w:szCs w:val="21"/>
        </w:rPr>
        <w:t>简要说明避免出现以上现象的措施。（</w:t>
      </w:r>
      <w:r w:rsidRPr="00993C75">
        <w:rPr>
          <w:rFonts w:eastAsiaTheme="minorEastAsia"/>
          <w:szCs w:val="21"/>
        </w:rPr>
        <w:t>300</w:t>
      </w:r>
      <w:r w:rsidRPr="00993C75">
        <w:rPr>
          <w:rFonts w:eastAsiaTheme="minorEastAsia" w:hint="eastAsia"/>
          <w:szCs w:val="21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14DA" w:rsidRPr="00993C75" w14:paraId="317CF319" w14:textId="77777777" w:rsidTr="00AE4532">
        <w:trPr>
          <w:cantSplit/>
          <w:trHeight w:val="2778"/>
          <w:jc w:val="center"/>
        </w:trPr>
        <w:tc>
          <w:tcPr>
            <w:tcW w:w="8522" w:type="dxa"/>
          </w:tcPr>
          <w:p w14:paraId="5B020A98" w14:textId="77777777" w:rsidR="00A80A3C" w:rsidRPr="00A80A3C" w:rsidRDefault="00A80A3C" w:rsidP="00A80A3C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80A3C">
              <w:rPr>
                <w:rFonts w:eastAsiaTheme="minorEastAsia" w:hint="eastAsia"/>
                <w:szCs w:val="21"/>
              </w:rPr>
              <w:t>本项目建筑物设计使用年限为</w:t>
            </w:r>
            <w:r w:rsidRPr="00A80A3C">
              <w:rPr>
                <w:rFonts w:eastAsiaTheme="minorEastAsia" w:hint="eastAsia"/>
                <w:szCs w:val="21"/>
              </w:rPr>
              <w:t>50</w:t>
            </w:r>
            <w:r w:rsidRPr="00A80A3C">
              <w:rPr>
                <w:rFonts w:eastAsiaTheme="minorEastAsia" w:hint="eastAsia"/>
                <w:szCs w:val="21"/>
              </w:rPr>
              <w:t>年，建筑结构的安全等级为二级。本项目严格按照《抗震设计规范进行》设计，采用隔</w:t>
            </w:r>
            <w:proofErr w:type="gramStart"/>
            <w:r w:rsidRPr="00A80A3C">
              <w:rPr>
                <w:rFonts w:eastAsiaTheme="minorEastAsia" w:hint="eastAsia"/>
                <w:szCs w:val="21"/>
              </w:rPr>
              <w:t>震设计</w:t>
            </w:r>
            <w:proofErr w:type="gramEnd"/>
            <w:r w:rsidRPr="00A80A3C">
              <w:rPr>
                <w:rFonts w:eastAsiaTheme="minorEastAsia" w:hint="eastAsia"/>
                <w:szCs w:val="21"/>
              </w:rPr>
              <w:t>分缝太多影响建筑平立面效果和使用功能，故于</w:t>
            </w:r>
            <w:r w:rsidRPr="00A80A3C">
              <w:rPr>
                <w:rFonts w:eastAsiaTheme="minorEastAsia" w:hint="eastAsia"/>
                <w:szCs w:val="21"/>
              </w:rPr>
              <w:t>B</w:t>
            </w:r>
            <w:r w:rsidRPr="00A80A3C">
              <w:rPr>
                <w:rFonts w:eastAsiaTheme="minorEastAsia" w:hint="eastAsia"/>
                <w:szCs w:val="21"/>
              </w:rPr>
              <w:t>、</w:t>
            </w:r>
            <w:r w:rsidRPr="00A80A3C">
              <w:rPr>
                <w:rFonts w:eastAsiaTheme="minorEastAsia" w:hint="eastAsia"/>
                <w:szCs w:val="21"/>
              </w:rPr>
              <w:t>C</w:t>
            </w:r>
            <w:r w:rsidRPr="00A80A3C">
              <w:rPr>
                <w:rFonts w:eastAsiaTheme="minorEastAsia" w:hint="eastAsia"/>
                <w:szCs w:val="21"/>
              </w:rPr>
              <w:t>段之间设置分缝，将主体部分分为</w:t>
            </w:r>
            <w:r w:rsidRPr="00A80A3C">
              <w:rPr>
                <w:rFonts w:eastAsiaTheme="minorEastAsia" w:hint="eastAsia"/>
                <w:szCs w:val="21"/>
              </w:rPr>
              <w:t>A+B</w:t>
            </w:r>
            <w:r w:rsidRPr="00A80A3C">
              <w:rPr>
                <w:rFonts w:eastAsiaTheme="minorEastAsia" w:hint="eastAsia"/>
                <w:szCs w:val="21"/>
              </w:rPr>
              <w:t>段，</w:t>
            </w:r>
            <w:r w:rsidRPr="00A80A3C">
              <w:rPr>
                <w:rFonts w:eastAsiaTheme="minorEastAsia" w:hint="eastAsia"/>
                <w:szCs w:val="21"/>
              </w:rPr>
              <w:t>C1+C2</w:t>
            </w:r>
            <w:r w:rsidRPr="00A80A3C">
              <w:rPr>
                <w:rFonts w:eastAsiaTheme="minorEastAsia" w:hint="eastAsia"/>
                <w:szCs w:val="21"/>
              </w:rPr>
              <w:t>段，</w:t>
            </w:r>
            <w:r w:rsidRPr="00A80A3C">
              <w:rPr>
                <w:rFonts w:eastAsiaTheme="minorEastAsia" w:hint="eastAsia"/>
                <w:szCs w:val="21"/>
              </w:rPr>
              <w:t>D</w:t>
            </w:r>
            <w:r w:rsidRPr="00A80A3C">
              <w:rPr>
                <w:rFonts w:eastAsiaTheme="minorEastAsia" w:hint="eastAsia"/>
                <w:szCs w:val="21"/>
              </w:rPr>
              <w:t>段（</w:t>
            </w:r>
            <w:r w:rsidRPr="00A80A3C">
              <w:rPr>
                <w:rFonts w:eastAsiaTheme="minorEastAsia" w:hint="eastAsia"/>
                <w:szCs w:val="21"/>
              </w:rPr>
              <w:t>D</w:t>
            </w:r>
            <w:r w:rsidRPr="00A80A3C">
              <w:rPr>
                <w:rFonts w:eastAsiaTheme="minorEastAsia" w:hint="eastAsia"/>
                <w:szCs w:val="21"/>
              </w:rPr>
              <w:t>段为地上车库部分，仅一层，采用抗震形式即可满足结构计算）。根据办公使用要求，合理确定梁柱截面，保证净高和使用功能及承载力要求。</w:t>
            </w:r>
          </w:p>
          <w:p w14:paraId="785D61C6" w14:textId="77777777" w:rsidR="00BA14DA" w:rsidRPr="00993C75" w:rsidRDefault="00A80A3C" w:rsidP="00A80A3C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80A3C">
              <w:rPr>
                <w:rFonts w:eastAsiaTheme="minorEastAsia" w:hint="eastAsia"/>
                <w:szCs w:val="21"/>
              </w:rPr>
              <w:t>本项目外墙、屋面门窗以及外保温结构严格按照相关规范进行设计和施工，选用安全耐久性良好的保温材料，满足建筑安全、耐久和防护的要求。</w:t>
            </w:r>
          </w:p>
        </w:tc>
      </w:tr>
    </w:tbl>
    <w:p w14:paraId="2186DDD3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</w:rPr>
      </w:pPr>
    </w:p>
    <w:p w14:paraId="4DF8B607" w14:textId="77777777" w:rsidR="00BA14DA" w:rsidRPr="00993C75" w:rsidRDefault="00BA14DA" w:rsidP="00BA14DA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证明材料</w:t>
      </w:r>
    </w:p>
    <w:p w14:paraId="596C043B" w14:textId="77777777" w:rsidR="00BA14DA" w:rsidRPr="00993C75" w:rsidRDefault="00BA14DA" w:rsidP="00BA14DA">
      <w:pPr>
        <w:spacing w:beforeLines="50" w:before="156" w:afterLines="50" w:after="156" w:line="288" w:lineRule="auto"/>
        <w:ind w:left="360"/>
        <w:rPr>
          <w:rFonts w:eastAsiaTheme="minorEastAsia"/>
          <w:b/>
        </w:rPr>
      </w:pPr>
      <w:r w:rsidRPr="00993C75">
        <w:rPr>
          <w:rFonts w:eastAsiaTheme="minorEastAsia" w:hint="eastAsia"/>
          <w:b/>
        </w:rPr>
        <w:t>建议提交材料及技术要求：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85"/>
        <w:gridCol w:w="3665"/>
        <w:gridCol w:w="1191"/>
        <w:gridCol w:w="871"/>
      </w:tblGrid>
      <w:tr w:rsidR="00BA14DA" w:rsidRPr="00993C75" w14:paraId="13AF9583" w14:textId="77777777" w:rsidTr="00321ADB">
        <w:trPr>
          <w:trHeight w:val="540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  <w:hideMark/>
          </w:tcPr>
          <w:p w14:paraId="1FEB3589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85" w:type="dxa"/>
            <w:shd w:val="clear" w:color="DBE5F1" w:fill="DBE5F1"/>
            <w:vAlign w:val="center"/>
            <w:hideMark/>
          </w:tcPr>
          <w:p w14:paraId="1D71840A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65" w:type="dxa"/>
            <w:shd w:val="clear" w:color="DBE5F1" w:fill="DBE5F1"/>
            <w:vAlign w:val="center"/>
            <w:hideMark/>
          </w:tcPr>
          <w:p w14:paraId="26E3411C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14:paraId="7745A1F7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71" w:type="dxa"/>
            <w:shd w:val="clear" w:color="DBE5F1" w:fill="DBE5F1"/>
            <w:noWrap/>
            <w:vAlign w:val="center"/>
            <w:hideMark/>
          </w:tcPr>
          <w:p w14:paraId="456375EB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BA14DA" w:rsidRPr="00993C75" w14:paraId="645B5FA1" w14:textId="77777777" w:rsidTr="00321ADB">
        <w:trPr>
          <w:trHeight w:val="270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52076D99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046A77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建筑设计图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7E750F93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应注明标高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E36B05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E8D8FE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7D5AEAF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B9B6AC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35F4DD32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20708473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95E4E8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结构设计说明书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C7B4370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应规定明确的标志或限制要求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D71181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8C75869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2975FC0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4413E0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295E5DFB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0DD6946B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088AC2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主体与围护结构计算书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EC03606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应说明建筑围护结构详细做法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EE586A1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66AB178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6272068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613317E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0BCECC3F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24482A4C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B5D5A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主要结构用材料的检测报告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20894B4B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应包括幕墙气密性、水密性能、抗风压性能和平面内变形性能检测报告等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E1A50FD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2A1E475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7C64194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5293D771" w14:textId="77777777" w:rsidTr="00321ADB">
        <w:trPr>
          <w:trHeight w:val="270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177E3B92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其他材料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C009BB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建筑结构与围护结构后期运营可靠性管理记录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424245E4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3801872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4366E02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7271D18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25B15C47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0CBCECF6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DB43DA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竣工验收合格证明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4C6DBA8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应包括完成设计项目情况、试验报告等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BE5B797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6C0E37C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0E3FEC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202DD6AD" w14:textId="77777777" w:rsidR="0018462F" w:rsidRPr="00AA3473" w:rsidRDefault="0018462F" w:rsidP="0018462F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8462F" w:rsidRPr="00547320" w14:paraId="7DA4F0BA" w14:textId="77777777" w:rsidTr="00F63371">
        <w:trPr>
          <w:trHeight w:val="2634"/>
          <w:jc w:val="center"/>
        </w:trPr>
        <w:tc>
          <w:tcPr>
            <w:tcW w:w="9356" w:type="dxa"/>
          </w:tcPr>
          <w:p w14:paraId="19917E3F" w14:textId="481FBE57" w:rsidR="0018462F" w:rsidRPr="00547320" w:rsidRDefault="00AC74D5" w:rsidP="00F63371">
            <w:pPr>
              <w:rPr>
                <w:szCs w:val="21"/>
              </w:rPr>
            </w:pPr>
            <w:hyperlink r:id="rId7" w:anchor=".dwg" w:history="1">
              <w:proofErr w:type="gramStart"/>
              <w:r w:rsidRPr="00AC74D5">
                <w:rPr>
                  <w:rStyle w:val="a9"/>
                  <w:rFonts w:hint="eastAsia"/>
                  <w:szCs w:val="21"/>
                </w:rPr>
                <w:t>海硕新城</w:t>
              </w:r>
              <w:proofErr w:type="gramEnd"/>
              <w:r w:rsidRPr="00AC74D5">
                <w:rPr>
                  <w:rStyle w:val="a9"/>
                  <w:rFonts w:hint="eastAsia"/>
                  <w:szCs w:val="21"/>
                </w:rPr>
                <w:t>2#.dwg</w:t>
              </w:r>
            </w:hyperlink>
          </w:p>
        </w:tc>
      </w:tr>
    </w:tbl>
    <w:p w14:paraId="3BB41877" w14:textId="77777777" w:rsidR="0018462F" w:rsidRDefault="0018462F" w:rsidP="0018462F">
      <w:pPr>
        <w:rPr>
          <w:szCs w:val="21"/>
        </w:rPr>
      </w:pPr>
    </w:p>
    <w:p w14:paraId="071B61AE" w14:textId="77777777" w:rsidR="00BA14DA" w:rsidRPr="00993C75" w:rsidRDefault="00BA14DA" w:rsidP="00BA14DA">
      <w:pPr>
        <w:rPr>
          <w:rFonts w:eastAsiaTheme="minorEastAsia"/>
        </w:rPr>
      </w:pPr>
    </w:p>
    <w:sectPr w:rsidR="00BA14DA" w:rsidRPr="0099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31AB" w14:textId="77777777" w:rsidR="002C3F0E" w:rsidRDefault="002C3F0E" w:rsidP="00BA14DA">
      <w:r>
        <w:separator/>
      </w:r>
    </w:p>
  </w:endnote>
  <w:endnote w:type="continuationSeparator" w:id="0">
    <w:p w14:paraId="10273A03" w14:textId="77777777" w:rsidR="002C3F0E" w:rsidRDefault="002C3F0E" w:rsidP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A720" w14:textId="77777777" w:rsidR="002C3F0E" w:rsidRDefault="002C3F0E" w:rsidP="00BA14DA">
      <w:r>
        <w:separator/>
      </w:r>
    </w:p>
  </w:footnote>
  <w:footnote w:type="continuationSeparator" w:id="0">
    <w:p w14:paraId="0A47599F" w14:textId="77777777" w:rsidR="002C3F0E" w:rsidRDefault="002C3F0E" w:rsidP="00BA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F1248"/>
    <w:multiLevelType w:val="multilevel"/>
    <w:tmpl w:val="CA082B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672299064">
    <w:abstractNumId w:val="0"/>
  </w:num>
  <w:num w:numId="2" w16cid:durableId="71836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01"/>
    <w:rsid w:val="00005949"/>
    <w:rsid w:val="00063601"/>
    <w:rsid w:val="000C12AE"/>
    <w:rsid w:val="0018462F"/>
    <w:rsid w:val="002C3F0E"/>
    <w:rsid w:val="00321ADB"/>
    <w:rsid w:val="003523D2"/>
    <w:rsid w:val="003B292B"/>
    <w:rsid w:val="00806CD4"/>
    <w:rsid w:val="00811D23"/>
    <w:rsid w:val="00882481"/>
    <w:rsid w:val="00993C75"/>
    <w:rsid w:val="00A15882"/>
    <w:rsid w:val="00A80A3C"/>
    <w:rsid w:val="00AC74D5"/>
    <w:rsid w:val="00B1535D"/>
    <w:rsid w:val="00B5600F"/>
    <w:rsid w:val="00BA14DA"/>
    <w:rsid w:val="00DC7094"/>
    <w:rsid w:val="00EA6919"/>
    <w:rsid w:val="00EE3918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9101D"/>
  <w15:chartTrackingRefBased/>
  <w15:docId w15:val="{6319C831-8CDF-4CD0-8D83-3D796C7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BA14DA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4DA"/>
    <w:rPr>
      <w:sz w:val="18"/>
      <w:szCs w:val="18"/>
    </w:rPr>
  </w:style>
  <w:style w:type="character" w:customStyle="1" w:styleId="30">
    <w:name w:val="标题 3 字符"/>
    <w:basedOn w:val="a0"/>
    <w:link w:val="3"/>
    <w:rsid w:val="00BA14DA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BA14DA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BA14DA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1846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8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70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38472;&#26726;\Desktop\&#28023;&#30805;&#26032;&#22478;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2023-02-12T14:20:00Z</dcterms:created>
  <dcterms:modified xsi:type="dcterms:W3CDTF">2023-02-12T14:20:00Z</dcterms:modified>
</cp:coreProperties>
</file>