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8" w:lineRule="auto"/>
        <w:jc w:val="center"/>
        <w:rPr>
          <w:rFonts w:ascii="Times New Roman" w:hAnsi="Times New Roman" w:eastAsiaTheme="minorEastAsia"/>
        </w:rPr>
      </w:pPr>
      <w:bookmarkStart w:id="0" w:name="_Toc14261616"/>
      <w:r>
        <w:rPr>
          <w:rFonts w:ascii="Times New Roman" w:hAnsi="Times New Roman" w:eastAsiaTheme="minorEastAsia"/>
        </w:rPr>
        <w:t>I</w:t>
      </w:r>
      <w:r>
        <w:rPr>
          <w:rFonts w:hint="eastAsia" w:ascii="Times New Roman" w:hAnsi="Times New Roman" w:eastAsiaTheme="minorEastAsia"/>
        </w:rPr>
        <w:t>V节材与绿色建材</w:t>
      </w:r>
      <w:bookmarkEnd w:id="0"/>
    </w:p>
    <w:p>
      <w:pPr>
        <w:pStyle w:val="3"/>
        <w:rPr>
          <w:rFonts w:ascii="Times New Roman" w:hAnsi="Times New Roman" w:eastAsiaTheme="minorEastAsia"/>
        </w:rPr>
      </w:pPr>
      <w:r>
        <w:rPr>
          <w:rFonts w:hint="eastAsia" w:ascii="Times New Roman" w:hAnsi="Times New Roman" w:eastAsiaTheme="minorEastAsia"/>
        </w:rPr>
        <w:t>7.2.14 建筑所有区域实施土建工程与装修工程一体化设计及施工。（总分8分）</w:t>
      </w:r>
    </w:p>
    <w:p>
      <w:pPr>
        <w:numPr>
          <w:ilvl w:val="0"/>
          <w:numId w:val="1"/>
        </w:numPr>
        <w:spacing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得分自评</w:t>
      </w:r>
    </w:p>
    <w:tbl>
      <w:tblPr>
        <w:tblStyle w:val="6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24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建筑所有区域实施土建工程与装修工程一体化设计及施工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numPr>
          <w:ilvl w:val="0"/>
          <w:numId w:val="2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评价要点</w:t>
      </w:r>
    </w:p>
    <w:p>
      <w:pPr>
        <w:spacing w:before="100" w:line="288" w:lineRule="auto"/>
        <w:rPr>
          <w:rFonts w:cs="宋体" w:eastAsiaTheme="minorEastAsia"/>
          <w:bCs/>
          <w:lang w:val="zh-CN"/>
        </w:rPr>
      </w:pPr>
      <w:sdt>
        <w:sdtPr>
          <w:rPr>
            <w:rFonts w:hint="eastAsia" w:eastAsiaTheme="minorEastAsia"/>
            <w:sz w:val="28"/>
          </w:rPr>
          <w:id w:val="16173787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b/>
          <w:kern w:val="0"/>
        </w:rPr>
        <w:t>住宅建筑</w:t>
      </w:r>
    </w:p>
    <w:p>
      <w:pPr>
        <w:spacing w:line="288" w:lineRule="auto"/>
        <w:rPr>
          <w:rFonts w:cs="宋体" w:eastAsiaTheme="minorEastAsia"/>
        </w:rPr>
      </w:pPr>
      <w:r>
        <w:rPr>
          <w:rFonts w:hint="eastAsia" w:cs="宋体" w:eastAsiaTheme="minorEastAsia"/>
        </w:rPr>
        <w:t>住宅总户数：</w:t>
      </w:r>
      <w:r>
        <w:rPr>
          <w:rFonts w:eastAsiaTheme="minorEastAsia"/>
          <w:lang w:val="zh-CN"/>
        </w:rPr>
        <w:t>__</w:t>
      </w:r>
      <w:r>
        <w:rPr>
          <w:rFonts w:hint="eastAsia" w:eastAsiaTheme="minorEastAsia"/>
          <w:lang w:val="en-US" w:eastAsia="zh-CN"/>
        </w:rPr>
        <w:t>383</w:t>
      </w:r>
      <w:r>
        <w:rPr>
          <w:rFonts w:hint="eastAsia" w:eastAsiaTheme="minorEastAsia"/>
          <w:u w:val="single"/>
          <w:lang w:val="zh-CN"/>
        </w:rPr>
        <w:t xml:space="preserve">  </w:t>
      </w:r>
    </w:p>
    <w:p>
      <w:pPr>
        <w:spacing w:line="288" w:lineRule="auto"/>
        <w:rPr>
          <w:rFonts w:eastAsiaTheme="minorEastAsia"/>
          <w:u w:val="single"/>
          <w:lang w:val="zh-CN"/>
        </w:rPr>
      </w:pPr>
      <w:r>
        <w:rPr>
          <w:rFonts w:hint="eastAsia" w:cs="宋体" w:eastAsiaTheme="minorEastAsia"/>
        </w:rPr>
        <w:t>土建与装修一体化设计的户数：</w:t>
      </w:r>
      <w:r>
        <w:rPr>
          <w:rFonts w:eastAsiaTheme="minorEastAsia"/>
          <w:lang w:val="zh-CN"/>
        </w:rPr>
        <w:t>__</w:t>
      </w:r>
      <w:r>
        <w:rPr>
          <w:rFonts w:hint="eastAsia" w:eastAsiaTheme="minorEastAsia"/>
          <w:lang w:val="en-US" w:eastAsia="zh-CN"/>
        </w:rPr>
        <w:t>262</w:t>
      </w:r>
      <w:r>
        <w:rPr>
          <w:rFonts w:eastAsiaTheme="minorEastAsia"/>
          <w:u w:val="single"/>
          <w:lang w:val="zh-CN"/>
        </w:rPr>
        <w:t>_</w:t>
      </w:r>
      <w:r>
        <w:rPr>
          <w:rFonts w:hint="eastAsia" w:eastAsiaTheme="minorEastAsia"/>
          <w:u w:val="single"/>
          <w:lang w:val="zh-CN"/>
        </w:rPr>
        <w:t xml:space="preserve">  </w:t>
      </w:r>
    </w:p>
    <w:p>
      <w:pPr>
        <w:spacing w:line="288" w:lineRule="auto"/>
        <w:rPr>
          <w:rFonts w:cs="宋体" w:eastAsiaTheme="minorEastAsia"/>
        </w:rPr>
      </w:pPr>
      <w:r>
        <w:rPr>
          <w:rFonts w:hint="eastAsia" w:cs="宋体" w:eastAsiaTheme="minorEastAsia"/>
        </w:rPr>
        <w:t>比例：</w:t>
      </w:r>
      <w:r>
        <w:rPr>
          <w:rFonts w:eastAsiaTheme="minorEastAsia"/>
          <w:lang w:val="zh-CN"/>
        </w:rPr>
        <w:t>__</w:t>
      </w:r>
      <w:r>
        <w:rPr>
          <w:rFonts w:hint="eastAsia" w:eastAsiaTheme="minorEastAsia"/>
          <w:lang w:val="en-US" w:eastAsia="zh-CN"/>
        </w:rPr>
        <w:t>68.4</w:t>
      </w:r>
      <w:r>
        <w:rPr>
          <w:rFonts w:eastAsiaTheme="minorEastAsia"/>
          <w:u w:val="single"/>
          <w:lang w:val="zh-CN"/>
        </w:rPr>
        <w:t>_</w:t>
      </w:r>
      <w:r>
        <w:rPr>
          <w:rFonts w:hint="eastAsia" w:eastAsiaTheme="minorEastAsia"/>
          <w:u w:val="single"/>
          <w:lang w:val="zh-CN"/>
        </w:rPr>
        <w:t xml:space="preserve">  </w:t>
      </w:r>
      <w:r>
        <w:rPr>
          <w:rFonts w:hint="eastAsia" w:cs="宋体" w:eastAsiaTheme="minorEastAsia"/>
        </w:rPr>
        <w:t>%</w:t>
      </w:r>
    </w:p>
    <w:p>
      <w:pPr>
        <w:spacing w:before="100" w:line="288" w:lineRule="auto"/>
        <w:rPr>
          <w:rFonts w:cs="宋体" w:eastAsiaTheme="minorEastAsia"/>
          <w:bCs/>
          <w:lang w:val="zh-CN"/>
        </w:rPr>
      </w:pPr>
      <w:sdt>
        <w:sdtPr>
          <w:rPr>
            <w:rFonts w:hint="eastAsia" w:eastAsiaTheme="minorEastAsia"/>
            <w:sz w:val="28"/>
          </w:rPr>
          <w:id w:val="46663516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b/>
          <w:bCs/>
          <w:lang w:val="zh-CN"/>
        </w:rPr>
        <w:t>公共建筑</w:t>
      </w:r>
    </w:p>
    <w:p>
      <w:pPr>
        <w:spacing w:line="288" w:lineRule="auto"/>
        <w:rPr>
          <w:rFonts w:cs="宋体" w:eastAsiaTheme="minorEastAsia"/>
          <w:u w:val="single"/>
        </w:rPr>
      </w:pPr>
      <w:r>
        <w:rPr>
          <w:rFonts w:hint="eastAsia" w:eastAsiaTheme="minorEastAsia"/>
        </w:rPr>
        <w:t>土建与装修一体化设计的部位：</w:t>
      </w:r>
      <w:sdt>
        <w:sdtPr>
          <w:rPr>
            <w:rFonts w:hint="eastAsia" w:eastAsiaTheme="minorEastAsia"/>
            <w:sz w:val="28"/>
          </w:rPr>
          <w:id w:val="-101098706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</w:rPr>
        <w:t>所有部位；</w:t>
      </w:r>
      <w:sdt>
        <w:sdtPr>
          <w:rPr>
            <w:rFonts w:hint="eastAsia" w:eastAsiaTheme="minorEastAsia"/>
            <w:sz w:val="28"/>
          </w:rPr>
          <w:id w:val="-135326254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</w:rPr>
        <w:t>公共部位</w:t>
      </w:r>
      <w:r>
        <w:rPr>
          <w:rFonts w:eastAsiaTheme="minorEastAsia"/>
        </w:rPr>
        <w:t>；</w:t>
      </w:r>
      <w:sdt>
        <w:sdtPr>
          <w:rPr>
            <w:rFonts w:hint="eastAsia" w:eastAsiaTheme="minorEastAsia"/>
            <w:sz w:val="28"/>
          </w:rPr>
          <w:id w:val="113753386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bCs/>
          <w:lang w:val="zh-CN"/>
        </w:rPr>
        <w:t>其他部位。</w:t>
      </w:r>
    </w:p>
    <w:p>
      <w:pPr>
        <w:numPr>
          <w:ilvl w:val="0"/>
          <w:numId w:val="2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证明材料</w:t>
      </w:r>
    </w:p>
    <w:p>
      <w:pPr>
        <w:spacing w:before="156" w:beforeLines="50" w:after="156" w:afterLines="5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27"/>
        <w:gridCol w:w="4079"/>
        <w:gridCol w:w="1183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1" w:type="dxa"/>
            <w:shd w:val="clear" w:color="DBE5F1" w:fill="DBE5F1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336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4110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shd w:val="clear" w:color="DBE5F1" w:fill="DBE5F1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51" w:type="dxa"/>
            <w:shd w:val="clear" w:color="DBE5F1" w:fill="DBE5F1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装修设计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装修设计图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应包括土建与装修一体化设计部位的装修施工图，应与土建各专业图纸配套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fldChar w:fldCharType="begin"/>
            </w:r>
            <w:r>
              <w:rPr>
                <w:kern w:val="0"/>
                <w:sz w:val="20"/>
                <w:szCs w:val="21"/>
              </w:rPr>
              <w:instrText xml:space="preserve"> HYPERLINK "../竞赛/绿建竞赛/图纸（BECS)2.dwg" </w:instrText>
            </w:r>
            <w:r>
              <w:rPr>
                <w:kern w:val="0"/>
                <w:sz w:val="20"/>
                <w:szCs w:val="21"/>
              </w:rPr>
              <w:fldChar w:fldCharType="separate"/>
            </w:r>
            <w:r>
              <w:rPr>
                <w:rStyle w:val="9"/>
                <w:kern w:val="0"/>
                <w:sz w:val="20"/>
                <w:szCs w:val="21"/>
              </w:rPr>
              <w:t>..\竞赛\绿建竞赛\图纸（BECS)2.dwg</w:t>
            </w:r>
            <w:r>
              <w:rPr>
                <w:kern w:val="0"/>
                <w:sz w:val="20"/>
                <w:szCs w:val="21"/>
              </w:rPr>
              <w:fldChar w:fldCharType="end"/>
            </w:r>
            <w:bookmarkStart w:id="1" w:name="_GoBack"/>
            <w:bookmarkEnd w:id="1"/>
          </w:p>
        </w:tc>
      </w:tr>
    </w:tbl>
    <w:p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151D7"/>
    <w:multiLevelType w:val="multilevel"/>
    <w:tmpl w:val="627151D7"/>
    <w:lvl w:ilvl="0" w:tentative="0">
      <w:start w:val="2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63517962"/>
    <w:multiLevelType w:val="multilevel"/>
    <w:tmpl w:val="63517962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wMTFhMWIyZDBmZmZkOTM4NzA4NTIyODViYmQ0NTMifQ=="/>
  </w:docVars>
  <w:rsids>
    <w:rsidRoot w:val="00F8244F"/>
    <w:rsid w:val="000F3517"/>
    <w:rsid w:val="003E21D6"/>
    <w:rsid w:val="0063574D"/>
    <w:rsid w:val="006E2A76"/>
    <w:rsid w:val="0077178A"/>
    <w:rsid w:val="00824100"/>
    <w:rsid w:val="00AC123C"/>
    <w:rsid w:val="00CA4988"/>
    <w:rsid w:val="00D928A7"/>
    <w:rsid w:val="00E07FBD"/>
    <w:rsid w:val="00F8244F"/>
    <w:rsid w:val="00F85996"/>
    <w:rsid w:val="6F50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napToGrid w:val="0"/>
      <w:spacing w:before="120" w:after="120"/>
      <w:jc w:val="left"/>
      <w:outlineLvl w:val="1"/>
    </w:pPr>
    <w:rPr>
      <w:rFonts w:ascii="黑体" w:hAnsi="黑体" w:eastAsia="黑体"/>
      <w:b/>
      <w:bCs/>
      <w:kern w:val="0"/>
      <w:sz w:val="24"/>
      <w:szCs w:val="32"/>
    </w:rPr>
  </w:style>
  <w:style w:type="paragraph" w:styleId="3">
    <w:name w:val="heading 3"/>
    <w:basedOn w:val="2"/>
    <w:next w:val="1"/>
    <w:link w:val="13"/>
    <w:qFormat/>
    <w:uiPriority w:val="0"/>
    <w:pPr>
      <w:outlineLvl w:val="2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3">
    <w:name w:val="标题 3 Char"/>
    <w:basedOn w:val="8"/>
    <w:link w:val="3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table" w:customStyle="1" w:styleId="14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276</Characters>
  <Lines>2</Lines>
  <Paragraphs>1</Paragraphs>
  <TotalTime>11</TotalTime>
  <ScaleCrop>false</ScaleCrop>
  <LinksUpToDate>false</LinksUpToDate>
  <CharactersWithSpaces>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2020-06-04T02:25:00Z</dcterms:created>
  <dc:creator>dongYP</dc:creator>
  <cp:lastModifiedBy>晨岚</cp:lastModifiedBy>
  <dcterms:modified xsi:type="dcterms:W3CDTF">2023-02-25T12:33:20Z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044D7AF77E5940258CDB384704CF588E</vt:lpwstr>
  </property>
</Properties>
</file>