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后疫情下的“绿野仙踪”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总得分：Q=（Q0+Q1+Q2+Q3+Q4+Q5+QA）/10=99.0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