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19DD" w14:textId="77777777" w:rsidR="005157A0" w:rsidRPr="00D928BB" w:rsidRDefault="005157A0" w:rsidP="005157A0">
      <w:pPr>
        <w:pStyle w:val="4"/>
        <w:rPr>
          <w:rFonts w:eastAsiaTheme="minorEastAsia"/>
          <w:sz w:val="24"/>
          <w:szCs w:val="40"/>
        </w:rPr>
      </w:pPr>
      <w:r w:rsidRPr="00D928BB">
        <w:rPr>
          <w:rFonts w:eastAsiaTheme="minorEastAsia"/>
          <w:sz w:val="24"/>
          <w:szCs w:val="40"/>
        </w:rPr>
        <w:t>4.1.4</w:t>
      </w:r>
      <w:r w:rsidRPr="00D928BB">
        <w:rPr>
          <w:rFonts w:eastAsiaTheme="minorEastAsia" w:hint="eastAsia"/>
          <w:sz w:val="24"/>
          <w:szCs w:val="40"/>
        </w:rPr>
        <w:t xml:space="preserve"> </w:t>
      </w:r>
      <w:r w:rsidRPr="00D928BB">
        <w:rPr>
          <w:rFonts w:eastAsiaTheme="minorEastAsia"/>
          <w:sz w:val="24"/>
          <w:szCs w:val="40"/>
        </w:rPr>
        <w:t>建筑内部的非结构件、设备及附属设施等应连接牢固并能适应主体结构变形。</w:t>
      </w:r>
    </w:p>
    <w:p w14:paraId="441703E8" w14:textId="77777777" w:rsidR="005157A0" w:rsidRPr="002A7ED7" w:rsidRDefault="005157A0" w:rsidP="005157A0">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41FDC634" w14:textId="77777777" w:rsidR="005157A0" w:rsidRPr="00510D86" w:rsidRDefault="00000000" w:rsidP="005157A0">
      <w:pPr>
        <w:rPr>
          <w:rFonts w:ascii="Times New Roman" w:hAnsi="Times New Roman" w:cs="Times New Roman"/>
          <w:szCs w:val="21"/>
        </w:rPr>
      </w:pPr>
      <w:sdt>
        <w:sdtPr>
          <w:rPr>
            <w:rFonts w:hint="eastAsia"/>
            <w:sz w:val="28"/>
          </w:rPr>
          <w:id w:val="346985915"/>
          <w14:checkbox>
            <w14:checked w14:val="1"/>
            <w14:checkedState w14:val="0052" w14:font="Wingdings 2"/>
            <w14:uncheckedState w14:val="00A3" w14:font="Wingdings 2"/>
          </w14:checkbox>
        </w:sdtPr>
        <w:sdtContent>
          <w:r w:rsidR="00D258AB">
            <w:rPr>
              <w:rFonts w:hint="eastAsia"/>
              <w:sz w:val="28"/>
            </w:rPr>
            <w:sym w:font="Wingdings 2" w:char="F052"/>
          </w:r>
        </w:sdtContent>
      </w:sdt>
      <w:r w:rsidR="005157A0" w:rsidRPr="00510D86">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Content>
          <w:r w:rsidR="005157A0">
            <w:rPr>
              <w:rFonts w:hint="eastAsia"/>
              <w:sz w:val="28"/>
            </w:rPr>
            <w:sym w:font="Wingdings 2" w:char="F0A3"/>
          </w:r>
        </w:sdtContent>
      </w:sdt>
      <w:r w:rsidR="005157A0" w:rsidRPr="00510D86">
        <w:rPr>
          <w:rFonts w:ascii="Times New Roman" w:hAnsi="Times New Roman" w:cs="Times New Roman"/>
          <w:szCs w:val="21"/>
        </w:rPr>
        <w:t>不达标</w:t>
      </w:r>
    </w:p>
    <w:p w14:paraId="3FA99A73" w14:textId="77777777" w:rsidR="005157A0" w:rsidRPr="00547320" w:rsidRDefault="005157A0" w:rsidP="005157A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896F448"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请对建筑内部的非结构件、设备及附属设施等的连接</w:t>
      </w:r>
      <w:r>
        <w:rPr>
          <w:rFonts w:ascii="Times New Roman" w:eastAsia="宋体" w:hAnsi="Times New Roman" w:cs="Times New Roman" w:hint="eastAsia"/>
          <w:szCs w:val="21"/>
        </w:rPr>
        <w:t>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5157A0" w:rsidRPr="00547320" w14:paraId="16F47624" w14:textId="77777777" w:rsidTr="008D61F7">
        <w:trPr>
          <w:trHeight w:val="2634"/>
          <w:jc w:val="center"/>
        </w:trPr>
        <w:tc>
          <w:tcPr>
            <w:tcW w:w="9356" w:type="dxa"/>
          </w:tcPr>
          <w:p w14:paraId="02266B71" w14:textId="1F1A3067" w:rsidR="005157A0" w:rsidRPr="00D258AB" w:rsidRDefault="00D258AB" w:rsidP="00D258AB">
            <w:pPr>
              <w:ind w:firstLineChars="200" w:firstLine="480"/>
              <w:rPr>
                <w:rFonts w:eastAsiaTheme="minorEastAsia"/>
                <w:sz w:val="24"/>
                <w:szCs w:val="40"/>
              </w:rPr>
            </w:pPr>
            <w:r w:rsidRPr="00D258AB">
              <w:rPr>
                <w:rFonts w:hint="eastAsia"/>
                <w:sz w:val="24"/>
                <w:szCs w:val="40"/>
              </w:rPr>
              <w:t>建筑内部非结构构件、设备及附属设施等满足建筑使用安全，与主体结构之间的连接满足承载力验算及国家相关规范规定的构造要求。</w:t>
            </w:r>
          </w:p>
        </w:tc>
      </w:tr>
    </w:tbl>
    <w:p w14:paraId="3B64FD60" w14:textId="77777777" w:rsidR="005157A0" w:rsidRPr="00547320" w:rsidRDefault="005157A0" w:rsidP="005157A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C59227E"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28D14B6" w14:textId="77777777" w:rsidR="005157A0" w:rsidRPr="004F77D7"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4F77D7">
        <w:rPr>
          <w:rFonts w:ascii="Times New Roman" w:eastAsia="宋体" w:hAnsi="Times New Roman" w:cs="Times New Roman"/>
          <w:szCs w:val="21"/>
        </w:rPr>
        <w:t>建筑、结构</w:t>
      </w:r>
      <w:r w:rsidRPr="004F77D7">
        <w:rPr>
          <w:rFonts w:ascii="Times New Roman" w:eastAsia="宋体" w:hAnsi="Times New Roman" w:cs="Times New Roman" w:hint="eastAsia"/>
          <w:szCs w:val="21"/>
        </w:rPr>
        <w:t>竣工</w:t>
      </w:r>
      <w:r w:rsidRPr="004F77D7">
        <w:rPr>
          <w:rFonts w:ascii="Times New Roman" w:eastAsia="宋体" w:hAnsi="Times New Roman" w:cs="Times New Roman"/>
          <w:szCs w:val="21"/>
        </w:rPr>
        <w:t>图</w:t>
      </w:r>
      <w:r w:rsidRPr="004F77D7">
        <w:rPr>
          <w:rFonts w:ascii="Times New Roman" w:eastAsia="宋体" w:hAnsi="Times New Roman" w:cs="Times New Roman" w:hint="eastAsia"/>
          <w:szCs w:val="21"/>
        </w:rPr>
        <w:t>和设计说明；</w:t>
      </w:r>
    </w:p>
    <w:p w14:paraId="29607B43" w14:textId="77777777" w:rsidR="005157A0" w:rsidRPr="004F77D7"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关键构件计算书；</w:t>
      </w:r>
    </w:p>
    <w:p w14:paraId="7565779A" w14:textId="77777777" w:rsidR="005157A0" w:rsidRPr="004F77D7"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）相关</w:t>
      </w:r>
      <w:r w:rsidRPr="004F77D7">
        <w:rPr>
          <w:rFonts w:ascii="Times New Roman" w:eastAsia="宋体" w:hAnsi="Times New Roman" w:cs="Times New Roman" w:hint="eastAsia"/>
          <w:szCs w:val="21"/>
        </w:rPr>
        <w:t>检测报告；</w:t>
      </w:r>
    </w:p>
    <w:p w14:paraId="50AA4CF9" w14:textId="77777777" w:rsidR="005157A0"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建筑的维修与管理记录。</w:t>
      </w:r>
    </w:p>
    <w:p w14:paraId="3057DA61" w14:textId="77777777" w:rsidR="005157A0" w:rsidRPr="003167C0" w:rsidRDefault="005157A0" w:rsidP="005157A0">
      <w:pPr>
        <w:rPr>
          <w:rFonts w:ascii="Times New Roman" w:eastAsia="宋体" w:hAnsi="Times New Roman" w:cs="Times New Roman"/>
          <w:szCs w:val="21"/>
        </w:rPr>
      </w:pPr>
    </w:p>
    <w:p w14:paraId="3561809F"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157A0" w:rsidRPr="00547320" w14:paraId="4F57716D" w14:textId="77777777" w:rsidTr="008D61F7">
        <w:trPr>
          <w:trHeight w:val="2634"/>
          <w:jc w:val="center"/>
        </w:trPr>
        <w:tc>
          <w:tcPr>
            <w:tcW w:w="9356" w:type="dxa"/>
          </w:tcPr>
          <w:p w14:paraId="7890353E" w14:textId="77777777" w:rsidR="005157A0" w:rsidRPr="00547320" w:rsidRDefault="005157A0" w:rsidP="008D61F7">
            <w:pPr>
              <w:ind w:firstLineChars="200" w:firstLine="400"/>
              <w:rPr>
                <w:szCs w:val="21"/>
              </w:rPr>
            </w:pPr>
          </w:p>
        </w:tc>
      </w:tr>
    </w:tbl>
    <w:p w14:paraId="68A73DA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A15" w14:textId="77777777" w:rsidR="000A0B1F" w:rsidRDefault="000A0B1F" w:rsidP="005157A0">
      <w:r>
        <w:separator/>
      </w:r>
    </w:p>
  </w:endnote>
  <w:endnote w:type="continuationSeparator" w:id="0">
    <w:p w14:paraId="1648F4DB" w14:textId="77777777" w:rsidR="000A0B1F" w:rsidRDefault="000A0B1F" w:rsidP="005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D1D1" w14:textId="77777777" w:rsidR="000A0B1F" w:rsidRDefault="000A0B1F" w:rsidP="005157A0">
      <w:r>
        <w:separator/>
      </w:r>
    </w:p>
  </w:footnote>
  <w:footnote w:type="continuationSeparator" w:id="0">
    <w:p w14:paraId="57195CFA" w14:textId="77777777" w:rsidR="000A0B1F" w:rsidRDefault="000A0B1F" w:rsidP="0051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36"/>
    <w:rsid w:val="00026340"/>
    <w:rsid w:val="00074A38"/>
    <w:rsid w:val="000A0B1F"/>
    <w:rsid w:val="00141669"/>
    <w:rsid w:val="005157A0"/>
    <w:rsid w:val="008D61F7"/>
    <w:rsid w:val="00A066ED"/>
    <w:rsid w:val="00CA5A36"/>
    <w:rsid w:val="00D258AB"/>
    <w:rsid w:val="00F8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DD0A"/>
  <w15:chartTrackingRefBased/>
  <w15:docId w15:val="{47FC2273-9390-4432-98D5-4DA43AC6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7A0"/>
    <w:pPr>
      <w:widowControl w:val="0"/>
      <w:jc w:val="both"/>
    </w:pPr>
  </w:style>
  <w:style w:type="paragraph" w:styleId="3">
    <w:name w:val="heading 3"/>
    <w:basedOn w:val="a"/>
    <w:next w:val="a"/>
    <w:link w:val="30"/>
    <w:uiPriority w:val="9"/>
    <w:semiHidden/>
    <w:unhideWhenUsed/>
    <w:qFormat/>
    <w:rsid w:val="005157A0"/>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157A0"/>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7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57A0"/>
    <w:rPr>
      <w:sz w:val="18"/>
      <w:szCs w:val="18"/>
    </w:rPr>
  </w:style>
  <w:style w:type="paragraph" w:styleId="a5">
    <w:name w:val="footer"/>
    <w:basedOn w:val="a"/>
    <w:link w:val="a6"/>
    <w:uiPriority w:val="99"/>
    <w:unhideWhenUsed/>
    <w:rsid w:val="005157A0"/>
    <w:pPr>
      <w:tabs>
        <w:tab w:val="center" w:pos="4153"/>
        <w:tab w:val="right" w:pos="8306"/>
      </w:tabs>
      <w:snapToGrid w:val="0"/>
      <w:jc w:val="left"/>
    </w:pPr>
    <w:rPr>
      <w:sz w:val="18"/>
      <w:szCs w:val="18"/>
    </w:rPr>
  </w:style>
  <w:style w:type="character" w:customStyle="1" w:styleId="a6">
    <w:name w:val="页脚 字符"/>
    <w:basedOn w:val="a0"/>
    <w:link w:val="a5"/>
    <w:uiPriority w:val="99"/>
    <w:rsid w:val="005157A0"/>
    <w:rPr>
      <w:sz w:val="18"/>
      <w:szCs w:val="18"/>
    </w:rPr>
  </w:style>
  <w:style w:type="character" w:customStyle="1" w:styleId="40">
    <w:name w:val="标题 4 字符"/>
    <w:basedOn w:val="a0"/>
    <w:link w:val="4"/>
    <w:rsid w:val="005157A0"/>
    <w:rPr>
      <w:rFonts w:ascii="Times New Roman" w:eastAsia="宋体" w:hAnsi="Times New Roman" w:cs="Times New Roman"/>
      <w:b/>
      <w:bCs/>
      <w:szCs w:val="32"/>
    </w:rPr>
  </w:style>
  <w:style w:type="character" w:styleId="a7">
    <w:name w:val="Placeholder Text"/>
    <w:basedOn w:val="a0"/>
    <w:uiPriority w:val="99"/>
    <w:semiHidden/>
    <w:rsid w:val="005157A0"/>
    <w:rPr>
      <w:color w:val="808080"/>
    </w:rPr>
  </w:style>
  <w:style w:type="table" w:customStyle="1" w:styleId="1">
    <w:name w:val="网格型1"/>
    <w:basedOn w:val="a1"/>
    <w:next w:val="a8"/>
    <w:uiPriority w:val="59"/>
    <w:rsid w:val="005157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5157A0"/>
    <w:rPr>
      <w:rFonts w:eastAsiaTheme="minorEastAsia"/>
      <w:sz w:val="21"/>
    </w:rPr>
  </w:style>
  <w:style w:type="character" w:customStyle="1" w:styleId="30">
    <w:name w:val="标题 3 字符"/>
    <w:basedOn w:val="a0"/>
    <w:link w:val="3"/>
    <w:uiPriority w:val="9"/>
    <w:semiHidden/>
    <w:rsid w:val="005157A0"/>
    <w:rPr>
      <w:b/>
      <w:bCs/>
      <w:sz w:val="32"/>
      <w:szCs w:val="32"/>
    </w:rPr>
  </w:style>
  <w:style w:type="table" w:styleId="a8">
    <w:name w:val="Table Grid"/>
    <w:basedOn w:val="a1"/>
    <w:uiPriority w:val="39"/>
    <w:rsid w:val="0051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Liu Enyan</cp:lastModifiedBy>
  <cp:revision>6</cp:revision>
  <dcterms:created xsi:type="dcterms:W3CDTF">2019-07-12T07:39:00Z</dcterms:created>
  <dcterms:modified xsi:type="dcterms:W3CDTF">2023-02-18T09:00:00Z</dcterms:modified>
</cp:coreProperties>
</file>