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8ADE" w14:textId="77777777"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14:paraId="09203926" w14:textId="77777777" w:rsidR="008962A1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61"/>
        <w:gridCol w:w="1843"/>
        <w:gridCol w:w="1559"/>
      </w:tblGrid>
      <w:tr w:rsidR="008962A1" w:rsidRPr="0091481B" w14:paraId="5A63D7F8" w14:textId="77777777" w:rsidTr="005A4BEF">
        <w:trPr>
          <w:trHeight w:val="176"/>
          <w:jc w:val="center"/>
        </w:trPr>
        <w:tc>
          <w:tcPr>
            <w:tcW w:w="816" w:type="dxa"/>
            <w:vAlign w:val="center"/>
          </w:tcPr>
          <w:p w14:paraId="343D19C2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2711EEBC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7600722B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0A28CD97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962A1" w:rsidRPr="0091481B" w14:paraId="240AAC6A" w14:textId="77777777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14:paraId="43613530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03424217" w14:textId="77777777"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14:paraId="1FEE230E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0DC39A7F" w14:textId="518ADE30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4742F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8962A1" w:rsidRPr="0091481B" w14:paraId="6A0FCCD9" w14:textId="77777777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14:paraId="488533C7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392027E5" w14:textId="77777777"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 w:rsidRPr="0091481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14:paraId="21A7446D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28F8C0F9" w14:textId="18B6450E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4742F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8962A1" w:rsidRPr="0091481B" w14:paraId="24D2F749" w14:textId="77777777" w:rsidTr="005A4BEF">
        <w:trPr>
          <w:trHeight w:val="719"/>
          <w:jc w:val="center"/>
        </w:trPr>
        <w:tc>
          <w:tcPr>
            <w:tcW w:w="816" w:type="dxa"/>
            <w:vAlign w:val="center"/>
          </w:tcPr>
          <w:p w14:paraId="7B328A1A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5CE90F83" w14:textId="77777777" w:rsidR="008962A1" w:rsidRPr="0091481B" w:rsidRDefault="008962A1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14:paraId="74050F65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012C8ABC" w14:textId="15A0E5EF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4742F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8962A1" w:rsidRPr="0091481B" w14:paraId="415391D7" w14:textId="77777777" w:rsidTr="005A4BEF">
        <w:trPr>
          <w:jc w:val="center"/>
        </w:trPr>
        <w:tc>
          <w:tcPr>
            <w:tcW w:w="5777" w:type="dxa"/>
            <w:gridSpan w:val="2"/>
          </w:tcPr>
          <w:p w14:paraId="4C656CB5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14:paraId="6A084224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Content>
            <w:tc>
              <w:tcPr>
                <w:tcW w:w="1559" w:type="dxa"/>
                <w:vAlign w:val="center"/>
              </w:tcPr>
              <w:p w14:paraId="59DE5444" w14:textId="58A1C748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14742F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7</w:t>
                </w:r>
              </w:p>
            </w:tc>
          </w:sdtContent>
        </w:sdt>
      </w:tr>
    </w:tbl>
    <w:p w14:paraId="3E0EB67A" w14:textId="77777777"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57B4A33" w14:textId="771C0516" w:rsidR="008962A1" w:rsidRDefault="008962A1" w:rsidP="008962A1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Content>
          <w:sdt>
            <w:sdtPr>
              <w:rPr>
                <w:rFonts w:hint="eastAsia"/>
                <w:szCs w:val="21"/>
              </w:rPr>
              <w:id w:val="2070616072"/>
            </w:sdtPr>
            <w:sdtContent>
              <w:sdt>
                <w:sdtPr>
                  <w:rPr>
                    <w:rFonts w:hint="eastAsia"/>
                  </w:rPr>
                  <w:id w:val="813608384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14742F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Content>
          <w:sdt>
            <w:sdtPr>
              <w:rPr>
                <w:rFonts w:hint="eastAsia"/>
                <w:szCs w:val="21"/>
              </w:rPr>
              <w:id w:val="-1924252525"/>
            </w:sdtPr>
            <w:sdtContent>
              <w:sdt>
                <w:sdtPr>
                  <w:rPr>
                    <w:rFonts w:hint="eastAsia"/>
                  </w:rPr>
                  <w:id w:val="872121619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75DA653C" w14:textId="7DB430DB" w:rsidR="008962A1" w:rsidRPr="00CE019E" w:rsidRDefault="008962A1" w:rsidP="008962A1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14742F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Content>
          <w:sdt>
            <w:sdtPr>
              <w:rPr>
                <w:rFonts w:hint="eastAsia"/>
                <w:szCs w:val="21"/>
              </w:rPr>
              <w:id w:val="-1886706502"/>
            </w:sdtPr>
            <w:sdtContent>
              <w:sdt>
                <w:sdtPr>
                  <w:rPr>
                    <w:rFonts w:hint="eastAsia"/>
                  </w:rPr>
                  <w:id w:val="1285627158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14:paraId="566A9F6A" w14:textId="05D248BB" w:rsidR="008962A1" w:rsidRPr="00CE019E" w:rsidRDefault="008962A1" w:rsidP="008962A1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Content>
          <w:sdt>
            <w:sdtPr>
              <w:rPr>
                <w:rFonts w:hint="eastAsia"/>
                <w:sz w:val="28"/>
              </w:rPr>
              <w:id w:val="-3913744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14742F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Content>
          <w:sdt>
            <w:sdtPr>
              <w:rPr>
                <w:rFonts w:hint="eastAsia"/>
                <w:szCs w:val="21"/>
              </w:rPr>
              <w:id w:val="-33578917"/>
            </w:sdtPr>
            <w:sdtContent>
              <w:sdt>
                <w:sdtPr>
                  <w:rPr>
                    <w:rFonts w:hint="eastAsia"/>
                  </w:rPr>
                  <w:id w:val="755095855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213"/>
        <w:gridCol w:w="3125"/>
      </w:tblGrid>
      <w:tr w:rsidR="008962A1" w14:paraId="1A738127" w14:textId="77777777" w:rsidTr="009D05F5">
        <w:trPr>
          <w:jc w:val="center"/>
        </w:trPr>
        <w:tc>
          <w:tcPr>
            <w:tcW w:w="1708" w:type="dxa"/>
            <w:vAlign w:val="center"/>
          </w:tcPr>
          <w:p w14:paraId="53727FA5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14:paraId="6A97CA7C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14:paraId="5C3FE650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8962A1" w14:paraId="215FCA7A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Content>
            <w:tc>
              <w:tcPr>
                <w:tcW w:w="1708" w:type="dxa"/>
              </w:tcPr>
              <w:p w14:paraId="5C2E72D5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Content>
            <w:tc>
              <w:tcPr>
                <w:tcW w:w="3213" w:type="dxa"/>
              </w:tcPr>
              <w:p w14:paraId="7CF84206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Content>
            <w:tc>
              <w:tcPr>
                <w:tcW w:w="3125" w:type="dxa"/>
              </w:tcPr>
              <w:p w14:paraId="5B09C88E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628142B9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Content>
            <w:tc>
              <w:tcPr>
                <w:tcW w:w="1708" w:type="dxa"/>
              </w:tcPr>
              <w:p w14:paraId="72E76A75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Content>
            <w:tc>
              <w:tcPr>
                <w:tcW w:w="3213" w:type="dxa"/>
              </w:tcPr>
              <w:p w14:paraId="32EBF6ED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Content>
            <w:tc>
              <w:tcPr>
                <w:tcW w:w="3125" w:type="dxa"/>
              </w:tcPr>
              <w:p w14:paraId="216CB5A5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149C3E0E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Content>
            <w:tc>
              <w:tcPr>
                <w:tcW w:w="1708" w:type="dxa"/>
              </w:tcPr>
              <w:p w14:paraId="13E98D80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Content>
            <w:tc>
              <w:tcPr>
                <w:tcW w:w="3213" w:type="dxa"/>
              </w:tcPr>
              <w:p w14:paraId="01E61642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Content>
            <w:tc>
              <w:tcPr>
                <w:tcW w:w="3125" w:type="dxa"/>
              </w:tcPr>
              <w:p w14:paraId="72F0A2A3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3ACDFF75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Content>
            <w:tc>
              <w:tcPr>
                <w:tcW w:w="1708" w:type="dxa"/>
              </w:tcPr>
              <w:p w14:paraId="49056CC9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Content>
            <w:tc>
              <w:tcPr>
                <w:tcW w:w="3213" w:type="dxa"/>
              </w:tcPr>
              <w:p w14:paraId="702B42B8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Content>
            <w:tc>
              <w:tcPr>
                <w:tcW w:w="3125" w:type="dxa"/>
              </w:tcPr>
              <w:p w14:paraId="46AB75AB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BCDF948" w14:textId="77777777" w:rsidR="008962A1" w:rsidRDefault="008962A1" w:rsidP="008962A1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7901C6"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14:paraId="77E10775" w14:textId="77777777" w:rsidR="008962A1" w:rsidRDefault="008962A1" w:rsidP="008962A1">
      <w:r w:rsidRPr="00A0399F"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</w:p>
    <w:p w14:paraId="0EE81E93" w14:textId="77777777"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14:paraId="35F9F4B7" w14:textId="77777777" w:rsidTr="0008363E">
        <w:trPr>
          <w:trHeight w:val="2634"/>
          <w:jc w:val="center"/>
        </w:trPr>
        <w:tc>
          <w:tcPr>
            <w:tcW w:w="9356" w:type="dxa"/>
          </w:tcPr>
          <w:p w14:paraId="79E9A5AC" w14:textId="77777777" w:rsidR="008962A1" w:rsidRDefault="00343B6A" w:rsidP="00343B6A">
            <w:pPr>
              <w:ind w:firstLineChars="200" w:firstLine="400"/>
              <w:rPr>
                <w:szCs w:val="21"/>
              </w:rPr>
            </w:pPr>
            <w:r w:rsidRPr="00343B6A">
              <w:rPr>
                <w:rFonts w:hint="eastAsia"/>
                <w:szCs w:val="21"/>
              </w:rPr>
              <w:t>根据水平衡的要求分级安装计量水表，分级计量水表安装率达</w:t>
            </w:r>
            <w:r w:rsidRPr="00343B6A">
              <w:rPr>
                <w:rFonts w:hint="eastAsia"/>
                <w:szCs w:val="21"/>
              </w:rPr>
              <w:t>100%</w:t>
            </w:r>
            <w:r w:rsidRPr="00343B6A">
              <w:rPr>
                <w:rFonts w:hint="eastAsia"/>
                <w:szCs w:val="21"/>
              </w:rPr>
              <w:t>，车库冲洗、室外绿化灌溉用水等也均设水表独立计量。</w:t>
            </w:r>
          </w:p>
          <w:p w14:paraId="1385A123" w14:textId="77777777" w:rsid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生活及中水给水管采用优质</w:t>
            </w:r>
            <w:r w:rsidRPr="001056AA">
              <w:rPr>
                <w:rFonts w:hint="eastAsia"/>
                <w:szCs w:val="21"/>
              </w:rPr>
              <w:t>PP-R</w:t>
            </w:r>
            <w:r w:rsidRPr="001056AA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1056AA">
              <w:rPr>
                <w:rFonts w:hint="eastAsia"/>
                <w:szCs w:val="21"/>
              </w:rPr>
              <w:t>(</w:t>
            </w:r>
            <w:r w:rsidRPr="001056AA">
              <w:rPr>
                <w:rFonts w:hint="eastAsia"/>
                <w:szCs w:val="21"/>
              </w:rPr>
              <w:t>含出户管</w:t>
            </w:r>
            <w:r w:rsidRPr="001056AA">
              <w:rPr>
                <w:rFonts w:hint="eastAsia"/>
                <w:szCs w:val="21"/>
              </w:rPr>
              <w:t>)</w:t>
            </w:r>
            <w:r w:rsidRPr="001056AA">
              <w:rPr>
                <w:rFonts w:hint="eastAsia"/>
                <w:szCs w:val="21"/>
              </w:rPr>
              <w:t>采用</w:t>
            </w:r>
            <w:r w:rsidRPr="001056AA">
              <w:rPr>
                <w:rFonts w:hint="eastAsia"/>
                <w:szCs w:val="21"/>
              </w:rPr>
              <w:t>UPVC</w:t>
            </w:r>
            <w:r w:rsidRPr="001056AA">
              <w:rPr>
                <w:rFonts w:hint="eastAsia"/>
                <w:szCs w:val="21"/>
              </w:rPr>
              <w:t>塑料排水管，承插粘接。室外埋地管采用</w:t>
            </w:r>
            <w:r w:rsidRPr="001056AA">
              <w:rPr>
                <w:rFonts w:hint="eastAsia"/>
                <w:szCs w:val="21"/>
              </w:rPr>
              <w:t>HDPE</w:t>
            </w:r>
            <w:r w:rsidRPr="001056AA">
              <w:rPr>
                <w:rFonts w:hint="eastAsia"/>
                <w:szCs w:val="21"/>
              </w:rPr>
              <w:t>双壁波纹排水管，胶圈承插接口。承压排水管采用给水</w:t>
            </w:r>
            <w:r w:rsidRPr="001056AA">
              <w:rPr>
                <w:rFonts w:hint="eastAsia"/>
                <w:szCs w:val="21"/>
              </w:rPr>
              <w:t>PE</w:t>
            </w:r>
            <w:r w:rsidRPr="001056AA">
              <w:rPr>
                <w:rFonts w:hint="eastAsia"/>
                <w:szCs w:val="21"/>
              </w:rPr>
              <w:t>管，热熔连接。给水管</w:t>
            </w:r>
            <w:r w:rsidRPr="001056AA">
              <w:rPr>
                <w:rFonts w:hint="eastAsia"/>
                <w:szCs w:val="21"/>
              </w:rPr>
              <w:t>DN&lt;50</w:t>
            </w:r>
            <w:r w:rsidRPr="001056AA">
              <w:rPr>
                <w:rFonts w:hint="eastAsia"/>
                <w:szCs w:val="21"/>
              </w:rPr>
              <w:t>采用截止阀，</w:t>
            </w:r>
            <w:r w:rsidRPr="001056AA">
              <w:rPr>
                <w:rFonts w:hint="eastAsia"/>
                <w:szCs w:val="21"/>
              </w:rPr>
              <w:t>DN&gt;50</w:t>
            </w:r>
            <w:r w:rsidRPr="001056AA">
              <w:rPr>
                <w:rFonts w:hint="eastAsia"/>
                <w:szCs w:val="21"/>
              </w:rPr>
              <w:t>采用碟阀或闸阀。消防管阀门采用碟阀或闸阀，且有明显的开启标志。</w:t>
            </w:r>
          </w:p>
          <w:p w14:paraId="088373B1" w14:textId="77777777" w:rsidR="001056AA" w:rsidRP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给水系统无超压现象，用水点供水压力均控制在</w:t>
            </w:r>
            <w:r w:rsidRPr="001056AA">
              <w:rPr>
                <w:rFonts w:hint="eastAsia"/>
                <w:szCs w:val="21"/>
              </w:rPr>
              <w:t>0.1</w:t>
            </w:r>
            <w:r w:rsidRPr="001056AA">
              <w:rPr>
                <w:rFonts w:hint="eastAsia"/>
                <w:szCs w:val="21"/>
              </w:rPr>
              <w:t>～</w:t>
            </w:r>
            <w:r w:rsidRPr="001056AA">
              <w:rPr>
                <w:rFonts w:hint="eastAsia"/>
                <w:szCs w:val="21"/>
              </w:rPr>
              <w:t>0.20MPa</w:t>
            </w:r>
            <w:r w:rsidRPr="001056AA">
              <w:rPr>
                <w:rFonts w:hint="eastAsia"/>
                <w:szCs w:val="21"/>
              </w:rPr>
              <w:t>之间。</w:t>
            </w:r>
          </w:p>
        </w:tc>
      </w:tr>
    </w:tbl>
    <w:p w14:paraId="512DD8C9" w14:textId="77777777"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6E27BB9" w14:textId="77777777"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9B146D8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14:paraId="40F78FC1" w14:textId="77777777"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14:paraId="7452BD4C" w14:textId="77777777"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14:paraId="2534F2D0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用水量</w:t>
      </w:r>
      <w:r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>
        <w:rPr>
          <w:rFonts w:ascii="Times New Roman" w:hAnsi="Times New Roman" w:cs="Times New Roman" w:hint="eastAsia"/>
        </w:rPr>
        <w:t>、运行记录，以及用水量</w:t>
      </w:r>
      <w:r w:rsidRPr="00286E4C">
        <w:rPr>
          <w:rFonts w:ascii="Times New Roman" w:hAnsi="Times New Roman" w:cs="Times New Roman" w:hint="eastAsia"/>
        </w:rPr>
        <w:t>分类、分项计量记录</w:t>
      </w:r>
      <w:r>
        <w:rPr>
          <w:rFonts w:ascii="Times New Roman" w:hAnsi="Times New Roman" w:cs="Times New Roman" w:hint="eastAsia"/>
        </w:rPr>
        <w:t>和</w:t>
      </w:r>
      <w:r w:rsidRPr="00286E4C">
        <w:rPr>
          <w:rFonts w:ascii="Times New Roman" w:hAnsi="Times New Roman" w:cs="Times New Roman" w:hint="eastAsia"/>
        </w:rPr>
        <w:t>统计分析报告</w:t>
      </w:r>
      <w:r>
        <w:rPr>
          <w:rFonts w:ascii="Times New Roman" w:hAnsi="Times New Roman" w:cs="Times New Roman" w:hint="eastAsia"/>
        </w:rPr>
        <w:t>，</w:t>
      </w:r>
      <w:r w:rsidRPr="00286E4C">
        <w:rPr>
          <w:rFonts w:ascii="Times New Roman" w:hAnsi="Times New Roman" w:cs="Times New Roman" w:hint="eastAsia"/>
        </w:rPr>
        <w:t>管网漏损自动检测分析记录和整改报</w:t>
      </w:r>
      <w:r w:rsidRPr="00286E4C">
        <w:rPr>
          <w:rFonts w:ascii="Times New Roman" w:hAnsi="Times New Roman" w:cs="Times New Roman" w:hint="eastAsia"/>
        </w:rPr>
        <w:lastRenderedPageBreak/>
        <w:t>告。</w:t>
      </w:r>
    </w:p>
    <w:p w14:paraId="7B53E61B" w14:textId="77777777"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14:paraId="59384574" w14:textId="77777777" w:rsidTr="0008363E">
        <w:trPr>
          <w:trHeight w:val="2634"/>
          <w:jc w:val="center"/>
        </w:trPr>
        <w:tc>
          <w:tcPr>
            <w:tcW w:w="9356" w:type="dxa"/>
          </w:tcPr>
          <w:p w14:paraId="5CAFA420" w14:textId="77777777" w:rsidR="008962A1" w:rsidRPr="00547320" w:rsidRDefault="008962A1" w:rsidP="005A4BEF">
            <w:pPr>
              <w:rPr>
                <w:szCs w:val="21"/>
              </w:rPr>
            </w:pPr>
          </w:p>
        </w:tc>
      </w:tr>
    </w:tbl>
    <w:p w14:paraId="5ECD473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81CF" w14:textId="77777777" w:rsidR="003A0448" w:rsidRDefault="003A0448" w:rsidP="008962A1">
      <w:r>
        <w:separator/>
      </w:r>
    </w:p>
  </w:endnote>
  <w:endnote w:type="continuationSeparator" w:id="0">
    <w:p w14:paraId="55116967" w14:textId="77777777" w:rsidR="003A0448" w:rsidRDefault="003A0448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7DFB" w14:textId="77777777" w:rsidR="003A0448" w:rsidRDefault="003A0448" w:rsidP="008962A1">
      <w:r>
        <w:separator/>
      </w:r>
    </w:p>
  </w:footnote>
  <w:footnote w:type="continuationSeparator" w:id="0">
    <w:p w14:paraId="6F6B6F30" w14:textId="77777777" w:rsidR="003A0448" w:rsidRDefault="003A0448" w:rsidP="008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AC"/>
    <w:rsid w:val="00074A38"/>
    <w:rsid w:val="0008363E"/>
    <w:rsid w:val="001056AA"/>
    <w:rsid w:val="0014742F"/>
    <w:rsid w:val="00327EE3"/>
    <w:rsid w:val="00343B6A"/>
    <w:rsid w:val="003A0448"/>
    <w:rsid w:val="004D49D7"/>
    <w:rsid w:val="00684667"/>
    <w:rsid w:val="00690191"/>
    <w:rsid w:val="008962A1"/>
    <w:rsid w:val="009D05F5"/>
    <w:rsid w:val="00B61169"/>
    <w:rsid w:val="00C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19EB1"/>
  <w15:chartTrackingRefBased/>
  <w15:docId w15:val="{A2C0A6A2-793F-4DC3-97AE-8F0132A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2A1"/>
    <w:rPr>
      <w:sz w:val="18"/>
      <w:szCs w:val="18"/>
    </w:rPr>
  </w:style>
  <w:style w:type="character" w:customStyle="1" w:styleId="40">
    <w:name w:val="标题 4 字符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89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7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62A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89BEB-73A5-4B61-8444-70AC79EC2124}"/>
      </w:docPartPr>
      <w:docPartBody>
        <w:p w:rsidR="00A60B0A" w:rsidRDefault="00402404" w:rsidP="00402404">
          <w:pPr>
            <w:pStyle w:val="C6B620AE4AEF483093B25B1F9C295D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0BFD53-5299-4F77-9AC3-48A17831D785}"/>
      </w:docPartPr>
      <w:docPartBody>
        <w:p w:rsidR="00A60B0A" w:rsidRDefault="00402404" w:rsidP="00402404">
          <w:pPr>
            <w:pStyle w:val="180BDAD6E1074A8898DBD16BB8F1B1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B8D0-563A-454D-B124-2F70F3573D73}"/>
      </w:docPartPr>
      <w:docPartBody>
        <w:p w:rsidR="00A60B0A" w:rsidRDefault="00402404" w:rsidP="00402404">
          <w:pPr>
            <w:pStyle w:val="F924D1133BD849E5A222B10C453139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DA78D5-83A1-46F0-8E76-287A9B215804}"/>
      </w:docPartPr>
      <w:docPartBody>
        <w:p w:rsidR="00A60B0A" w:rsidRDefault="00402404" w:rsidP="00402404">
          <w:pPr>
            <w:pStyle w:val="702FCB94592742D98DBA12DF0E4608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F5E23F-239C-43F6-9BF8-75B3B26F7352}"/>
      </w:docPartPr>
      <w:docPartBody>
        <w:p w:rsidR="00A60B0A" w:rsidRDefault="00402404" w:rsidP="00402404">
          <w:pPr>
            <w:pStyle w:val="51902966D5E042C380A9D626F1C32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00AB6-AAAC-4D7D-8375-A33915EE4F1D}"/>
      </w:docPartPr>
      <w:docPartBody>
        <w:p w:rsidR="00A60B0A" w:rsidRDefault="00402404" w:rsidP="00402404">
          <w:pPr>
            <w:pStyle w:val="9ED471C303B24081AA8D5F9FD9DCBB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FBB0D2-7F63-4EC7-8F5C-39F07DCFCC3B}"/>
      </w:docPartPr>
      <w:docPartBody>
        <w:p w:rsidR="00A60B0A" w:rsidRDefault="00402404" w:rsidP="00402404">
          <w:pPr>
            <w:pStyle w:val="1BF0840E325A4AF982A0A64D7BB8450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C17BE-CEAC-4580-8AA5-7661C382688C}"/>
      </w:docPartPr>
      <w:docPartBody>
        <w:p w:rsidR="00A60B0A" w:rsidRDefault="00402404" w:rsidP="00402404">
          <w:pPr>
            <w:pStyle w:val="BEC458084446483C98A10B365AB03A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F112BA-EB5E-42A4-B9F6-F11547358361}"/>
      </w:docPartPr>
      <w:docPartBody>
        <w:p w:rsidR="00A60B0A" w:rsidRDefault="00402404" w:rsidP="00402404">
          <w:pPr>
            <w:pStyle w:val="C1DCE7EDDFB744B28FA5F81B1711D4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E3A29-4B45-4CAF-8809-D016173A91D2}"/>
      </w:docPartPr>
      <w:docPartBody>
        <w:p w:rsidR="00A60B0A" w:rsidRDefault="00402404" w:rsidP="00402404">
          <w:pPr>
            <w:pStyle w:val="2BAAFA8A491A4109A39A787DFCED59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087778-9339-4387-BD96-93B90B3A9DEC}"/>
      </w:docPartPr>
      <w:docPartBody>
        <w:p w:rsidR="00A60B0A" w:rsidRDefault="00402404" w:rsidP="00402404">
          <w:pPr>
            <w:pStyle w:val="8FE9C7440E0348E780C7E5F30552E4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95CF4E-790B-4C94-AB28-15CABF198316}"/>
      </w:docPartPr>
      <w:docPartBody>
        <w:p w:rsidR="00A60B0A" w:rsidRDefault="00402404" w:rsidP="00402404">
          <w:pPr>
            <w:pStyle w:val="664829CF90A14DDB9138098DBC850D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37107-B5A6-4864-8C2A-9D8219AD214D}"/>
      </w:docPartPr>
      <w:docPartBody>
        <w:p w:rsidR="00A60B0A" w:rsidRDefault="00402404" w:rsidP="00402404">
          <w:pPr>
            <w:pStyle w:val="8AB1D8672939417B8BEFD3D84155DF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4"/>
    <w:rsid w:val="000526F2"/>
    <w:rsid w:val="00402404"/>
    <w:rsid w:val="005232DB"/>
    <w:rsid w:val="006B43CF"/>
    <w:rsid w:val="00A60B0A"/>
    <w:rsid w:val="00BD204C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204C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  <w:style w:type="paragraph" w:customStyle="1" w:styleId="68EB651C4F324482A4F08F0C41474EAA">
    <w:name w:val="68EB651C4F324482A4F08F0C41474EAA"/>
    <w:rsid w:val="00BD204C"/>
    <w:pPr>
      <w:widowControl w:val="0"/>
      <w:jc w:val="both"/>
    </w:pPr>
  </w:style>
  <w:style w:type="paragraph" w:customStyle="1" w:styleId="51B4C6F6FD64488CB4AABCFEC317BEE0">
    <w:name w:val="51B4C6F6FD64488CB4AABCFEC317BEE0"/>
    <w:rsid w:val="00BD204C"/>
    <w:pPr>
      <w:widowControl w:val="0"/>
      <w:jc w:val="both"/>
    </w:pPr>
  </w:style>
  <w:style w:type="paragraph" w:customStyle="1" w:styleId="328EB0B27D304DB9A171ED8F2A557569">
    <w:name w:val="328EB0B27D304DB9A171ED8F2A557569"/>
    <w:rsid w:val="00BD204C"/>
    <w:pPr>
      <w:widowControl w:val="0"/>
      <w:jc w:val="both"/>
    </w:pPr>
  </w:style>
  <w:style w:type="paragraph" w:customStyle="1" w:styleId="4745131A6AE6464783FF6D7B30A25356">
    <w:name w:val="4745131A6AE6464783FF6D7B30A25356"/>
    <w:rsid w:val="00BD204C"/>
    <w:pPr>
      <w:widowControl w:val="0"/>
      <w:jc w:val="both"/>
    </w:pPr>
  </w:style>
  <w:style w:type="paragraph" w:customStyle="1" w:styleId="4804AC7FC59347169A40DEEE3DE72803">
    <w:name w:val="4804AC7FC59347169A40DEEE3DE72803"/>
    <w:rsid w:val="00BD204C"/>
    <w:pPr>
      <w:widowControl w:val="0"/>
      <w:jc w:val="both"/>
    </w:pPr>
  </w:style>
  <w:style w:type="paragraph" w:customStyle="1" w:styleId="827B88E434B346428C0284E532E1F4F0">
    <w:name w:val="827B88E434B346428C0284E532E1F4F0"/>
    <w:rsid w:val="00BD204C"/>
    <w:pPr>
      <w:widowControl w:val="0"/>
      <w:jc w:val="both"/>
    </w:pPr>
  </w:style>
  <w:style w:type="paragraph" w:customStyle="1" w:styleId="F50A4DCACCE94A58A71485196A885632">
    <w:name w:val="F50A4DCACCE94A58A71485196A885632"/>
    <w:rsid w:val="00BD204C"/>
    <w:pPr>
      <w:widowControl w:val="0"/>
      <w:jc w:val="both"/>
    </w:pPr>
  </w:style>
  <w:style w:type="paragraph" w:customStyle="1" w:styleId="FAB34A7456EA4D9883FEEC08A71CE931">
    <w:name w:val="FAB34A7456EA4D9883FEEC08A71CE931"/>
    <w:rsid w:val="00BD204C"/>
    <w:pPr>
      <w:widowControl w:val="0"/>
      <w:jc w:val="both"/>
    </w:pPr>
  </w:style>
  <w:style w:type="paragraph" w:customStyle="1" w:styleId="AF6A2CE42B074354A80E553A7C80E071">
    <w:name w:val="AF6A2CE42B074354A80E553A7C80E071"/>
    <w:rsid w:val="00BD204C"/>
    <w:pPr>
      <w:widowControl w:val="0"/>
      <w:jc w:val="both"/>
    </w:pPr>
  </w:style>
  <w:style w:type="paragraph" w:customStyle="1" w:styleId="7A3D1A11FA394BE9A0EDCF94650327A8">
    <w:name w:val="7A3D1A11FA394BE9A0EDCF94650327A8"/>
    <w:rsid w:val="00BD204C"/>
    <w:pPr>
      <w:widowControl w:val="0"/>
      <w:jc w:val="both"/>
    </w:pPr>
  </w:style>
  <w:style w:type="paragraph" w:customStyle="1" w:styleId="C59D8F7850FC4BEBADE8E804BF3E065D">
    <w:name w:val="C59D8F7850FC4BEBADE8E804BF3E065D"/>
    <w:rsid w:val="00BD204C"/>
    <w:pPr>
      <w:widowControl w:val="0"/>
      <w:jc w:val="both"/>
    </w:pPr>
  </w:style>
  <w:style w:type="paragraph" w:customStyle="1" w:styleId="D6AA31891B734D2F9D1B3354C3CBA258">
    <w:name w:val="D6AA31891B734D2F9D1B3354C3CBA258"/>
    <w:rsid w:val="00BD204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9</cp:revision>
  <dcterms:created xsi:type="dcterms:W3CDTF">2019-07-12T08:00:00Z</dcterms:created>
  <dcterms:modified xsi:type="dcterms:W3CDTF">2023-02-18T12:12:00Z</dcterms:modified>
</cp:coreProperties>
</file>