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28"/>
          <w:szCs w:val="28"/>
        </w:rPr>
        <w:t>围护结构设计总说明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4）搅拌墙采用套接一孔法施工，其抗渗性能应满足墙体自防渗要求，桩体不允许出现大面积的湿迹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和渗露现象。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5）对于硬质土层，当成桩有困难时，可采用预先松动土层的先行钻孔套打方式施工。桩与桩的搭接时间间隔不宜大于24h。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6）当支护体系中采用钢围檩时，水泥土搅拌墙、H型钢与钢围檩之间的空隙应用钢锲块或C30细石混凝土填实。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7）H型钢插入前表面涂减摩剂，与围檩间采用牛皮纸隔离。需拔出时，应在覆土完成后拔出，且边拔边注浆充填。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8）内插型钢宜采用整材，当需分段焊接时，应采用坡口焊接，焊接等级不低于二级。接头数量不超过2个，焊接位置避开支撑或开挖面，相邻型钢焊接接头竖向应错开，错开距离不宜小于1m，且型钢接头距离基坑底面不宜小于2m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9）型钢在水泥土搅拌墙施工结束后的30min内完成。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10）搅拌墙桩身垂直度≤1/200，插入型钢的垂直度≤1/200。。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11）桩身取样和强度检测应符合《基坑工程技术规范》第（DG/TJ08-61-2010）第9.4.18条规定。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12）当搅拌墙达到设计强度，且龄期不小于28d后，方可进行基坑开挖。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13）型钢回收起拔，应在水泥土搅拌墙与主体结构外墙之间的空隙回填密实后进行，型钢拔出后留下的空隙应及时注浆填充，并应编制包括浆液配比、注浆工艺、拔除顺序等内容的施工方案。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10.咬合桩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1）桩径1000mm，搭接200mm，为一荤一素硬切割式咬合桩，插入深度见图纸。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2）应采用全套管全回转钻机配备双壁钢套管进行成孔施工，外侧钢板不少于18mm，内侧钢板不少于16mm。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3）硬切割施工的咬合桩应采用普通水下混凝土，施工Ⅱ序桩应待相邻Ⅰ序桩混凝土终凝之后进行硬切割成孔。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4）咬合桩施工前，应按成孔深度提前准备钢套管，并进行钢套管顺直度的检查和校正，整根套管的顺直度偏差应小于1/500。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5）咬合桩施工前，应先施做导墙，导墙由施工单位自行设计。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6）施工前应试成孔，试成孔数量应根据工程规模和场地地质条件确定，且不宜少于2个。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7）桩顶泛浆高度不应小于500mm，设计桩顶标高接近地面时桩顶混凝土泛浆应充分，凿去浮浆后桩顶混凝土强度应满足设计要求。混凝土强度应比设计桩身强度提高一级进行配制。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8）钢筋笼的制作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（1）加强箍筋应焊接封闭。纵向钢筋接头不宜设在受力较大处，并应尽量减少钢筋接头。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（2）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钢筋笼的外形尺寸应符合设计要求，钢筋笼主筋混凝土保护层允许偏差为±20mm。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（3）为保证钢筋保护层厚度，在钢筋笼应焊接定位垫块。钢筋笼在起吊、运输和安装中应采取措施防止变形。起吊吊点宜设在加强筋部位。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9）施工方应及时提供完整的桩基施工资料，以检查桩基质量，如发现问题需及时联系。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10）桩身完整性检测：采用低应变法检测，检测数量为100%。试验报告及桩基施工资料经设计院认可后方能进行下一步施工。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11）桩基承载力检测。支护桩兼作承载桩时（栈桥处）采用高应变法检测，检测数量不小于总数的5%，每个独立基坑同一类型桩基检测不少于1根。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11.支撑体系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1）水平支撑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（1）支撑结构的施工与拆除顺序，应与支护结构的设计工况相一致。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（2）顶围檩施工应符合下列要求：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sz w:val="21"/>
          <w:szCs w:val="21"/>
        </w:rPr>
      </w:pPr>
      <w:r>
        <w:rPr>
          <w:sz w:val="21"/>
          <w:szCs w:val="21"/>
        </w:rPr>
        <w:t>a.顶围檩施工前应清除围护墙体顶部泛浆；</w:t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0000"/>
    <w:rsid w:val="4D16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2023-03-05T17:29:52Z</dcterms:created>
  <dc:creator>刘帆</dc:creator>
  <cp:lastModifiedBy>LIU</cp:lastModifiedBy>
  <dcterms:modified xsi:type="dcterms:W3CDTF">2023-03-05T17:30:24Z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AAF9180CDD47479E89AC9BAE6BEEAB6C</vt:lpwstr>
  </property>
</Properties>
</file>