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84"/>
          <w:szCs w:val="84"/>
        </w:rPr>
      </w:pPr>
      <w:r>
        <w:rPr>
          <w:rFonts w:hint="eastAsia"/>
          <w:sz w:val="84"/>
          <w:szCs w:val="84"/>
        </w:rPr>
        <w:t>建</w:t>
      </w:r>
    </w:p>
    <w:p>
      <w:pPr>
        <w:jc w:val="center"/>
        <w:rPr>
          <w:rFonts w:hint="eastAsia"/>
          <w:sz w:val="84"/>
          <w:szCs w:val="84"/>
        </w:rPr>
      </w:pPr>
      <w:r>
        <w:rPr>
          <w:rFonts w:hint="eastAsia"/>
          <w:sz w:val="84"/>
          <w:szCs w:val="84"/>
        </w:rPr>
        <w:t>设</w:t>
      </w:r>
    </w:p>
    <w:p>
      <w:pPr>
        <w:jc w:val="center"/>
        <w:rPr>
          <w:rFonts w:hint="eastAsia"/>
          <w:sz w:val="84"/>
          <w:szCs w:val="84"/>
        </w:rPr>
      </w:pPr>
      <w:r>
        <w:rPr>
          <w:rFonts w:hint="eastAsia"/>
          <w:sz w:val="84"/>
          <w:szCs w:val="84"/>
        </w:rPr>
        <w:t>工</w:t>
      </w:r>
    </w:p>
    <w:p>
      <w:pPr>
        <w:jc w:val="center"/>
        <w:rPr>
          <w:rFonts w:hint="eastAsia"/>
          <w:sz w:val="84"/>
          <w:szCs w:val="84"/>
        </w:rPr>
      </w:pPr>
      <w:r>
        <w:rPr>
          <w:rFonts w:hint="eastAsia"/>
          <w:sz w:val="84"/>
          <w:szCs w:val="84"/>
        </w:rPr>
        <w:t>程</w:t>
      </w:r>
    </w:p>
    <w:p>
      <w:pPr>
        <w:jc w:val="center"/>
        <w:rPr>
          <w:rFonts w:hint="eastAsia"/>
          <w:sz w:val="84"/>
          <w:szCs w:val="84"/>
        </w:rPr>
      </w:pPr>
      <w:r>
        <w:rPr>
          <w:rFonts w:hint="eastAsia"/>
          <w:sz w:val="84"/>
          <w:szCs w:val="84"/>
        </w:rPr>
        <w:t>保</w:t>
      </w:r>
    </w:p>
    <w:p>
      <w:pPr>
        <w:jc w:val="center"/>
        <w:rPr>
          <w:rFonts w:hint="eastAsia"/>
          <w:sz w:val="84"/>
          <w:szCs w:val="84"/>
        </w:rPr>
      </w:pPr>
      <w:r>
        <w:rPr>
          <w:rFonts w:hint="eastAsia"/>
          <w:sz w:val="84"/>
          <w:szCs w:val="84"/>
        </w:rPr>
        <w:t>险</w:t>
      </w:r>
    </w:p>
    <w:p>
      <w:pPr>
        <w:jc w:val="center"/>
        <w:rPr>
          <w:rFonts w:hint="eastAsia"/>
          <w:sz w:val="84"/>
          <w:szCs w:val="84"/>
        </w:rPr>
      </w:pPr>
      <w:r>
        <w:rPr>
          <w:rFonts w:hint="eastAsia"/>
          <w:sz w:val="84"/>
          <w:szCs w:val="84"/>
        </w:rPr>
        <w:t>方</w:t>
      </w:r>
    </w:p>
    <w:p>
      <w:pPr>
        <w:jc w:val="center"/>
        <w:rPr>
          <w:rFonts w:hint="eastAsia"/>
          <w:sz w:val="84"/>
          <w:szCs w:val="84"/>
        </w:rPr>
      </w:pPr>
      <w:r>
        <w:rPr>
          <w:rFonts w:hint="eastAsia"/>
          <w:sz w:val="84"/>
          <w:szCs w:val="84"/>
        </w:rPr>
        <w:t>案</w:t>
      </w:r>
    </w:p>
    <w:p>
      <w:pPr>
        <w:ind w:firstLine="420" w:firstLineChars="200"/>
        <w:rPr>
          <w:rFonts w:hint="eastAsia"/>
        </w:rPr>
      </w:pPr>
      <w:r>
        <w:rPr>
          <w:rFonts w:hint="eastAsia"/>
        </w:rPr>
        <w:t>如我联合体中标该项目，在整个项目服务期内，项目公司将按本行业的国家管理规定办理和维持合理的建设和运营保险。</w:t>
      </w:r>
    </w:p>
    <w:p>
      <w:pPr>
        <w:ind w:firstLine="420" w:firstLineChars="200"/>
        <w:rPr>
          <w:rFonts w:hint="eastAsia"/>
        </w:rPr>
      </w:pPr>
      <w:r>
        <w:rPr>
          <w:rFonts w:hint="eastAsia"/>
        </w:rPr>
        <w:t>项目公司将按本招标文件提供的项目协议及附件办理保险，项目公司的保险将符合《中华人民共和国保险法》和其它适用法律的要求。</w:t>
      </w:r>
    </w:p>
    <w:p>
      <w:pPr>
        <w:rPr>
          <w:rFonts w:hint="eastAsia"/>
        </w:rPr>
      </w:pPr>
      <w:r>
        <w:rPr>
          <w:rFonts w:hint="eastAsia"/>
        </w:rPr>
        <w:t>2.1.项目服务期风险识别与分析</w:t>
      </w:r>
    </w:p>
    <w:p>
      <w:pPr>
        <w:rPr>
          <w:rFonts w:hint="eastAsia"/>
        </w:rPr>
      </w:pPr>
      <w:r>
        <w:rPr>
          <w:rFonts w:hint="eastAsia"/>
        </w:rPr>
        <w:t>我公司通过多种途径、多种方式查阅了大量的资料，请教了多位专家学者，通过理论与实践相结合，形成了对本项目实施过程所面临风险的初步认识，现对项目的风险认识分析。</w:t>
      </w:r>
    </w:p>
    <w:p>
      <w:pPr>
        <w:rPr>
          <w:rFonts w:hint="eastAsia"/>
        </w:rPr>
      </w:pPr>
      <w:r>
        <w:rPr>
          <w:rFonts w:hint="eastAsia"/>
        </w:rPr>
        <w:t>2.1.1.建设期风险分析</w:t>
      </w:r>
    </w:p>
    <w:p>
      <w:pPr>
        <w:rPr>
          <w:rFonts w:hint="eastAsia"/>
        </w:rPr>
      </w:pPr>
      <w:r>
        <w:rPr>
          <w:rFonts w:hint="eastAsia"/>
        </w:rPr>
        <w:t>（1）自然灾害</w:t>
      </w:r>
    </w:p>
    <w:p>
      <w:pPr>
        <w:rPr>
          <w:rFonts w:hint="eastAsia"/>
        </w:rPr>
      </w:pPr>
      <w:r>
        <w:rPr>
          <w:rFonts w:hint="eastAsia"/>
        </w:rPr>
        <w:t>暴雨、水灾、洪水泛滥</w:t>
      </w:r>
    </w:p>
    <w:p>
      <w:pPr>
        <w:ind w:firstLine="420" w:firstLineChars="200"/>
        <w:rPr>
          <w:rFonts w:hint="eastAsia"/>
        </w:rPr>
      </w:pPr>
      <w:r>
        <w:rPr>
          <w:rFonts w:hint="eastAsia"/>
        </w:rPr>
        <w:t>造成地下水位的明显上升，使构建筑物的基坑塌陷，地基、地下室、水箱、管道、临时结构等浮起和浮动。</w:t>
      </w:r>
    </w:p>
    <w:p>
      <w:pPr>
        <w:rPr>
          <w:rFonts w:hint="eastAsia"/>
        </w:rPr>
      </w:pPr>
      <w:r>
        <w:rPr>
          <w:rFonts w:hint="eastAsia"/>
        </w:rPr>
        <w:t>风暴、飓风、台风、龙卷风</w:t>
      </w:r>
    </w:p>
    <w:p>
      <w:pPr>
        <w:ind w:firstLine="420" w:firstLineChars="200"/>
        <w:rPr>
          <w:rFonts w:hint="eastAsia"/>
        </w:rPr>
      </w:pPr>
      <w:r>
        <w:rPr>
          <w:rFonts w:hint="eastAsia"/>
        </w:rPr>
        <w:t xml:space="preserve">受强大的风力影响，未完工的结构非常容易遭受风暴破坏。如货棚的钢结构在没有加入起稳定作用的斜撑之前，经受不住水平方向来的风压；薄壳结构在只完成部分覆面镶板时十分脆弱。 </w:t>
      </w:r>
    </w:p>
    <w:p>
      <w:pPr>
        <w:rPr>
          <w:rFonts w:hint="eastAsia"/>
        </w:rPr>
      </w:pPr>
      <w:r>
        <w:rPr>
          <w:rFonts w:hint="eastAsia"/>
        </w:rPr>
        <w:t>地震、地崩</w:t>
      </w:r>
    </w:p>
    <w:p>
      <w:pPr>
        <w:ind w:firstLine="420" w:firstLineChars="200"/>
        <w:rPr>
          <w:rFonts w:hint="eastAsia"/>
        </w:rPr>
      </w:pPr>
      <w:r>
        <w:rPr>
          <w:rFonts w:hint="eastAsia"/>
        </w:rPr>
        <w:t xml:space="preserve">不对称的设计和不同性质材料结合的建筑物在地震中比较容易受损；砖混或装配材料结构的房屋很容易受损。如遇到灾难性地震或地崩，将会对建筑物造成毁灭性的破坏。 </w:t>
      </w:r>
    </w:p>
    <w:p>
      <w:pPr>
        <w:rPr>
          <w:rFonts w:hint="eastAsia"/>
        </w:rPr>
      </w:pPr>
      <w:r>
        <w:rPr>
          <w:rFonts w:hint="eastAsia"/>
        </w:rPr>
        <w:t xml:space="preserve">地面下陷、下沉 </w:t>
      </w:r>
    </w:p>
    <w:p>
      <w:pPr>
        <w:ind w:firstLine="420" w:firstLineChars="200"/>
        <w:rPr>
          <w:rFonts w:hint="eastAsia"/>
        </w:rPr>
      </w:pPr>
      <w:r>
        <w:rPr>
          <w:rFonts w:hint="eastAsia"/>
        </w:rPr>
        <w:t>地面下陷、下沉使桩的承载力量发生变化，构建筑物可能因为开裂或倾斜危及安全。</w:t>
      </w:r>
    </w:p>
    <w:p>
      <w:pPr>
        <w:rPr>
          <w:rFonts w:hint="eastAsia"/>
        </w:rPr>
      </w:pPr>
      <w:r>
        <w:rPr>
          <w:rFonts w:hint="eastAsia"/>
        </w:rPr>
        <w:t>暴雨、雷电、冰雹及其它人力不可抗拒的破坏力强大的自然现象。</w:t>
      </w:r>
    </w:p>
    <w:p>
      <w:pPr>
        <w:rPr>
          <w:rFonts w:hint="eastAsia"/>
        </w:rPr>
      </w:pPr>
      <w:r>
        <w:rPr>
          <w:rFonts w:hint="eastAsia"/>
        </w:rPr>
        <w:t>（2）意外事故</w:t>
      </w:r>
    </w:p>
    <w:p>
      <w:pPr>
        <w:rPr>
          <w:rFonts w:hint="eastAsia"/>
        </w:rPr>
      </w:pPr>
      <w:r>
        <w:rPr>
          <w:rFonts w:hint="eastAsia"/>
        </w:rPr>
        <w:t xml:space="preserve">火灾 </w:t>
      </w:r>
    </w:p>
    <w:p>
      <w:pPr>
        <w:ind w:firstLine="420" w:firstLineChars="200"/>
        <w:rPr>
          <w:rFonts w:hint="eastAsia"/>
        </w:rPr>
      </w:pPr>
      <w:r>
        <w:rPr>
          <w:rFonts w:hint="eastAsia"/>
        </w:rPr>
        <w:t xml:space="preserve">火灾是最频繁的威胁，也是最具破坏力的。对于木制脚手架和模板等临时建筑物、储存的木材和塑料建筑材料、临时工棚和临时仓库、机械设备、修理车间（有燃料和润滑剂），施工管理人员都要特别注意火灾的防范，否则将会带来难以预料的损失。 </w:t>
      </w:r>
    </w:p>
    <w:p>
      <w:pPr>
        <w:rPr>
          <w:rFonts w:hint="eastAsia"/>
        </w:rPr>
      </w:pPr>
      <w:r>
        <w:rPr>
          <w:rFonts w:hint="eastAsia"/>
        </w:rPr>
        <w:t xml:space="preserve">爆炸 </w:t>
      </w:r>
    </w:p>
    <w:p>
      <w:pPr>
        <w:ind w:firstLine="420" w:firstLineChars="200"/>
        <w:rPr>
          <w:rFonts w:hint="eastAsia"/>
        </w:rPr>
      </w:pPr>
      <w:r>
        <w:rPr>
          <w:rFonts w:hint="eastAsia"/>
        </w:rPr>
        <w:t>常常与火灾相伴，给予建筑物毁灭性的破坏。</w:t>
      </w:r>
    </w:p>
    <w:p>
      <w:pPr>
        <w:rPr>
          <w:rFonts w:hint="eastAsia"/>
        </w:rPr>
      </w:pPr>
      <w:r>
        <w:rPr>
          <w:rFonts w:hint="eastAsia"/>
        </w:rPr>
        <w:t xml:space="preserve">塌方 </w:t>
      </w:r>
    </w:p>
    <w:p>
      <w:pPr>
        <w:ind w:firstLine="420" w:firstLineChars="200"/>
        <w:rPr>
          <w:rFonts w:hint="eastAsia"/>
        </w:rPr>
      </w:pPr>
      <w:r>
        <w:rPr>
          <w:rFonts w:hint="eastAsia"/>
        </w:rPr>
        <w:t xml:space="preserve">一般如工地位于持续缓慢位移的坡地，或因雨水、雪水融化渗入软土层而可能位移的斜披上，人为的扰动很容易引发泥土或岩石层的滑坡。若围护墙或其它临时措施不合适也可能造成该事故的发生。 </w:t>
      </w:r>
    </w:p>
    <w:p>
      <w:pPr>
        <w:ind w:firstLine="420" w:firstLineChars="200"/>
        <w:rPr>
          <w:rFonts w:hint="eastAsia"/>
        </w:rPr>
      </w:pPr>
      <w:r>
        <w:rPr>
          <w:rFonts w:hint="eastAsia"/>
        </w:rPr>
        <w:t xml:space="preserve">其它不可预料的以及人力无法控制并造成物质损失或人身伤亡的突发性事件。 </w:t>
      </w:r>
    </w:p>
    <w:p>
      <w:pPr>
        <w:rPr>
          <w:rFonts w:hint="eastAsia"/>
        </w:rPr>
      </w:pPr>
      <w:r>
        <w:rPr>
          <w:rFonts w:hint="eastAsia"/>
        </w:rPr>
        <w:t>2.1.2.灾害事故可能造成的损失</w:t>
      </w:r>
    </w:p>
    <w:p>
      <w:pPr>
        <w:rPr>
          <w:rFonts w:hint="eastAsia"/>
        </w:rPr>
      </w:pPr>
      <w:r>
        <w:rPr>
          <w:rFonts w:hint="eastAsia"/>
        </w:rPr>
        <w:t>（1）财产损失</w:t>
      </w:r>
    </w:p>
    <w:p>
      <w:pPr>
        <w:rPr>
          <w:rFonts w:hint="eastAsia"/>
        </w:rPr>
      </w:pPr>
      <w:r>
        <w:rPr>
          <w:rFonts w:hint="eastAsia"/>
        </w:rPr>
        <w:t xml:space="preserve"> </w:t>
      </w:r>
      <w:r>
        <w:rPr>
          <w:rFonts w:hint="eastAsia"/>
          <w:lang w:val="en-US" w:eastAsia="zh-CN"/>
        </w:rPr>
        <w:t xml:space="preserve">  </w:t>
      </w:r>
      <w:r>
        <w:rPr>
          <w:rFonts w:hint="eastAsia"/>
        </w:rPr>
        <w:t>所有的自然灾害或意外事故最直接的后果就是造成工程本身的财产和施工机械的损失，造成工程在财务资金的被动以及施工进程的延误，从而也可能产生无法预计的间接损失。</w:t>
      </w:r>
    </w:p>
    <w:p>
      <w:pPr>
        <w:rPr>
          <w:rFonts w:hint="eastAsia"/>
        </w:rPr>
      </w:pPr>
      <w:r>
        <w:rPr>
          <w:rFonts w:hint="eastAsia"/>
        </w:rPr>
        <w:t xml:space="preserve">（2）人员的人身伤亡风险 </w:t>
      </w:r>
    </w:p>
    <w:p>
      <w:pPr>
        <w:ind w:firstLine="420" w:firstLineChars="200"/>
        <w:rPr>
          <w:rFonts w:hint="eastAsia"/>
        </w:rPr>
      </w:pPr>
      <w:r>
        <w:rPr>
          <w:rFonts w:hint="eastAsia"/>
        </w:rPr>
        <w:t xml:space="preserve">虽然全部现场作业和施工方法的适当性、稳定性和安全性已经过仔细的评估，但人员在施工作业中仍不可避免地面临着自然灾害或意外事故对健康甚至生命的威胁。这种风险贯穿于作业过程的始终，而且在主险中无法提供对此的保障。承建商必须投保雇主责任险和短期人身意外伤害保险来控制此类风险，以保证施工的顺利进行。 </w:t>
      </w:r>
    </w:p>
    <w:p>
      <w:pPr>
        <w:rPr>
          <w:rFonts w:hint="eastAsia"/>
        </w:rPr>
      </w:pPr>
      <w:r>
        <w:rPr>
          <w:rFonts w:hint="eastAsia"/>
        </w:rPr>
        <w:t xml:space="preserve">（3）对第三者造成人身伤亡或财产损失风险 </w:t>
      </w:r>
    </w:p>
    <w:p>
      <w:pPr>
        <w:ind w:firstLine="420" w:firstLineChars="200"/>
        <w:rPr>
          <w:rFonts w:hint="eastAsia"/>
        </w:rPr>
      </w:pPr>
      <w:r>
        <w:rPr>
          <w:rFonts w:hint="eastAsia"/>
        </w:rPr>
        <w:t>需考虑到邻近的财产可能遭受的风险程度和价值、附近地区的人口密度、施工可能造成财产损失和人身伤亡可能性等因素，以此来衡量施工作业方案的合理性。但即便如此，在现场作业中仍会发现由于对自然力和工地施工强度所造成后果的错误估计，造成一些无法预见的事故发生：如挖掘机切断地下电力或电话线路；空中吊运重物跌落；临时性结构坍塌；打桩造成附近房屋产生裂缝等。</w:t>
      </w:r>
    </w:p>
    <w:p>
      <w:pPr>
        <w:rPr>
          <w:rFonts w:hint="eastAsia"/>
        </w:rPr>
      </w:pPr>
      <w:r>
        <w:rPr>
          <w:rFonts w:hint="eastAsia"/>
        </w:rPr>
        <w:t>2.1.3.运营期风险分析</w:t>
      </w:r>
    </w:p>
    <w:p>
      <w:pPr>
        <w:ind w:firstLine="420" w:firstLineChars="200"/>
        <w:rPr>
          <w:rFonts w:hint="eastAsia"/>
        </w:rPr>
      </w:pPr>
      <w:r>
        <w:rPr>
          <w:rFonts w:hint="eastAsia"/>
        </w:rPr>
        <w:t>项目公司运营期间风险分为可以预见风险和不可预见风险。对于可预见风险，我方具有丰富和成熟的项目运营经验，通过对项目运营情况的实时把控，并加强自身全面管控，可以有效控制、减少直至消除该风险带来的不利影响。对于不可预见风险，包括由于自然灾害、社会风险、意外事故等造成的风险，项目公司将主要采取财务风险转移措施，对项目公司的财产、机器设备等进行投保，降低该风险造成的损失。</w:t>
      </w:r>
    </w:p>
    <w:p>
      <w:pPr>
        <w:rPr>
          <w:rFonts w:hint="eastAsia"/>
        </w:rPr>
      </w:pPr>
      <w:r>
        <w:rPr>
          <w:rFonts w:hint="eastAsia"/>
        </w:rPr>
        <w:t>可预见的风险包括：</w:t>
      </w:r>
    </w:p>
    <w:p>
      <w:pPr>
        <w:rPr>
          <w:rFonts w:hint="eastAsia"/>
        </w:rPr>
      </w:pPr>
      <w:r>
        <w:rPr>
          <w:rFonts w:hint="eastAsia"/>
        </w:rPr>
        <w:t>（1）电费、药剂费、人工费、税率等成本项目价格上调风险：指由于经济波动或社会环境影响所造成的成本项目价格大幅增加的风险。</w:t>
      </w:r>
    </w:p>
    <w:p>
      <w:pPr>
        <w:rPr>
          <w:rFonts w:hint="eastAsia"/>
        </w:rPr>
      </w:pPr>
      <w:r>
        <w:rPr>
          <w:rFonts w:hint="eastAsia"/>
        </w:rPr>
        <w:t>（2）生产经营风险：主要是指污水厂、湿地和河道水质处理运行工艺参数选择不当、进水水质超标以及生产过程管理不善造成的出水不能满足标准要求，从而导致赔偿违约金的风险。</w:t>
      </w:r>
    </w:p>
    <w:p>
      <w:pPr>
        <w:rPr>
          <w:rFonts w:hint="eastAsia"/>
        </w:rPr>
      </w:pPr>
      <w:r>
        <w:rPr>
          <w:rFonts w:hint="eastAsia"/>
        </w:rPr>
        <w:t>不可预见风险包括：</w:t>
      </w:r>
    </w:p>
    <w:p>
      <w:pPr>
        <w:rPr>
          <w:rFonts w:hint="eastAsia"/>
        </w:rPr>
      </w:pPr>
      <w:r>
        <w:rPr>
          <w:rFonts w:hint="eastAsia"/>
        </w:rPr>
        <w:t>（1）由自然灾害和无法控制的突发事件造成损失的风险（财产一切险）</w:t>
      </w:r>
    </w:p>
    <w:p>
      <w:pPr>
        <w:rPr>
          <w:rFonts w:hint="eastAsia"/>
        </w:rPr>
      </w:pPr>
      <w:r>
        <w:rPr>
          <w:rFonts w:hint="eastAsia"/>
        </w:rPr>
        <w:t>突发事件的风险：如火灾、爆炸、盗窃以及施工工人、技术工人的疏忽、过失、恶意行为等；自然灾害造成的风险：如地震、海啸、雷电、飓风、台风、龙卷风、风暴、暴雨等。</w:t>
      </w:r>
    </w:p>
    <w:p>
      <w:pPr>
        <w:rPr>
          <w:rFonts w:hint="eastAsia"/>
        </w:rPr>
      </w:pPr>
      <w:r>
        <w:rPr>
          <w:rFonts w:hint="eastAsia"/>
        </w:rPr>
        <w:t>（2）机器设备停运风险</w:t>
      </w:r>
    </w:p>
    <w:p>
      <w:pPr>
        <w:ind w:firstLine="420" w:firstLineChars="200"/>
        <w:rPr>
          <w:rFonts w:hint="eastAsia"/>
        </w:rPr>
      </w:pPr>
      <w:r>
        <w:rPr>
          <w:rFonts w:hint="eastAsia"/>
        </w:rPr>
        <w:t>由于工人、技术人员操作错误、缺乏经验、技术不善、疏忽、过失、恶意行为；离心力引起的断裂；超负荷、超电压、碰线、电弧、短路、大气放电、感应及其他电器原因）或不可预料意外事件造成的机器设备和机器设备停运的损失。</w:t>
      </w:r>
    </w:p>
    <w:p>
      <w:pPr>
        <w:rPr>
          <w:rFonts w:hint="eastAsia"/>
        </w:rPr>
      </w:pPr>
      <w:r>
        <w:rPr>
          <w:rFonts w:hint="eastAsia"/>
        </w:rPr>
        <w:t>（3）第三者责任风险</w:t>
      </w:r>
    </w:p>
    <w:p>
      <w:pPr>
        <w:ind w:firstLine="420" w:firstLineChars="200"/>
        <w:rPr>
          <w:rFonts w:hint="eastAsia"/>
        </w:rPr>
      </w:pPr>
      <w:r>
        <w:rPr>
          <w:rFonts w:hint="eastAsia"/>
        </w:rPr>
        <w:t>经营活动中造成的的第三方的人身伤害或财产损失等。</w:t>
      </w:r>
    </w:p>
    <w:p>
      <w:pPr>
        <w:rPr>
          <w:rFonts w:hint="eastAsia"/>
        </w:rPr>
      </w:pPr>
      <w:r>
        <w:rPr>
          <w:rFonts w:hint="eastAsia"/>
        </w:rPr>
        <w:t>2.1.4.运营期风险控制</w:t>
      </w:r>
    </w:p>
    <w:p>
      <w:pPr>
        <w:rPr>
          <w:rFonts w:hint="eastAsia"/>
        </w:rPr>
      </w:pPr>
      <w:r>
        <w:rPr>
          <w:rFonts w:hint="eastAsia"/>
        </w:rPr>
        <w:t>2.1.4.1.可预见风险的控制措施</w:t>
      </w:r>
    </w:p>
    <w:p>
      <w:pPr>
        <w:rPr>
          <w:rFonts w:hint="eastAsia"/>
        </w:rPr>
      </w:pPr>
      <w:r>
        <w:rPr>
          <w:rFonts w:hint="eastAsia"/>
        </w:rPr>
        <w:t>（1）成本项目价格上调的风险的控制</w:t>
      </w:r>
    </w:p>
    <w:p>
      <w:pPr>
        <w:rPr>
          <w:rFonts w:hint="eastAsia"/>
        </w:rPr>
      </w:pPr>
      <w:r>
        <w:rPr>
          <w:rFonts w:hint="eastAsia"/>
        </w:rPr>
        <w:t>招标文件中已有调价公式，运营服务费的基准金额可根据运营成本变化和增减的运营维护范围进行调整。原则上，每三年可申请调整一次；若在每个调价期间如果电价、药价等成本项目大幅上涨，将依据此公式启动非常规污水服务价格调整，由此可以补偿项目公司上升的成本。</w:t>
      </w:r>
    </w:p>
    <w:p>
      <w:pPr>
        <w:rPr>
          <w:rFonts w:hint="eastAsia"/>
        </w:rPr>
      </w:pPr>
      <w:r>
        <w:rPr>
          <w:rFonts w:hint="eastAsia"/>
        </w:rPr>
        <w:t>（2）生产运营风险的控制</w:t>
      </w:r>
    </w:p>
    <w:p>
      <w:pPr>
        <w:ind w:firstLine="420" w:firstLineChars="200"/>
        <w:rPr>
          <w:rFonts w:hint="eastAsia"/>
        </w:rPr>
      </w:pPr>
      <w:r>
        <w:rPr>
          <w:rFonts w:hint="eastAsia"/>
        </w:rPr>
        <w:t>我们将严格按照国家和地方《排涝泵站运行管理规程》、《堤防工程维修养护管理规程》、《水利工程维修养护定额标准》及《水文测站运行管理规程》等规范文件进行合理配置人员和规范运行维护，确保运营后达到要求的排放标准。</w:t>
      </w:r>
    </w:p>
    <w:p>
      <w:pPr>
        <w:rPr>
          <w:rFonts w:hint="eastAsia"/>
        </w:rPr>
      </w:pPr>
      <w:r>
        <w:rPr>
          <w:rFonts w:hint="eastAsia"/>
        </w:rPr>
        <w:t>2.1.4.2.不可预见风险的控制措施</w:t>
      </w:r>
    </w:p>
    <w:p>
      <w:pPr>
        <w:ind w:firstLine="420" w:firstLineChars="200"/>
        <w:rPr>
          <w:rFonts w:hint="eastAsia"/>
        </w:rPr>
      </w:pPr>
      <w:r>
        <w:rPr>
          <w:rFonts w:hint="eastAsia"/>
        </w:rPr>
        <w:t>对自然灾害和无法控制的突发事件、机器设备停运风险和第三者责任风险的控制。</w:t>
      </w:r>
    </w:p>
    <w:p>
      <w:pPr>
        <w:rPr>
          <w:rFonts w:hint="eastAsia"/>
        </w:rPr>
      </w:pPr>
      <w:r>
        <w:rPr>
          <w:rFonts w:hint="eastAsia"/>
        </w:rPr>
        <w:t xml:space="preserve">一方面通过全员、全面、实时的运营控制，加强自身管控，防止意外事件发生；建立相应的风险应急预案，将不可预见风险造成的损失降低到最低。 </w:t>
      </w:r>
    </w:p>
    <w:p>
      <w:pPr>
        <w:rPr>
          <w:rFonts w:hint="eastAsia"/>
        </w:rPr>
      </w:pPr>
      <w:r>
        <w:rPr>
          <w:rFonts w:hint="eastAsia"/>
        </w:rPr>
        <w:t>此外，最主要的是通过选择合适的保险商进行承保。对此类风险进行风险转移，从而有效控制风险。</w:t>
      </w:r>
    </w:p>
    <w:p>
      <w:pPr>
        <w:rPr>
          <w:rFonts w:hint="eastAsia"/>
        </w:rPr>
      </w:pPr>
      <w:r>
        <w:rPr>
          <w:rFonts w:hint="eastAsia"/>
        </w:rPr>
        <w:t>2.2.保险方案</w:t>
      </w:r>
    </w:p>
    <w:p>
      <w:pPr>
        <w:ind w:firstLine="420" w:firstLineChars="200"/>
        <w:rPr>
          <w:rFonts w:hint="eastAsia"/>
        </w:rPr>
      </w:pPr>
      <w:r>
        <w:rPr>
          <w:rFonts w:hint="eastAsia"/>
        </w:rPr>
        <w:t>为有效规避本项目建设期及运营期所面临的风险和损失，我方拟选择合法在中国境内成立的，全国性财产保险公司或经过其授权的保险分支机构承保本项目建设期及运营期内的各项保险。</w:t>
      </w:r>
    </w:p>
    <w:p>
      <w:pPr>
        <w:ind w:firstLine="420" w:firstLineChars="200"/>
        <w:rPr>
          <w:rFonts w:hint="eastAsia"/>
        </w:rPr>
      </w:pPr>
      <w:r>
        <w:rPr>
          <w:rFonts w:hint="eastAsia"/>
        </w:rPr>
        <w:t>为保证本项目的顺利建设及运营，我公司拟选择注册资本金超过50亿元人民币，年保费规模超过200亿元的保险公司，并具备合法、有效的营业执照，营业范围包含建筑工程保险、企业财产损失保险、一般责任保险。</w:t>
      </w:r>
    </w:p>
    <w:p>
      <w:pPr>
        <w:ind w:firstLine="420" w:firstLineChars="200"/>
        <w:rPr>
          <w:rFonts w:hint="eastAsia"/>
        </w:rPr>
      </w:pPr>
      <w:r>
        <w:rPr>
          <w:rFonts w:hint="eastAsia"/>
        </w:rPr>
        <w:t>我方拟选择成立时间超过10年，全国排名前6位的，具有良好的银行资信和商业信誉，没有处于被责令停业,财产被接管、冻结、破产状态和财务亏损状况的保险公司。</w:t>
      </w:r>
    </w:p>
    <w:p>
      <w:pPr>
        <w:rPr>
          <w:rFonts w:hint="eastAsia"/>
        </w:rPr>
      </w:pPr>
      <w:r>
        <w:rPr>
          <w:rFonts w:hint="eastAsia"/>
        </w:rPr>
        <w:t>为保证保险服务质量和效率，保险公司总公司在全国各省（自治区、直辖市）应设置30个以上经过中国保险监督管理委员会正式批复成立的保险分支机构。同时，在工程所在地及承建人公司所在地应均成立有相应的分支机构。</w:t>
      </w:r>
    </w:p>
    <w:p>
      <w:pPr>
        <w:ind w:firstLine="420" w:firstLineChars="200"/>
        <w:rPr>
          <w:rFonts w:hint="eastAsia"/>
        </w:rPr>
      </w:pPr>
      <w:r>
        <w:rPr>
          <w:rFonts w:hint="eastAsia"/>
        </w:rPr>
        <w:t>保险公司的工程险和财产险合同分保能力在20亿以上，接受分保合同的再保险公司国际评级在A以上，能够有效对风险进行控制和管理。</w:t>
      </w:r>
    </w:p>
    <w:p>
      <w:pPr>
        <w:ind w:firstLine="420" w:firstLineChars="200"/>
        <w:rPr>
          <w:rFonts w:hint="eastAsia"/>
        </w:rPr>
      </w:pPr>
      <w:r>
        <w:rPr>
          <w:rFonts w:hint="eastAsia"/>
        </w:rPr>
        <w:t>保险公司偿付能力是标志保险公司实力的重要指标，我方为保证及时规避风险、补偿各项风险造成的损失，拟选择偿付能力超过200%，连续三年盈利的保险公司为本项目提供保险服务。</w:t>
      </w:r>
    </w:p>
    <w:p>
      <w:pPr>
        <w:rPr>
          <w:rFonts w:hint="eastAsia"/>
        </w:rPr>
      </w:pPr>
      <w:r>
        <w:rPr>
          <w:rFonts w:hint="eastAsia"/>
        </w:rPr>
        <w:t>2.2.1.建设期保险方案</w:t>
      </w:r>
    </w:p>
    <w:p>
      <w:pPr>
        <w:ind w:firstLine="420" w:firstLineChars="200"/>
        <w:rPr>
          <w:rFonts w:hint="eastAsia"/>
        </w:rPr>
      </w:pPr>
      <w:r>
        <w:rPr>
          <w:rFonts w:hint="eastAsia"/>
        </w:rPr>
        <w:t xml:space="preserve">依据建设期风险的特点性质，选用建筑安装工程一切险、完工延迟险、第三者责任险、货物运输保险、环境责任险等组合成一套保险方案。 </w:t>
      </w:r>
    </w:p>
    <w:p>
      <w:pPr>
        <w:rPr>
          <w:rFonts w:hint="eastAsia"/>
        </w:rPr>
      </w:pPr>
      <w:r>
        <w:rPr>
          <w:rFonts w:hint="eastAsia"/>
        </w:rPr>
        <w:t>(1) 建筑安装工程一切险</w:t>
      </w:r>
    </w:p>
    <w:p>
      <w:pPr>
        <w:ind w:firstLine="420" w:firstLineChars="200"/>
        <w:rPr>
          <w:rFonts w:hint="eastAsia"/>
        </w:rPr>
      </w:pPr>
      <w:bookmarkStart w:id="0" w:name="_GoBack"/>
      <w:bookmarkEnd w:id="0"/>
      <w:r>
        <w:rPr>
          <w:rFonts w:hint="eastAsia"/>
        </w:rPr>
        <w:t>责任范围：在项目建设、安装、运营测试及试运行期间及其后的十二(12) 个月期间，就工程、临时工程、材料及其他将包括在项目设施内的物品的灭失或损坏的所有一般及惯常的可保风险，（包括但不限于火灾、雷电、爆炸、暴雨、风暴、大风、水害、水灾、旱灾、倒塌、滑坡、地震、其他事故损失、故意破坏、设计缺陷、工艺缺陷及材料缺陷）。</w:t>
      </w:r>
    </w:p>
    <w:p>
      <w:pPr>
        <w:rPr>
          <w:rFonts w:hint="eastAsia"/>
        </w:rPr>
      </w:pPr>
      <w:r>
        <w:rPr>
          <w:rFonts w:hint="eastAsia"/>
        </w:rPr>
        <w:t>承保该工程施工建设过程中，在保险期内因自然灾害或意外事故造成本保险工程（包括临时工程、永久工程以及工程设备和工程材料）的物质毁损或灭失；或引起与工程直接相关的意外事故及邻近区域的第三者人身伤亡、疾病和财产损失，所需恢复工程、重置设备或修理、修复、替换受损财产等的全部费用。</w:t>
      </w:r>
    </w:p>
    <w:p>
      <w:pPr>
        <w:rPr>
          <w:rFonts w:hint="eastAsia"/>
        </w:rPr>
      </w:pPr>
      <w:r>
        <w:rPr>
          <w:rFonts w:hint="eastAsia"/>
        </w:rPr>
        <w:t>保险金额：工程重置价全额（但不少于建设合同价值）。</w:t>
      </w:r>
    </w:p>
    <w:p>
      <w:pPr>
        <w:rPr>
          <w:rFonts w:hint="eastAsia"/>
        </w:rPr>
      </w:pPr>
      <w:r>
        <w:rPr>
          <w:rFonts w:hint="eastAsia"/>
        </w:rPr>
        <w:t>保险期间：从建设开始之日至最终竣工日及其后的十二(12) 个月。</w:t>
      </w:r>
    </w:p>
    <w:p>
      <w:pPr>
        <w:rPr>
          <w:rFonts w:hint="eastAsia"/>
        </w:rPr>
      </w:pPr>
      <w:r>
        <w:rPr>
          <w:rFonts w:hint="eastAsia"/>
        </w:rPr>
        <w:t>被保险人：项目公司及项目公司选定的其他方（条件是该其它拥有或可获得此保险项下的可保利益）。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Dg5ZGYwYzk2ZmNhZmZmYTc2MDNhZDIwODE2NDUifQ=="/>
  </w:docVars>
  <w:rsids>
    <w:rsidRoot w:val="4F805A95"/>
    <w:rsid w:val="4F80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3235</Words>
  <Characters>3297</Characters>
  <Lines>0</Lines>
  <Paragraphs>0</Paragraphs>
  <TotalTime>4</TotalTime>
  <ScaleCrop>false</ScaleCrop>
  <LinksUpToDate>false</LinksUpToDate>
  <CharactersWithSpaces>3317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2023-03-06T07:28:00Z</dcterms:created>
  <dc:creator>拾贰丶</dc:creator>
  <cp:lastModifiedBy>拾贰丶</cp:lastModifiedBy>
  <dcterms:modified xsi:type="dcterms:W3CDTF">2023-03-06T07:32:20Z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92EAAC7CF80F40C8A0985F9E6685D5CD</vt:lpwstr>
  </property>
</Properties>
</file>