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稚此青绿——绿色幼儿园建筑设计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82.0</w:t>
            </w:r>
          </w:p>
        </w:tc>
        <w:tc>
          <w:tcPr>
            <w:tcW w:w="1900" w:type="dxa"/>
            <w:vAlign w:val="center"/>
          </w:tcPr>
          <w:p>
            <w:pPr>
              <w:spacing w:before="0" w:after="3" w:lineRule="auto"/>
              <w:jc w:val="center"/>
            </w:pPr>
            <w:r>
              <w:rPr>
                <w:rFonts w:hint="eastAsia" w:ascii="宋体" w:hAnsi="宋体"/>
                <w:bCs/>
                <w:color w:val="000000"/>
                <w:sz w:val="24"/>
                <w:szCs w:val="24"/>
              </w:rPr>
              <w:t>73.0</w:t>
            </w:r>
          </w:p>
        </w:tc>
        <w:tc>
          <w:tcPr>
            <w:tcW w:w="1900" w:type="dxa"/>
            <w:vAlign w:val="center"/>
          </w:tcPr>
          <w:p>
            <w:pPr>
              <w:spacing w:before="0" w:after="3" w:lineRule="auto"/>
              <w:jc w:val="center"/>
            </w:pPr>
            <w:r>
              <w:rPr>
                <w:rFonts w:hint="eastAsia" w:ascii="宋体" w:hAnsi="宋体"/>
                <w:bCs/>
                <w:color w:val="000000"/>
                <w:sz w:val="24"/>
                <w:szCs w:val="24"/>
              </w:rPr>
              <w:t>56.0</w:t>
            </w:r>
          </w:p>
        </w:tc>
        <w:tc>
          <w:tcPr>
            <w:tcW w:w="1900" w:type="dxa"/>
            <w:vAlign w:val="center"/>
          </w:tcPr>
          <w:p>
            <w:pPr>
              <w:spacing w:before="0" w:after="3" w:lineRule="auto"/>
              <w:jc w:val="center"/>
            </w:pPr>
            <w:r>
              <w:rPr>
                <w:rFonts w:hint="eastAsia" w:ascii="宋体" w:hAnsi="宋体"/>
                <w:bCs/>
                <w:color w:val="000000"/>
                <w:sz w:val="24"/>
                <w:szCs w:val="24"/>
              </w:rPr>
              <w:t>128.0</w:t>
            </w:r>
          </w:p>
        </w:tc>
        <w:tc>
          <w:tcPr>
            <w:tcW w:w="1900" w:type="dxa"/>
            <w:vAlign w:val="center"/>
          </w:tcPr>
          <w:p>
            <w:pPr>
              <w:spacing w:before="0" w:after="3" w:lineRule="auto"/>
              <w:jc w:val="center"/>
            </w:pPr>
            <w:r>
              <w:rPr>
                <w:rFonts w:hint="eastAsia" w:ascii="宋体" w:hAnsi="宋体"/>
                <w:bCs/>
                <w:color w:val="000000"/>
                <w:sz w:val="24"/>
                <w:szCs w:val="24"/>
              </w:rPr>
              <w:t>88.0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92.7</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93</w:t>
            </w:r>
          </w:p>
        </w:tc>
        <w:tc>
          <w:tcPr>
            <w:tcW w:w="1900" w:type="dxa"/>
            <w:vAlign w:val="center"/>
          </w:tcPr>
          <w:p>
            <w:pPr>
              <w:spacing w:before="0" w:after="3" w:lineRule="auto"/>
              <w:jc w:val="center"/>
            </w:pPr>
            <w:r>
              <w:rPr>
                <w:rFonts w:hint="eastAsia" w:ascii="宋体" w:hAnsi="宋体"/>
                <w:bCs/>
                <w:color w:val="000000"/>
                <w:sz w:val="24"/>
                <w:szCs w:val="24"/>
              </w:rPr>
              <w:t>41</w:t>
            </w:r>
          </w:p>
        </w:tc>
        <w:tc>
          <w:tcPr>
            <w:tcW w:w="1900" w:type="dxa"/>
            <w:vAlign w:val="center"/>
          </w:tcPr>
          <w:p>
            <w:pPr>
              <w:spacing w:before="0" w:after="3" w:lineRule="auto"/>
              <w:jc w:val="center"/>
            </w:pPr>
            <w:r>
              <w:rPr>
                <w:rFonts w:hint="eastAsia" w:ascii="宋体" w:hAnsi="宋体"/>
                <w:bCs/>
                <w:color w:val="000000"/>
                <w:sz w:val="24"/>
                <w:szCs w:val="24"/>
              </w:rPr>
              <w:t>75</w:t>
            </w:r>
          </w:p>
        </w:tc>
        <w:tc>
          <w:tcPr>
            <w:tcW w:w="1900" w:type="dxa"/>
            <w:vAlign w:val="center"/>
          </w:tcPr>
          <w:p>
            <w:pPr>
              <w:spacing w:before="0" w:after="3" w:lineRule="auto"/>
              <w:jc w:val="center"/>
            </w:pPr>
            <w:r>
              <w:rPr>
                <w:rFonts w:hint="eastAsia" w:ascii="宋体" w:hAnsi="宋体"/>
                <w:bCs/>
                <w:color w:val="000000"/>
                <w:sz w:val="24"/>
                <w:szCs w:val="24"/>
              </w:rPr>
              <w:t>54</w:t>
            </w:r>
          </w:p>
        </w:tc>
        <w:tc>
          <w:tcPr>
            <w:tcW w:w="1900" w:type="dxa"/>
            <w:vAlign w:val="center"/>
          </w:tcPr>
          <w:p>
            <w:pPr>
              <w:spacing w:before="0" w:after="3" w:lineRule="auto"/>
              <w:jc w:val="center"/>
            </w:pPr>
            <w:r>
              <w:rPr>
                <w:rFonts w:hint="eastAsia" w:ascii="宋体" w:hAnsi="宋体"/>
                <w:bCs/>
                <w:color w:val="000000"/>
                <w:sz w:val="24"/>
                <w:szCs w:val="24"/>
              </w:rPr>
              <w:t>37</w:t>
            </w:r>
          </w:p>
        </w:tc>
        <w:tc>
          <w:tcPr>
            <w:tcW w:w="1900" w:type="dxa"/>
            <w:vAlign w:val="center"/>
          </w:tcPr>
          <w:p>
            <w:pPr>
              <w:spacing w:before="0" w:after="3" w:lineRule="auto"/>
              <w:jc w:val="center"/>
            </w:pPr>
            <w:r>
              <w:rPr>
                <w:rFonts w:hint="eastAsia" w:ascii="宋体" w:hAnsi="宋体"/>
                <w:bCs/>
                <w:color w:val="000000"/>
                <w:sz w:val="24"/>
                <w:szCs w:val="24"/>
              </w:rPr>
              <w:t>42</w:t>
            </w:r>
          </w:p>
        </w:tc>
        <w:tc>
          <w:tcPr>
            <w:tcW w:w="1900" w:type="dxa"/>
            <w:vAlign w:val="center"/>
          </w:tcPr>
          <w:p>
            <w:pPr>
              <w:spacing w:before="0" w:after="3" w:lineRule="auto"/>
              <w:jc w:val="center"/>
            </w:pPr>
            <w:r>
              <w:rPr>
                <w:rFonts w:hint="eastAsia" w:ascii="宋体" w:hAnsi="宋体"/>
                <w:bCs/>
                <w:color w:val="000000"/>
                <w:sz w:val="24"/>
                <w:szCs w:val="24"/>
              </w:rPr>
              <w:t>85</w:t>
            </w:r>
          </w:p>
        </w:tc>
        <w:tc>
          <w:tcPr>
            <w:tcW w:w="1900" w:type="dxa"/>
            <w:vAlign w:val="center"/>
          </w:tcPr>
          <w:p>
            <w:pPr>
              <w:spacing w:before="0" w:after="3" w:lineRule="auto"/>
              <w:jc w:val="center"/>
            </w:pPr>
            <w:r>
              <w:rPr>
                <w:rFonts w:hint="eastAsia" w:ascii="宋体" w:hAnsi="宋体"/>
                <w:bCs/>
                <w:color w:val="000000"/>
                <w:sz w:val="24"/>
                <w:szCs w:val="24"/>
              </w:rPr>
              <w:t>427</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3</w:t>
            </w:r>
          </w:p>
        </w:tc>
        <w:tc>
          <w:tcPr>
            <w:tcW w:w="1900" w:type="dxa"/>
            <w:vAlign w:val="center"/>
          </w:tcPr>
          <w:p>
            <w:pPr>
              <w:spacing w:before="0" w:after="3" w:lineRule="auto"/>
              <w:jc w:val="center"/>
            </w:pPr>
            <w:r>
              <w:rPr>
                <w:rFonts w:hint="eastAsia" w:ascii="宋体" w:hAnsi="宋体"/>
                <w:bCs/>
                <w:color w:val="000000"/>
                <w:sz w:val="24"/>
                <w:szCs w:val="24"/>
              </w:rPr>
              <w:t>25</w:t>
            </w:r>
          </w:p>
        </w:tc>
        <w:tc>
          <w:tcPr>
            <w:tcW w:w="1900" w:type="dxa"/>
            <w:vAlign w:val="center"/>
          </w:tcPr>
          <w:p>
            <w:pPr>
              <w:spacing w:before="0" w:after="3" w:lineRule="auto"/>
              <w:jc w:val="center"/>
            </w:pPr>
            <w:r>
              <w:rPr>
                <w:rFonts w:hint="eastAsia" w:ascii="宋体" w:hAnsi="宋体"/>
                <w:bCs/>
                <w:color w:val="000000"/>
                <w:sz w:val="24"/>
                <w:szCs w:val="24"/>
              </w:rPr>
              <w:t>30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12</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40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92.7</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20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8.2.9</w:t>
            </w:r>
          </w:p>
        </w:tc>
        <w:tc>
          <w:tcPr>
            <w:tcW w:w="5000" w:type="dxa"/>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93</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vAlign w:val="center"/>
          </w:tcPr>
          <w:p>
            <w:pPr>
              <w:spacing w:before="0" w:after="3" w:lineRule="auto"/>
              <w:jc w:val="left"/>
            </w:pPr>
            <w:r>
              <w:rPr>
                <w:rFonts w:hint="eastAsia" w:ascii="宋体" w:hAnsi="宋体"/>
                <w:bCs/>
                <w:color w:val="000000"/>
                <w:sz w:val="22"/>
                <w:szCs w:val="22"/>
              </w:rPr>
              <w:t>9.2.4</w:t>
            </w:r>
          </w:p>
        </w:tc>
        <w:tc>
          <w:tcPr>
            <w:tcW w:w="5000" w:type="dxa"/>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3</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