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D7CA" w14:textId="77777777" w:rsidR="00B830D0" w:rsidRDefault="00B830D0" w:rsidP="00B830D0">
      <w:pPr>
        <w:pStyle w:val="3"/>
        <w:spacing w:line="288" w:lineRule="auto"/>
      </w:pPr>
      <w:r>
        <w:t>6.2.1</w:t>
      </w:r>
      <w:r>
        <w:rPr>
          <w:rFonts w:hint="eastAsia"/>
        </w:rPr>
        <w:t>场地与公共交通站点联系便捷。（总分</w:t>
      </w:r>
      <w:r>
        <w:t>8</w:t>
      </w:r>
      <w:r>
        <w:rPr>
          <w:rFonts w:hint="eastAsia"/>
        </w:rPr>
        <w:t>分）</w:t>
      </w:r>
    </w:p>
    <w:p w14:paraId="6E2744B6" w14:textId="77777777" w:rsidR="00B830D0" w:rsidRDefault="00B830D0" w:rsidP="00B830D0">
      <w:pPr>
        <w:numPr>
          <w:ilvl w:val="0"/>
          <w:numId w:val="1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52"/>
        <w:gridCol w:w="5040"/>
        <w:gridCol w:w="1148"/>
        <w:gridCol w:w="1420"/>
      </w:tblGrid>
      <w:tr w:rsidR="00B830D0" w14:paraId="3EF858F9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DC45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4179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A82EB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D418C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B830D0" w14:paraId="03B46C99" w14:textId="77777777" w:rsidTr="004F75E4">
        <w:trPr>
          <w:trHeight w:val="54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7A1C60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797F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场地出入口到达公共交通站点的步行距离不超过</w:t>
            </w:r>
            <w:r>
              <w:rPr>
                <w:rFonts w:ascii="宋体" w:hAnsi="宋体"/>
                <w:szCs w:val="21"/>
                <w:lang w:val="zh-CN"/>
              </w:rPr>
              <w:t xml:space="preserve"> 500m,</w:t>
            </w:r>
            <w:r>
              <w:rPr>
                <w:rFonts w:ascii="宋体" w:hAnsi="宋体" w:hint="eastAsia"/>
                <w:szCs w:val="21"/>
                <w:lang w:val="zh-CN"/>
              </w:rPr>
              <w:t>或到达轨道交通站的步行距离不大于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800m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E930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728711" w14:textId="4F96D9B9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B741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830D0" w14:paraId="7390FA2C" w14:textId="77777777" w:rsidTr="004F75E4">
        <w:trPr>
          <w:trHeight w:val="54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6DFC1" w14:textId="77777777" w:rsidR="00B830D0" w:rsidRDefault="00B830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D576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场地出入口到达公共交通站点的步行距离不超过</w:t>
            </w:r>
            <w:r>
              <w:rPr>
                <w:rFonts w:ascii="宋体" w:hAnsi="宋体"/>
                <w:szCs w:val="21"/>
                <w:lang w:val="zh-CN"/>
              </w:rPr>
              <w:t xml:space="preserve"> 300m, </w:t>
            </w:r>
            <w:r>
              <w:rPr>
                <w:rFonts w:ascii="宋体" w:hAnsi="宋体" w:hint="eastAsia"/>
                <w:szCs w:val="21"/>
                <w:lang w:val="zh-CN"/>
              </w:rPr>
              <w:t>或到达轨道交通站的步行距离不大于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500m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14B6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B8C45" w14:textId="77777777" w:rsidR="00B830D0" w:rsidRDefault="00B830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830D0" w14:paraId="59F1F12D" w14:textId="77777777" w:rsidTr="004F75E4">
        <w:trPr>
          <w:trHeight w:val="54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5249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8E5E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场地出入口步行距离</w:t>
            </w:r>
            <w:r>
              <w:rPr>
                <w:rFonts w:ascii="宋体" w:hAnsi="宋体"/>
                <w:szCs w:val="21"/>
                <w:lang w:val="zh-CN"/>
              </w:rPr>
              <w:t xml:space="preserve"> 800m </w:t>
            </w:r>
            <w:r>
              <w:rPr>
                <w:rFonts w:ascii="宋体" w:hAnsi="宋体" w:hint="eastAsia"/>
                <w:szCs w:val="21"/>
                <w:lang w:val="zh-CN"/>
              </w:rPr>
              <w:t>范围内设有不少于</w:t>
            </w:r>
            <w:r>
              <w:rPr>
                <w:rFonts w:ascii="宋体" w:hAnsi="宋体"/>
                <w:szCs w:val="21"/>
                <w:lang w:val="zh-CN"/>
              </w:rPr>
              <w:t xml:space="preserve"> 2 </w:t>
            </w:r>
            <w:r>
              <w:rPr>
                <w:rFonts w:ascii="宋体" w:hAnsi="宋体" w:hint="eastAsia"/>
                <w:szCs w:val="21"/>
                <w:lang w:val="zh-CN"/>
              </w:rPr>
              <w:t>条线路的公共交通站点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6971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DDDB" w14:textId="44DB24EA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B741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B830D0" w14:paraId="1AEDB31B" w14:textId="77777777" w:rsidTr="004F75E4">
        <w:trPr>
          <w:trHeight w:val="270"/>
        </w:trPr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244A" w14:textId="77777777" w:rsidR="00B830D0" w:rsidRDefault="00B830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F5A9" w14:textId="7777777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38E0" w14:textId="692B7947" w:rsidR="00B830D0" w:rsidRDefault="00B830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B741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14:paraId="2BFCE275" w14:textId="77777777" w:rsidR="00B830D0" w:rsidRDefault="00B830D0" w:rsidP="00B830D0">
      <w:pPr>
        <w:spacing w:line="288" w:lineRule="auto"/>
        <w:rPr>
          <w:szCs w:val="21"/>
        </w:rPr>
      </w:pPr>
    </w:p>
    <w:p w14:paraId="1F887F91" w14:textId="77777777" w:rsidR="00B830D0" w:rsidRDefault="00B830D0" w:rsidP="00B830D0">
      <w:pPr>
        <w:numPr>
          <w:ilvl w:val="0"/>
          <w:numId w:val="1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5292A814" w14:textId="77777777" w:rsidR="00B830D0" w:rsidRDefault="00B830D0" w:rsidP="00B830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场地出入口到达公共交通站点步行距离</w:t>
      </w:r>
      <w:r>
        <w:rPr>
          <w:b/>
          <w:lang w:val="zh-CN"/>
        </w:rPr>
        <w:t>:</w:t>
      </w:r>
    </w:p>
    <w:p w14:paraId="5F46EF44" w14:textId="15C3B279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场地出入口到达公共汽车站步行距离</w:t>
      </w:r>
      <w:r>
        <w:rPr>
          <w:u w:val="single"/>
          <w:lang w:val="zh-CN"/>
        </w:rPr>
        <w:t xml:space="preserve">   </w:t>
      </w:r>
      <w:r w:rsidR="002B7419">
        <w:rPr>
          <w:u w:val="single"/>
          <w:lang w:val="zh-CN"/>
        </w:rPr>
        <w:t>291</w:t>
      </w:r>
      <w:r>
        <w:rPr>
          <w:u w:val="single"/>
          <w:lang w:val="zh-CN"/>
        </w:rPr>
        <w:t xml:space="preserve">   </w:t>
      </w:r>
      <w:r>
        <w:rPr>
          <w:lang w:val="zh-CN"/>
        </w:rPr>
        <w:t>m</w:t>
      </w:r>
    </w:p>
    <w:p w14:paraId="3F55E20A" w14:textId="41B0C6C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场地出入口到达轨道交通站步行距离</w:t>
      </w:r>
      <w:r>
        <w:rPr>
          <w:u w:val="single"/>
          <w:lang w:val="zh-CN"/>
        </w:rPr>
        <w:t xml:space="preserve">   </w:t>
      </w:r>
      <w:r w:rsidR="002B7419">
        <w:rPr>
          <w:u w:val="single"/>
          <w:lang w:val="zh-CN"/>
        </w:rPr>
        <w:t>1600</w:t>
      </w:r>
      <w:r>
        <w:rPr>
          <w:u w:val="single"/>
          <w:lang w:val="zh-CN"/>
        </w:rPr>
        <w:t xml:space="preserve">   </w:t>
      </w:r>
      <w:r>
        <w:rPr>
          <w:lang w:val="zh-CN"/>
        </w:rPr>
        <w:t>m</w:t>
      </w:r>
    </w:p>
    <w:p w14:paraId="5CCD6768" w14:textId="77777777" w:rsidR="00B830D0" w:rsidRDefault="00B830D0" w:rsidP="00B830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步行距离</w:t>
      </w:r>
      <w:r>
        <w:rPr>
          <w:b/>
          <w:lang w:val="zh-CN"/>
        </w:rPr>
        <w:t>800m</w:t>
      </w:r>
      <w:r>
        <w:rPr>
          <w:rFonts w:hint="eastAsia"/>
          <w:b/>
          <w:lang w:val="zh-CN"/>
        </w:rPr>
        <w:t>范围内公共交通站点线路数量</w:t>
      </w:r>
      <w:r>
        <w:rPr>
          <w:b/>
          <w:lang w:val="zh-CN"/>
        </w:rPr>
        <w:t>:</w:t>
      </w:r>
    </w:p>
    <w:p w14:paraId="4F04EF73" w14:textId="35C6A958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场地出入口步行距离</w:t>
      </w:r>
      <w:r>
        <w:rPr>
          <w:lang w:val="zh-CN"/>
        </w:rPr>
        <w:t>800m</w:t>
      </w:r>
      <w:r>
        <w:rPr>
          <w:rFonts w:hint="eastAsia"/>
          <w:lang w:val="zh-CN"/>
        </w:rPr>
        <w:t>范围内设有</w:t>
      </w:r>
      <w:r>
        <w:rPr>
          <w:u w:val="single"/>
          <w:lang w:val="zh-CN"/>
        </w:rPr>
        <w:t xml:space="preserve">   </w:t>
      </w:r>
      <w:r w:rsidR="002B7419">
        <w:rPr>
          <w:u w:val="single"/>
          <w:lang w:val="zh-CN"/>
        </w:rPr>
        <w:t>3</w:t>
      </w:r>
      <w:r>
        <w:rPr>
          <w:u w:val="single"/>
          <w:lang w:val="zh-CN"/>
        </w:rPr>
        <w:t xml:space="preserve">   </w:t>
      </w:r>
      <w:r>
        <w:rPr>
          <w:rFonts w:hint="eastAsia"/>
          <w:lang w:val="zh-CN"/>
        </w:rPr>
        <w:t>条线路的公共交通站点（含公共汽车站和轨道交通站）。</w:t>
      </w:r>
    </w:p>
    <w:p w14:paraId="0B62F37C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公共汽车站统计表：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985"/>
        <w:gridCol w:w="1326"/>
      </w:tblGrid>
      <w:tr w:rsidR="00B830D0" w14:paraId="229E107F" w14:textId="77777777" w:rsidTr="004F75E4">
        <w:trPr>
          <w:trHeight w:val="277"/>
        </w:trPr>
        <w:tc>
          <w:tcPr>
            <w:tcW w:w="1526" w:type="dxa"/>
          </w:tcPr>
          <w:p w14:paraId="6E2394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公交站名称</w:t>
            </w:r>
          </w:p>
        </w:tc>
        <w:tc>
          <w:tcPr>
            <w:tcW w:w="3685" w:type="dxa"/>
          </w:tcPr>
          <w:p w14:paraId="65FDD113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场地出入口步行至公交站的距离（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985" w:type="dxa"/>
          </w:tcPr>
          <w:p w14:paraId="554AA43C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 w14:paraId="2B8B85F0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B830D0" w14:paraId="450D311F" w14:textId="77777777" w:rsidTr="004F75E4">
        <w:trPr>
          <w:trHeight w:val="90"/>
        </w:trPr>
        <w:tc>
          <w:tcPr>
            <w:tcW w:w="1526" w:type="dxa"/>
          </w:tcPr>
          <w:p w14:paraId="24EB967B" w14:textId="7A4BE758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 w:rsidRPr="007D347A">
              <w:rPr>
                <w:rFonts w:hint="eastAsia"/>
                <w:bCs/>
                <w:lang w:val="zh-CN"/>
              </w:rPr>
              <w:t>云台山路云河路</w:t>
            </w:r>
          </w:p>
        </w:tc>
        <w:tc>
          <w:tcPr>
            <w:tcW w:w="3685" w:type="dxa"/>
          </w:tcPr>
          <w:p w14:paraId="7CF8A4F4" w14:textId="05FF1B63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  <w:r>
              <w:rPr>
                <w:bCs/>
                <w:lang w:val="zh-CN"/>
              </w:rPr>
              <w:t>91</w:t>
            </w:r>
          </w:p>
        </w:tc>
        <w:tc>
          <w:tcPr>
            <w:tcW w:w="1985" w:type="dxa"/>
          </w:tcPr>
          <w:p w14:paraId="69DD0E4A" w14:textId="4239D0A6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  <w:r>
              <w:rPr>
                <w:bCs/>
                <w:lang w:val="zh-CN"/>
              </w:rPr>
              <w:t>31</w:t>
            </w:r>
          </w:p>
        </w:tc>
        <w:tc>
          <w:tcPr>
            <w:tcW w:w="1326" w:type="dxa"/>
          </w:tcPr>
          <w:p w14:paraId="607A0B37" w14:textId="7462E524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已建</w:t>
            </w:r>
          </w:p>
        </w:tc>
      </w:tr>
      <w:tr w:rsidR="00B830D0" w14:paraId="002E0995" w14:textId="77777777" w:rsidTr="004F75E4">
        <w:trPr>
          <w:trHeight w:val="256"/>
        </w:trPr>
        <w:tc>
          <w:tcPr>
            <w:tcW w:w="1526" w:type="dxa"/>
          </w:tcPr>
          <w:p w14:paraId="26223A92" w14:textId="786ACE55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 w:rsidRPr="007D347A">
              <w:rPr>
                <w:rFonts w:hint="eastAsia"/>
                <w:bCs/>
                <w:lang w:val="zh-CN"/>
              </w:rPr>
              <w:t>新桥初中</w:t>
            </w:r>
            <w:r w:rsidRPr="007D347A">
              <w:rPr>
                <w:rFonts w:hint="eastAsia"/>
                <w:bCs/>
                <w:lang w:val="zh-CN"/>
              </w:rPr>
              <w:t>(</w:t>
            </w:r>
            <w:r w:rsidRPr="007D347A">
              <w:rPr>
                <w:rFonts w:hint="eastAsia"/>
                <w:bCs/>
                <w:lang w:val="zh-CN"/>
              </w:rPr>
              <w:t>开往常州北站</w:t>
            </w:r>
            <w:r w:rsidRPr="007D347A">
              <w:rPr>
                <w:rFonts w:hint="eastAsia"/>
                <w:bCs/>
                <w:lang w:val="zh-CN"/>
              </w:rPr>
              <w:t>)</w:t>
            </w:r>
          </w:p>
        </w:tc>
        <w:tc>
          <w:tcPr>
            <w:tcW w:w="3685" w:type="dxa"/>
          </w:tcPr>
          <w:p w14:paraId="0A2DB162" w14:textId="4A4A426F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  <w:r>
              <w:rPr>
                <w:bCs/>
                <w:lang w:val="zh-CN"/>
              </w:rPr>
              <w:t>52</w:t>
            </w:r>
          </w:p>
        </w:tc>
        <w:tc>
          <w:tcPr>
            <w:tcW w:w="1985" w:type="dxa"/>
          </w:tcPr>
          <w:p w14:paraId="15FAB4E0" w14:textId="17D66631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  <w:r>
              <w:rPr>
                <w:bCs/>
                <w:lang w:val="zh-CN"/>
              </w:rPr>
              <w:t>29</w:t>
            </w:r>
          </w:p>
        </w:tc>
        <w:tc>
          <w:tcPr>
            <w:tcW w:w="1326" w:type="dxa"/>
          </w:tcPr>
          <w:p w14:paraId="4DF9B8A9" w14:textId="10FD7C35" w:rsidR="00B830D0" w:rsidRDefault="007D347A" w:rsidP="004F75E4">
            <w:pPr>
              <w:adjustRightInd w:val="0"/>
              <w:snapToGrid w:val="0"/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已建</w:t>
            </w:r>
          </w:p>
        </w:tc>
      </w:tr>
    </w:tbl>
    <w:p w14:paraId="013258F9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轨道交通站统计表：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560"/>
        <w:gridCol w:w="1184"/>
      </w:tblGrid>
      <w:tr w:rsidR="00B830D0" w14:paraId="5863C38E" w14:textId="77777777" w:rsidTr="004F75E4">
        <w:trPr>
          <w:trHeight w:val="239"/>
        </w:trPr>
        <w:tc>
          <w:tcPr>
            <w:tcW w:w="1809" w:type="dxa"/>
            <w:vAlign w:val="center"/>
          </w:tcPr>
          <w:p w14:paraId="038BF2A6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3969" w:type="dxa"/>
            <w:vAlign w:val="center"/>
          </w:tcPr>
          <w:p w14:paraId="2AE86FE8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场地出入口步行至轨道交通站的距离（</w:t>
            </w:r>
            <w:r>
              <w:rPr>
                <w:lang w:val="zh-CN"/>
              </w:rPr>
              <w:t>m</w:t>
            </w:r>
            <w:r>
              <w:rPr>
                <w:rFonts w:hint="eastAsia"/>
                <w:lang w:val="zh-CN"/>
              </w:rPr>
              <w:t>）</w:t>
            </w:r>
          </w:p>
        </w:tc>
        <w:tc>
          <w:tcPr>
            <w:tcW w:w="1560" w:type="dxa"/>
            <w:vAlign w:val="center"/>
          </w:tcPr>
          <w:p w14:paraId="3219ECC7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轨道线路名称</w:t>
            </w:r>
          </w:p>
        </w:tc>
        <w:tc>
          <w:tcPr>
            <w:tcW w:w="1184" w:type="dxa"/>
            <w:vAlign w:val="center"/>
          </w:tcPr>
          <w:p w14:paraId="279D4B70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规划</w:t>
            </w:r>
          </w:p>
        </w:tc>
      </w:tr>
      <w:tr w:rsidR="00B830D0" w14:paraId="7C6C5868" w14:textId="77777777" w:rsidTr="004F75E4">
        <w:trPr>
          <w:trHeight w:val="256"/>
        </w:trPr>
        <w:tc>
          <w:tcPr>
            <w:tcW w:w="1809" w:type="dxa"/>
          </w:tcPr>
          <w:p w14:paraId="0651FD73" w14:textId="3F064520" w:rsidR="00B830D0" w:rsidRDefault="007D347A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北郊中学</w:t>
            </w:r>
          </w:p>
        </w:tc>
        <w:tc>
          <w:tcPr>
            <w:tcW w:w="3969" w:type="dxa"/>
          </w:tcPr>
          <w:p w14:paraId="1274D69C" w14:textId="2F591BED" w:rsidR="00B830D0" w:rsidRDefault="007D347A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lang w:val="zh-CN"/>
              </w:rPr>
              <w:t>600</w:t>
            </w:r>
          </w:p>
        </w:tc>
        <w:tc>
          <w:tcPr>
            <w:tcW w:w="1560" w:type="dxa"/>
          </w:tcPr>
          <w:p w14:paraId="2759CA22" w14:textId="41176BA8" w:rsidR="00B830D0" w:rsidRDefault="007D347A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地铁一号线</w:t>
            </w:r>
          </w:p>
        </w:tc>
        <w:tc>
          <w:tcPr>
            <w:tcW w:w="1184" w:type="dxa"/>
          </w:tcPr>
          <w:p w14:paraId="3AAC3B51" w14:textId="0C0C6743" w:rsidR="00B830D0" w:rsidRDefault="007D347A" w:rsidP="004F75E4">
            <w:pPr>
              <w:tabs>
                <w:tab w:val="left" w:pos="2702"/>
              </w:tabs>
              <w:spacing w:line="288" w:lineRule="auto"/>
              <w:jc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已建</w:t>
            </w:r>
          </w:p>
        </w:tc>
      </w:tr>
      <w:tr w:rsidR="00B830D0" w14:paraId="18E72E08" w14:textId="77777777" w:rsidTr="004F75E4">
        <w:trPr>
          <w:trHeight w:val="256"/>
        </w:trPr>
        <w:tc>
          <w:tcPr>
            <w:tcW w:w="1809" w:type="dxa"/>
          </w:tcPr>
          <w:p w14:paraId="638880A5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3969" w:type="dxa"/>
          </w:tcPr>
          <w:p w14:paraId="06BC25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60" w:type="dxa"/>
          </w:tcPr>
          <w:p w14:paraId="7AF05310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184" w:type="dxa"/>
          </w:tcPr>
          <w:p w14:paraId="70AF8751" w14:textId="77777777" w:rsidR="00B830D0" w:rsidRDefault="00B830D0" w:rsidP="004F75E4">
            <w:pPr>
              <w:tabs>
                <w:tab w:val="left" w:pos="2702"/>
              </w:tabs>
              <w:spacing w:line="288" w:lineRule="auto"/>
              <w:jc w:val="center"/>
              <w:rPr>
                <w:lang w:val="zh-CN"/>
              </w:rPr>
            </w:pPr>
          </w:p>
        </w:tc>
      </w:tr>
    </w:tbl>
    <w:p w14:paraId="77DDA944" w14:textId="77777777" w:rsidR="00B830D0" w:rsidRDefault="00B830D0" w:rsidP="00B830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有便捷的人行通道联系公共交通站点</w:t>
      </w:r>
      <w:r>
        <w:rPr>
          <w:b/>
          <w:lang w:val="zh-CN"/>
        </w:rPr>
        <w:t>:</w:t>
      </w:r>
    </w:p>
    <w:p w14:paraId="0DB39708" w14:textId="77777777" w:rsidR="00B830D0" w:rsidRDefault="00B830D0" w:rsidP="00B830D0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请对交通组织进行简要分析。（如有便捷的人行通道联系公共交通站点，为减少到达公共交通站点的绕行距离设置了专用的人行通道等，请对此情况进行描述，</w:t>
      </w:r>
      <w:r>
        <w:rPr>
          <w:lang w:val="zh-CN"/>
        </w:rPr>
        <w:t>300</w:t>
      </w:r>
      <w:r>
        <w:rPr>
          <w:rFonts w:hint="eastAsia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7"/>
      </w:tblGrid>
      <w:tr w:rsidR="00B830D0" w14:paraId="03BF7C23" w14:textId="77777777" w:rsidTr="004F75E4">
        <w:trPr>
          <w:trHeight w:val="1355"/>
          <w:jc w:val="center"/>
        </w:trPr>
        <w:tc>
          <w:tcPr>
            <w:tcW w:w="8517" w:type="dxa"/>
          </w:tcPr>
          <w:p w14:paraId="3DB5D52A" w14:textId="52E23D58" w:rsidR="00B830D0" w:rsidRDefault="007D347A" w:rsidP="004F75E4">
            <w:pPr>
              <w:spacing w:line="288" w:lineRule="auto"/>
              <w:ind w:firstLineChars="200" w:firstLine="482"/>
              <w:outlineLvl w:val="8"/>
              <w:rPr>
                <w:rFonts w:ascii="宋体" w:eastAsia="黑体"/>
                <w:b/>
                <w:bCs/>
                <w:kern w:val="44"/>
                <w:sz w:val="24"/>
              </w:rPr>
            </w:pPr>
            <w:r>
              <w:rPr>
                <w:rFonts w:ascii="宋体" w:eastAsia="黑体" w:hint="eastAsia"/>
                <w:b/>
                <w:bCs/>
                <w:kern w:val="44"/>
                <w:sz w:val="24"/>
              </w:rPr>
              <w:t xml:space="preserve"> </w:t>
            </w:r>
          </w:p>
        </w:tc>
      </w:tr>
    </w:tbl>
    <w:p w14:paraId="6409EFF4" w14:textId="77777777" w:rsidR="00B830D0" w:rsidRDefault="00B830D0" w:rsidP="00B830D0">
      <w:pPr>
        <w:spacing w:line="288" w:lineRule="auto"/>
        <w:sectPr w:rsidR="00B830D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C47480B" w14:textId="77777777" w:rsidR="00B830D0" w:rsidRDefault="00B830D0" w:rsidP="00B830D0">
      <w:pPr>
        <w:numPr>
          <w:ilvl w:val="0"/>
          <w:numId w:val="1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05A3B720" w14:textId="77777777" w:rsidR="00B830D0" w:rsidRDefault="00B830D0" w:rsidP="00B830D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740"/>
        <w:gridCol w:w="1990"/>
        <w:gridCol w:w="3885"/>
        <w:gridCol w:w="905"/>
        <w:gridCol w:w="800"/>
        <w:gridCol w:w="800"/>
      </w:tblGrid>
      <w:tr w:rsidR="00B830D0" w14:paraId="18DD3382" w14:textId="77777777" w:rsidTr="00B830D0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F41B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9376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62F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1DA1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33E7A30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24EF7" w14:textId="77777777" w:rsidR="00B830D0" w:rsidRDefault="00B830D0" w:rsidP="004F75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372A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830D0" w14:paraId="1F57850B" w14:textId="77777777" w:rsidTr="00B830D0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F41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5730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889C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应体现场地步行入口与公共交通站点的有机联系，创造便捷的公共交通使用条件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76AF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8B8EB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E2B1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B830D0" w14:paraId="6E624E1D" w14:textId="77777777" w:rsidTr="00B830D0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5F8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A62C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88D3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应体现场地到达公交站点的步行路线、场地出入口到达公交站点的距离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F240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854CB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DDE5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B830D0" w14:paraId="3F6EFF61" w14:textId="77777777" w:rsidTr="00B830D0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A04" w14:textId="77777777" w:rsidR="00B830D0" w:rsidRDefault="00B830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427A" w14:textId="77777777" w:rsidR="00B830D0" w:rsidRDefault="00B830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3928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当项目确因地处新建区暂时无法提供公共交通服务时，应配备专用接驳车联系公共交通站点，以方便建筑使用者利用公交出行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0AC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CC17F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E2A7" w14:textId="77777777" w:rsidR="00B830D0" w:rsidRDefault="00B830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2047F67F" w14:textId="77777777" w:rsidR="00B830D0" w:rsidRPr="00B830D0" w:rsidRDefault="00B830D0" w:rsidP="009D74C9">
      <w:pPr>
        <w:spacing w:beforeLines="50" w:before="156" w:afterLines="50" w:after="156" w:line="288" w:lineRule="auto"/>
        <w:rPr>
          <w:b/>
        </w:rPr>
      </w:pPr>
    </w:p>
    <w:p w14:paraId="03C819D7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00CFCFD2" w14:textId="77777777" w:rsidTr="004F75E4">
        <w:trPr>
          <w:trHeight w:val="1549"/>
        </w:trPr>
        <w:tc>
          <w:tcPr>
            <w:tcW w:w="8505" w:type="dxa"/>
          </w:tcPr>
          <w:p w14:paraId="26E57CB5" w14:textId="77777777" w:rsidR="002B7419" w:rsidRDefault="002B7419" w:rsidP="002B7419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规划设计总平面图</w:t>
            </w:r>
          </w:p>
          <w:p w14:paraId="2E940D52" w14:textId="4CEDE885" w:rsidR="009D74C9" w:rsidRDefault="002B7419" w:rsidP="002B7419">
            <w:pPr>
              <w:spacing w:line="288" w:lineRule="auto"/>
            </w:pPr>
            <w:r>
              <w:rPr>
                <w:rFonts w:hint="eastAsia"/>
              </w:rPr>
              <w:t>场地周边公共交通设施布局示意图</w:t>
            </w:r>
          </w:p>
        </w:tc>
      </w:tr>
    </w:tbl>
    <w:p w14:paraId="3F645446" w14:textId="77777777" w:rsidR="00250546" w:rsidRDefault="00250546" w:rsidP="00250449"/>
    <w:sectPr w:rsidR="0025054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2BEE" w14:textId="77777777" w:rsidR="00670F4F" w:rsidRDefault="00670F4F" w:rsidP="00F934F5">
      <w:r>
        <w:separator/>
      </w:r>
    </w:p>
  </w:endnote>
  <w:endnote w:type="continuationSeparator" w:id="0">
    <w:p w14:paraId="4D4235C4" w14:textId="77777777" w:rsidR="00670F4F" w:rsidRDefault="00670F4F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D953" w14:textId="77777777" w:rsidR="00670F4F" w:rsidRDefault="00670F4F" w:rsidP="00F934F5">
      <w:r>
        <w:separator/>
      </w:r>
    </w:p>
  </w:footnote>
  <w:footnote w:type="continuationSeparator" w:id="0">
    <w:p w14:paraId="2FF2F180" w14:textId="77777777" w:rsidR="00670F4F" w:rsidRDefault="00670F4F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9B7C" w14:textId="15C36F6E" w:rsidR="00F934F5" w:rsidRDefault="00F934F5" w:rsidP="00D826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135103261">
    <w:abstractNumId w:val="4"/>
  </w:num>
  <w:num w:numId="2" w16cid:durableId="1319573373">
    <w:abstractNumId w:val="1"/>
  </w:num>
  <w:num w:numId="3" w16cid:durableId="1375815541">
    <w:abstractNumId w:val="12"/>
  </w:num>
  <w:num w:numId="4" w16cid:durableId="486096534">
    <w:abstractNumId w:val="3"/>
  </w:num>
  <w:num w:numId="5" w16cid:durableId="136384437">
    <w:abstractNumId w:val="13"/>
  </w:num>
  <w:num w:numId="6" w16cid:durableId="928078371">
    <w:abstractNumId w:val="6"/>
  </w:num>
  <w:num w:numId="7" w16cid:durableId="2127503029">
    <w:abstractNumId w:val="8"/>
  </w:num>
  <w:num w:numId="8" w16cid:durableId="669873196">
    <w:abstractNumId w:val="9"/>
  </w:num>
  <w:num w:numId="9" w16cid:durableId="453254850">
    <w:abstractNumId w:val="5"/>
  </w:num>
  <w:num w:numId="10" w16cid:durableId="2113893835">
    <w:abstractNumId w:val="0"/>
  </w:num>
  <w:num w:numId="11" w16cid:durableId="202328804">
    <w:abstractNumId w:val="11"/>
  </w:num>
  <w:num w:numId="12" w16cid:durableId="1028943528">
    <w:abstractNumId w:val="2"/>
  </w:num>
  <w:num w:numId="13" w16cid:durableId="360591272">
    <w:abstractNumId w:val="10"/>
  </w:num>
  <w:num w:numId="14" w16cid:durableId="32428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2342C5"/>
    <w:rsid w:val="00250449"/>
    <w:rsid w:val="00250546"/>
    <w:rsid w:val="002B7419"/>
    <w:rsid w:val="00545604"/>
    <w:rsid w:val="00670F4F"/>
    <w:rsid w:val="00771D52"/>
    <w:rsid w:val="007D347A"/>
    <w:rsid w:val="008C6D97"/>
    <w:rsid w:val="009D74C9"/>
    <w:rsid w:val="00A8431B"/>
    <w:rsid w:val="00AD01E6"/>
    <w:rsid w:val="00B65AA7"/>
    <w:rsid w:val="00B830D0"/>
    <w:rsid w:val="00BC5C60"/>
    <w:rsid w:val="00C55B14"/>
    <w:rsid w:val="00CE339A"/>
    <w:rsid w:val="00D826BD"/>
    <w:rsid w:val="00DF3781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EFE6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user</dc:creator>
  <cp:keywords/>
  <dc:description/>
  <cp:lastModifiedBy>胡 雪琪</cp:lastModifiedBy>
  <cp:revision>13</cp:revision>
  <dcterms:created xsi:type="dcterms:W3CDTF">2022-09-08T02:10:00Z</dcterms:created>
  <dcterms:modified xsi:type="dcterms:W3CDTF">2023-02-15T01:51:00Z</dcterms:modified>
</cp:coreProperties>
</file>