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9.2.2 采用适宜</w:t>
      </w:r>
      <w:r>
        <w:rPr>
          <w:sz w:val="24"/>
          <w:szCs w:val="40"/>
        </w:rPr>
        <w:t>地区特色的建筑风貌设计，因地制宜传承地域建筑文化。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因地制宜传承地域建筑文化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014415435"/>
            <w:placeholder>
              <w:docPart w:val="7669F3CE176E43E08AC44A81197702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项目所在城市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sdt>
        <w:sdtPr>
          <w:rPr>
            <w:rFonts w:hint="eastAsia" w:ascii="宋体" w:hAnsi="宋体"/>
            <w:kern w:val="0"/>
            <w:szCs w:val="21"/>
            <w:u w:val="single"/>
          </w:rPr>
          <w:id w:val="53587596"/>
          <w:placeholder>
            <w:docPart w:val="B609FD03520644699C5F03A02AEFBBE0"/>
          </w:placeholder>
          <w:text/>
        </w:sdtPr>
        <w:sdtEndPr>
          <w:rPr>
            <w:rFonts w:hint="eastAsia" w:ascii="宋体" w:hAnsi="宋体"/>
            <w:kern w:val="0"/>
            <w:szCs w:val="21"/>
            <w:u w:val="single"/>
          </w:rPr>
        </w:sdtEndPr>
        <w:sdtContent>
          <w:r>
            <w:rPr>
              <w:rFonts w:hint="eastAsia" w:ascii="宋体" w:hAnsi="宋体"/>
              <w:kern w:val="0"/>
              <w:szCs w:val="21"/>
              <w:u w:val="single"/>
            </w:rPr>
            <w:t xml:space="preserve">      </w:t>
          </w:r>
          <w:r>
            <w:rPr>
              <w:rFonts w:hint="eastAsia" w:ascii="宋体" w:hAnsi="宋体"/>
              <w:kern w:val="0"/>
              <w:szCs w:val="21"/>
              <w:u w:val="single"/>
              <w:lang w:val="en-US" w:eastAsia="zh-CN"/>
            </w:rPr>
            <w:t>成都</w:t>
          </w:r>
          <w:r>
            <w:rPr>
              <w:rFonts w:hint="eastAsia" w:ascii="宋体" w:hAnsi="宋体"/>
              <w:kern w:val="0"/>
              <w:szCs w:val="21"/>
              <w:u w:val="single"/>
            </w:rPr>
            <w:t xml:space="preserve">       </w:t>
          </w:r>
        </w:sdtContent>
      </w:sdt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</w:rPr>
        <w:t>，该地区建筑风貌特色为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/>
          <w:sz w:val="21"/>
          <w:szCs w:val="21"/>
          <w:u w:val="single"/>
        </w:rPr>
        <w:t>市井文化、街巷</w:t>
      </w:r>
      <w:r>
        <w:rPr>
          <w:rFonts w:ascii="宋体" w:hAnsi="宋体"/>
          <w:kern w:val="0"/>
          <w:szCs w:val="21"/>
          <w:u w:val="single"/>
        </w:rPr>
        <w:t xml:space="preserve">   </w:t>
      </w:r>
      <w:r>
        <w:rPr>
          <w:rFonts w:hint="eastAsia" w:ascii="宋体" w:hAnsi="宋体"/>
          <w:kern w:val="0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/>
        </w:rPr>
        <w:t>请</w:t>
      </w:r>
      <w:r>
        <w:rPr>
          <w:rFonts w:ascii="宋体" w:hAnsi="宋体"/>
        </w:rPr>
        <w:t>简要说明项目</w:t>
      </w:r>
      <w:r>
        <w:rPr>
          <w:rFonts w:hint="eastAsia" w:ascii="宋体" w:hAnsi="宋体" w:cs="宋体"/>
          <w:kern w:val="0"/>
          <w:szCs w:val="21"/>
        </w:rPr>
        <w:t>设计如何适宜地区特色的建筑风貌以及传承建筑文化</w:t>
      </w:r>
      <w:r>
        <w:rPr>
          <w:rFonts w:hint="eastAsia" w:ascii="宋体" w:hAnsi="宋体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/>
              </w:rPr>
            </w:pPr>
            <w:r>
              <w:rPr>
                <w:rFonts w:hint="eastAsia"/>
                <w:sz w:val="20"/>
                <w:szCs w:val="20"/>
              </w:rPr>
              <w:t>成都鲜活的市井生活记录在历史文献中。今日，我们希望往日的市井场景还能依旧呈现，采用街巷肌理，构建一个个</w:t>
            </w:r>
            <w:r>
              <w:rPr>
                <w:rFonts w:hint="eastAsia"/>
                <w:lang w:val="en-US" w:eastAsia="zh-CN"/>
              </w:rPr>
              <w:t>对外开放空间，如跳蚤市场、休憩空间、糖人制作等沉浸体验工作坊、屋顶花园和游客作品展示空间，为疫情后大量增加的来自世界各地的游客提供游玩、互动和商品交换交流的多维空间，作为“文化电池”补充宽窄巷子部分功能的缺失与不足。建筑材料多采用当地的特色的青砖墙面，利用竹林和玻璃融合成都的旧与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新。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1）建筑</w:t>
      </w:r>
      <w:r>
        <w:rPr>
          <w:rFonts w:hint="eastAsia" w:ascii="Times New Roman" w:hAnsi="Times New Roman" w:cs="Times New Roman" w:eastAsiaTheme="majorEastAsia"/>
        </w:rPr>
        <w:t>专业</w:t>
      </w:r>
      <w:r>
        <w:rPr>
          <w:rFonts w:ascii="Times New Roman" w:hAnsi="Times New Roman" w:cs="Times New Roman" w:eastAsiaTheme="majorEastAsia"/>
        </w:rPr>
        <w:t>竣工图及设计说明；</w:t>
      </w:r>
    </w:p>
    <w:p>
      <w:pPr>
        <w:spacing w:line="288" w:lineRule="auto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2）方案设计及传承建筑文化的专项论证报告</w:t>
      </w:r>
      <w:r>
        <w:rPr>
          <w:rFonts w:ascii="Times New Roman" w:hAnsi="Times New Roman" w:cs="Times New Roman" w:eastAsiaTheme="majorEastAsia"/>
          <w:szCs w:val="21"/>
        </w:rPr>
        <w:t>；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3）项目实际影像资料。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7B7630"/>
    <w:rsid w:val="00074A38"/>
    <w:rsid w:val="004673AD"/>
    <w:rsid w:val="00595499"/>
    <w:rsid w:val="007B7630"/>
    <w:rsid w:val="00DD47C8"/>
    <w:rsid w:val="00E76030"/>
    <w:rsid w:val="49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669F3CE176E43E08AC44A81197702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D70781-9493-46DA-8E7B-0CF62702CFFC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09FD03520644699C5F03A02AEFBB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E0F7B2-4269-4CB4-A59F-096978E0F2A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E1"/>
    <w:rsid w:val="0050103A"/>
    <w:rsid w:val="00992B3D"/>
    <w:rsid w:val="00C16A3E"/>
    <w:rsid w:val="00C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669F3CE176E43E08AC44A81197702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609FD03520644699C5F03A02AEFBB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9316B63D27C494C9483D97231FDD8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01ECEE3FE4F4AE8BA4184B7084A65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194</Characters>
  <Lines>1</Lines>
  <Paragraphs>1</Paragraphs>
  <TotalTime>1</TotalTime>
  <ScaleCrop>false</ScaleCrop>
  <LinksUpToDate>false</LinksUpToDate>
  <CharactersWithSpaces>220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.net</cp:lastModifiedBy>
  <dcterms:modified xsi:type="dcterms:W3CDTF">2023-02-18T07:22:31Z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697C3B13724743868601B1BE0AB59E24</vt:lpwstr>
  </property>
</Properties>
</file>