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</w:rPr>
        <w:t>建筑出入口及平台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  <w:lang w:val="en-US" w:eastAsia="zh-CN"/>
        </w:rPr>
        <w:t>采用粗面防滑地砖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</w:rPr>
        <w:t>公共走廊、电梯门厅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  <w:lang w:val="en-US" w:eastAsia="zh-CN"/>
        </w:rPr>
        <w:t>采用抛光防滑砖，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</w:rPr>
        <w:t>厨房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  <w:lang w:val="en-US" w:eastAsia="zh-CN"/>
        </w:rPr>
        <w:t>采用高温防滑砖，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</w:rPr>
        <w:t>卫生间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  <w:lang w:val="en-US" w:eastAsia="zh-CN"/>
        </w:rPr>
        <w:t>采用马赛克防滑砖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</w:rPr>
        <w:t>，防滑等级不低于现行行业标准《建筑地面工程防滑技术规程》JGJ/T 331 规定的B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</w:rPr>
        <w:t>d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</w:rPr>
        <w:t>建筑室内外活动场所采用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  <w:lang w:val="en-US" w:eastAsia="zh-CN"/>
        </w:rPr>
        <w:t>粗面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</w:rPr>
        <w:t>防滑地面，防滑等级达到现行行业标准《建筑地面工程防滑技术规程》JGJ/T 331 规定的A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</w:rPr>
        <w:t>d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</w:rPr>
        <w:t>建筑坡道、楼梯踏步防滑等级达到现行行业标准《建筑地面工程防滑技术规程》JGJ/T 331规定的A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</w:rPr>
        <w:t>d级，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</w:rPr>
        <w:t>采用防滑条等防滑构造技术措施</w:t>
      </w:r>
      <w:r>
        <w:rPr>
          <w:rFonts w:hint="eastAsia" w:ascii="仿宋" w:hAnsi="仿宋" w:eastAsia="仿宋" w:cs="仿宋"/>
          <w:i w:val="0"/>
          <w:caps w:val="0"/>
          <w:color w:val="4C4C4C"/>
          <w:spacing w:val="0"/>
          <w:sz w:val="24"/>
          <w:szCs w:val="24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5BFDC"/>
    <w:multiLevelType w:val="singleLevel"/>
    <w:tmpl w:val="3C85BF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321AB"/>
    <w:rsid w:val="4FDB7D5A"/>
    <w:rsid w:val="55C3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2023-03-01T07:39:00Z</dcterms:created>
  <dc:creator>一抹苍凉、笑叹尘世苍茫</dc:creator>
  <cp:lastModifiedBy>一抹苍凉、笑叹尘世苍茫</cp:lastModifiedBy>
  <dcterms:modified xsi:type="dcterms:W3CDTF">2023-03-01T07:52:03Z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