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生机盎然----双碳及后疫情背景下的绿色综合楼设计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05876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5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设计单位：江苏工程职业技术学院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项目地址：江苏省南通市蒋家巷西侧、中学堂街北侧南通中学校园内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报告日期：2023年2月16日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项目名称：生机盎然----双碳及后疫情背景下的绿色综合楼设计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依据标准：江苏省绿色建筑设计施工图审查技术要点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