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rPr>
              <w:t>周围300m内设有，</w:t>
            </w:r>
            <w:r>
              <w:rPr>
                <w:rFonts w:hint="eastAsia" w:ascii="Times New Roman" w:hAnsi="Times New Roman" w:eastAsia="宋体" w:cs="Times New Roman"/>
                <w:kern w:val="0"/>
                <w:sz w:val="20"/>
                <w:szCs w:val="21"/>
                <w:lang w:val="en-US" w:eastAsia="zh-CN"/>
              </w:rPr>
              <w:t>乐亭15路</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0946C8"/>
    <w:rsid w:val="004E6004"/>
    <w:rsid w:val="007A7170"/>
    <w:rsid w:val="007B2A4F"/>
    <w:rsid w:val="008A1A93"/>
    <w:rsid w:val="00A24C41"/>
    <w:rsid w:val="00FF28AB"/>
    <w:rsid w:val="27666AC5"/>
    <w:rsid w:val="730A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7</TotalTime>
  <ScaleCrop>false</ScaleCrop>
  <LinksUpToDate>false</LinksUpToDate>
  <CharactersWithSpaces>303</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君</cp:lastModifiedBy>
  <dcterms:modified xsi:type="dcterms:W3CDTF">2022-07-27T02:26:59Z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7FC7ED24D90A41F39EDC0358BBD55F18</vt:lpwstr>
  </property>
</Properties>
</file>