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CD" w:rsidRDefault="00B73FDD">
      <w:pPr>
        <w:pStyle w:val="4"/>
        <w:rPr>
          <w:rFonts w:ascii="宋体" w:hAnsi="宋体" w:cs="宋体"/>
          <w:sz w:val="24"/>
          <w:szCs w:val="40"/>
        </w:rPr>
      </w:pPr>
      <w:r>
        <w:rPr>
          <w:rFonts w:hint="eastAsia"/>
          <w:sz w:val="24"/>
          <w:szCs w:val="40"/>
        </w:rPr>
        <w:t>6.2.8</w:t>
      </w:r>
      <w:r>
        <w:rPr>
          <w:rFonts w:hint="eastAsia"/>
          <w:sz w:val="24"/>
          <w:szCs w:val="40"/>
        </w:rPr>
        <w:t>设置用水远传计量系统、水质在线监测系统。（</w:t>
      </w:r>
      <w:r>
        <w:rPr>
          <w:rFonts w:hint="eastAsia"/>
          <w:sz w:val="24"/>
          <w:szCs w:val="40"/>
        </w:rPr>
        <w:t>7</w:t>
      </w:r>
      <w:r>
        <w:rPr>
          <w:rFonts w:hint="eastAsia"/>
          <w:sz w:val="24"/>
          <w:szCs w:val="40"/>
        </w:rPr>
        <w:t>分）</w:t>
      </w:r>
      <w:r>
        <w:rPr>
          <w:rFonts w:ascii="宋体" w:hAnsi="宋体" w:cs="宋体" w:hint="eastAsia"/>
          <w:sz w:val="24"/>
          <w:szCs w:val="40"/>
        </w:rPr>
        <w:t xml:space="preserve"> </w:t>
      </w:r>
    </w:p>
    <w:p w:rsidR="00EC57CD" w:rsidRDefault="00B73FD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1 </w:t>
      </w:r>
      <w:r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961"/>
        <w:gridCol w:w="1843"/>
        <w:gridCol w:w="1559"/>
      </w:tblGrid>
      <w:tr w:rsidR="00EC57CD">
        <w:trPr>
          <w:trHeight w:val="176"/>
          <w:jc w:val="center"/>
        </w:trPr>
        <w:tc>
          <w:tcPr>
            <w:tcW w:w="816" w:type="dxa"/>
            <w:vAlign w:val="center"/>
          </w:tcPr>
          <w:p w:rsidR="00EC57CD" w:rsidRDefault="00B73FD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EC57CD" w:rsidRDefault="00B73FD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:rsidR="00EC57CD" w:rsidRDefault="00B73FD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:rsidR="00EC57CD" w:rsidRDefault="00B73FD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EC57CD">
        <w:trPr>
          <w:trHeight w:val="520"/>
          <w:jc w:val="center"/>
        </w:trPr>
        <w:tc>
          <w:tcPr>
            <w:tcW w:w="816" w:type="dxa"/>
            <w:vAlign w:val="center"/>
          </w:tcPr>
          <w:p w:rsidR="00EC57CD" w:rsidRDefault="00B73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EC57CD" w:rsidRDefault="00B73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 w:rsidR="00EC57CD" w:rsidRDefault="00B73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EC57CD" w:rsidRDefault="00B73F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C57CD">
        <w:trPr>
          <w:trHeight w:val="520"/>
          <w:jc w:val="center"/>
        </w:trPr>
        <w:tc>
          <w:tcPr>
            <w:tcW w:w="816" w:type="dxa"/>
            <w:vAlign w:val="center"/>
          </w:tcPr>
          <w:p w:rsidR="00EC57CD" w:rsidRDefault="00B73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EC57CD" w:rsidRDefault="00B73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利用计量数据进行管网漏损自动监测、分析与整改，管道漏损率低于</w:t>
            </w: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843" w:type="dxa"/>
            <w:vAlign w:val="center"/>
          </w:tcPr>
          <w:p w:rsidR="00EC57CD" w:rsidRDefault="00B73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EC57CD" w:rsidRDefault="00B73F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EC57CD">
        <w:trPr>
          <w:trHeight w:val="719"/>
          <w:jc w:val="center"/>
        </w:trPr>
        <w:tc>
          <w:tcPr>
            <w:tcW w:w="816" w:type="dxa"/>
            <w:vAlign w:val="center"/>
          </w:tcPr>
          <w:p w:rsidR="00EC57CD" w:rsidRDefault="00B73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EC57CD" w:rsidRDefault="00B73FDD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 w:rsidR="00EC57CD" w:rsidRDefault="00B73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EC57CD" w:rsidRDefault="00B73F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C57CD">
        <w:trPr>
          <w:jc w:val="center"/>
        </w:trPr>
        <w:tc>
          <w:tcPr>
            <w:tcW w:w="5777" w:type="dxa"/>
            <w:gridSpan w:val="2"/>
          </w:tcPr>
          <w:p w:rsidR="00EC57CD" w:rsidRDefault="00B73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 w:rsidR="00EC57CD" w:rsidRDefault="00B73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EC57CD" w:rsidRDefault="00B73F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:rsidR="00EC57CD" w:rsidRDefault="00B73FD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2 </w:t>
      </w:r>
      <w:r>
        <w:rPr>
          <w:rFonts w:ascii="Times New Roman" w:eastAsia="宋体" w:hAnsi="Times New Roman" w:cs="Times New Roman"/>
          <w:b/>
          <w:szCs w:val="21"/>
        </w:rPr>
        <w:t>评价要点</w:t>
      </w:r>
    </w:p>
    <w:p w:rsidR="00EC57CD" w:rsidRDefault="00B73FDD"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/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/>
            <w:sdtContent>
              <w:sdt>
                <w:sdtPr>
                  <w:rPr>
                    <w:rFonts w:hint="eastAsia"/>
                  </w:rPr>
                  <w:id w:val="813608384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1"/>
                        <w14:checkedState w14:val="0052" w14:font="Wingdings"/>
                        <w14:uncheckedState w14:val="00A3" w14:font="Wingdings"/>
                      </w14:checkbox>
                    </w:sdtPr>
                    <w:sdtEndPr/>
                    <w:sdtContent>
                      <w:r>
                        <w:rPr>
                          <w:rFonts w:ascii="Wingdings 2" w:hAnsi="Wingdings 2"/>
                          <w:sz w:val="28"/>
                        </w:rPr>
                        <w:t></w:t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/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/>
            <w:sdtContent>
              <w:sdt>
                <w:sdtPr>
                  <w:rPr>
                    <w:rFonts w:hint="eastAsia"/>
                  </w:rPr>
                  <w:id w:val="872121619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"/>
                        <w14:uncheckedState w14:val="00A3" w14:font="Wingdings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 w:rsidR="00EC57CD" w:rsidRDefault="00B73FDD"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/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1"/>
                <w14:checkedState w14:val="0052" w14:font="Wingdings"/>
                <w14:uncheckedState w14:val="00A3" w14:font="Wingdings"/>
              </w14:checkbox>
            </w:sdtPr>
            <w:sdtEndPr/>
            <w:sdtContent>
              <w:r>
                <w:rPr>
                  <w:rFonts w:ascii="Wingdings 2" w:hAnsi="Wingdings 2"/>
                  <w:sz w:val="28"/>
                </w:rPr>
                <w:t>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/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/>
            <w:sdtContent>
              <w:sdt>
                <w:sdtPr>
                  <w:rPr>
                    <w:rFonts w:hint="eastAsia"/>
                  </w:rPr>
                  <w:id w:val="1285627158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"/>
                        <w14:uncheckedState w14:val="00A3" w14:font="Wingdings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 w:rsidR="00EC57CD" w:rsidRDefault="00B73FDD">
      <w:r>
        <w:rPr>
          <w:rFonts w:ascii="Calibri" w:eastAsia="宋体" w:hAnsi="Calibri" w:cs="Times New Roman" w:hint="eastAsia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/>
        <w:sdtContent>
          <w:r>
            <w:rPr>
              <w:rFonts w:ascii="Arial" w:eastAsia="MS Gothic" w:hAnsi="Arial" w:cs="Arial"/>
            </w:rPr>
            <w:t>√</w:t>
          </w:r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/>
        <w:sdtContent>
          <w:sdt>
            <w:sdtPr>
              <w:rPr>
                <w:rFonts w:hint="eastAsia"/>
                <w:szCs w:val="21"/>
              </w:rPr>
              <w:id w:val="-33578917"/>
            </w:sdtPr>
            <w:sdtEndPr/>
            <w:sdtContent>
              <w:sdt>
                <w:sdtPr>
                  <w:rPr>
                    <w:rFonts w:hint="eastAsia"/>
                  </w:rPr>
                  <w:id w:val="755095855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08"/>
        <w:gridCol w:w="3213"/>
        <w:gridCol w:w="3125"/>
      </w:tblGrid>
      <w:tr w:rsidR="00EC57CD">
        <w:trPr>
          <w:jc w:val="center"/>
        </w:trPr>
        <w:tc>
          <w:tcPr>
            <w:tcW w:w="1708" w:type="dxa"/>
            <w:vAlign w:val="center"/>
          </w:tcPr>
          <w:p w:rsidR="00EC57CD" w:rsidRDefault="00B73FDD"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 w:rsidR="00EC57CD" w:rsidRDefault="00B73FDD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 w:rsidR="00EC57CD" w:rsidRDefault="00B73FDD"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 w:rsidR="00EC57CD">
        <w:trPr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708" w:type="dxa"/>
              </w:tcPr>
              <w:p w:rsidR="00EC57CD" w:rsidRDefault="00B73FDD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/>
          <w:sdtContent>
            <w:tc>
              <w:tcPr>
                <w:tcW w:w="3213" w:type="dxa"/>
              </w:tcPr>
              <w:p w:rsidR="00EC57CD" w:rsidRDefault="00B73FDD" w:rsidP="00B73FDD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公寓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/>
          <w:sdtContent>
            <w:tc>
              <w:tcPr>
                <w:tcW w:w="3125" w:type="dxa"/>
              </w:tcPr>
              <w:p w:rsidR="00EC57CD" w:rsidRDefault="00B73FDD" w:rsidP="00B73FDD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管道井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C57CD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/>
          <w:sdtContent>
            <w:tc>
              <w:tcPr>
                <w:tcW w:w="1708" w:type="dxa"/>
              </w:tcPr>
              <w:p w:rsidR="00EC57CD" w:rsidRDefault="00B73FDD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/>
          <w:sdtContent>
            <w:tc>
              <w:tcPr>
                <w:tcW w:w="3213" w:type="dxa"/>
              </w:tcPr>
              <w:p w:rsidR="00EC57CD" w:rsidRDefault="00B73FDD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公共建筑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/>
          <w:sdtContent>
            <w:tc>
              <w:tcPr>
                <w:tcW w:w="3125" w:type="dxa"/>
              </w:tcPr>
              <w:p w:rsidR="00EC57CD" w:rsidRDefault="00B73FDD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室外水表井</w:t>
                </w:r>
              </w:p>
            </w:tc>
          </w:sdtContent>
        </w:sdt>
      </w:tr>
      <w:tr w:rsidR="00EC57CD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/>
          <w:sdtContent>
            <w:tc>
              <w:tcPr>
                <w:tcW w:w="1708" w:type="dxa"/>
              </w:tcPr>
              <w:p w:rsidR="00EC57CD" w:rsidRDefault="00B73FDD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/>
          <w:sdtContent>
            <w:tc>
              <w:tcPr>
                <w:tcW w:w="3213" w:type="dxa"/>
              </w:tcPr>
              <w:p w:rsidR="00EC57CD" w:rsidRDefault="00B73FDD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总水表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/>
          <w:sdtContent>
            <w:tc>
              <w:tcPr>
                <w:tcW w:w="3125" w:type="dxa"/>
              </w:tcPr>
              <w:p w:rsidR="00EC57CD" w:rsidRDefault="00B73FDD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室外水表井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C57CD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/>
          <w:sdtContent>
            <w:tc>
              <w:tcPr>
                <w:tcW w:w="1708" w:type="dxa"/>
              </w:tcPr>
              <w:p w:rsidR="00EC57CD" w:rsidRDefault="00B73FDD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/>
          <w:sdtContent>
            <w:tc>
              <w:tcPr>
                <w:tcW w:w="3213" w:type="dxa"/>
              </w:tcPr>
              <w:p w:rsidR="00EC57CD" w:rsidRDefault="00B73FDD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/>
          <w:sdtContent>
            <w:tc>
              <w:tcPr>
                <w:tcW w:w="3125" w:type="dxa"/>
              </w:tcPr>
              <w:p w:rsidR="00EC57CD" w:rsidRDefault="00B73FDD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EC57CD" w:rsidRDefault="00B73FDD"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1"/>
            <w14:checkedState w14:val="0052" w14:font="Wingdings"/>
            <w14:uncheckedState w14:val="00A3" w14:font="Wingdings"/>
          </w14:checkbox>
        </w:sdtPr>
        <w:sdtEndPr/>
        <w:sdtContent>
          <w:r>
            <w:rPr>
              <w:rFonts w:ascii="Wingdings 2" w:hAnsi="Wingdings 2"/>
              <w:sz w:val="28"/>
            </w:rPr>
            <w:t></w:t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</w:rPr>
            <w:t>4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 w:rsidR="00EC57CD" w:rsidRDefault="00B73FDD">
      <w:r>
        <w:rPr>
          <w:rFonts w:hint="eastAsia"/>
          <w:color w:val="FFFFFF" w:themeColor="background1"/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0"/>
            <w14:checkedState w14:val="0052" w14:font="Wingdings"/>
            <w14:uncheckedState w14:val="00A3" w14:font="Wingdings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MS Gothic" w:hAnsi="MS Gothic" w:hint="eastAsia"/>
        </w:rPr>
        <w:t>各类用水</w:t>
      </w:r>
      <w:r>
        <w:rPr>
          <w:rFonts w:hint="eastAsia"/>
        </w:rPr>
        <w:t>水质在线监测、记录并能随时查询</w:t>
      </w:r>
      <w:bookmarkStart w:id="0" w:name="_GoBack"/>
      <w:bookmarkEnd w:id="0"/>
    </w:p>
    <w:p w:rsidR="00EC57CD" w:rsidRDefault="00B73FDD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EC57CD">
        <w:trPr>
          <w:trHeight w:val="2634"/>
          <w:jc w:val="center"/>
        </w:trPr>
        <w:tc>
          <w:tcPr>
            <w:tcW w:w="9356" w:type="dxa"/>
          </w:tcPr>
          <w:p w:rsidR="00EC57CD" w:rsidRDefault="00B73FDD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根据水平衡的要求分级安装计量水表，分级计量水表安装率达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100%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，车库冲洗、室外绿化灌溉用水等也均设水表独立计量。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物业管理方通过远传水表的数据进行管道漏损情况监测，随时了解情况并整改。</w:t>
            </w:r>
          </w:p>
          <w:p w:rsidR="00EC57CD" w:rsidRDefault="00EC57CD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</w:tbl>
    <w:p w:rsidR="00EC57CD" w:rsidRDefault="00B73FD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3 </w:t>
      </w:r>
      <w:r>
        <w:rPr>
          <w:rFonts w:ascii="Times New Roman" w:eastAsia="宋体" w:hAnsi="Times New Roman" w:cs="Times New Roman"/>
          <w:b/>
          <w:szCs w:val="21"/>
        </w:rPr>
        <w:t>证明材料</w:t>
      </w:r>
    </w:p>
    <w:p w:rsidR="00EC57CD" w:rsidRDefault="00B73FDD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提交材料及要求：</w:t>
      </w:r>
    </w:p>
    <w:p w:rsidR="00EC57CD" w:rsidRDefault="00B73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）给排水专业竣工图纸及设计说明，应包括用水量远传计量系统设置及设计、分级水表设置及位置、水质监测系统设置及点位；</w:t>
      </w:r>
    </w:p>
    <w:p w:rsidR="00EC57CD" w:rsidRDefault="00B73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2</w:t>
      </w:r>
      <w:r>
        <w:rPr>
          <w:rFonts w:ascii="Times New Roman" w:hAnsi="Times New Roman" w:cs="Times New Roman" w:hint="eastAsia"/>
        </w:rPr>
        <w:t>）用水远传计量系统、水质在线监测与发布系统说明；</w:t>
      </w:r>
    </w:p>
    <w:p w:rsidR="00EC57CD" w:rsidRDefault="00B73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）远传水表、水质监测设备的产品型式检验报告；</w:t>
      </w:r>
    </w:p>
    <w:p w:rsidR="00EC57CD" w:rsidRDefault="00B73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）用水量远传计量及水质在线监测运行记录文件，应包括管理制度、历史监测数据、运行记录，以及用水量分类、分项计量记录和统计分析报告，管网漏损自动检测分析记录和整改报告。</w:t>
      </w:r>
    </w:p>
    <w:p w:rsidR="00EC57CD" w:rsidRDefault="00B73FDD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EC57CD">
        <w:trPr>
          <w:trHeight w:val="2634"/>
          <w:jc w:val="center"/>
        </w:trPr>
        <w:tc>
          <w:tcPr>
            <w:tcW w:w="9356" w:type="dxa"/>
          </w:tcPr>
          <w:p w:rsidR="00EC57CD" w:rsidRDefault="00B73FDD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给排水设计图纸，外网施工图。</w:t>
            </w:r>
          </w:p>
        </w:tc>
      </w:tr>
    </w:tbl>
    <w:p w:rsidR="00EC57CD" w:rsidRDefault="00EC57CD"/>
    <w:sectPr w:rsidR="00EC5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ingdings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AC"/>
    <w:rsid w:val="00074A38"/>
    <w:rsid w:val="0008363E"/>
    <w:rsid w:val="001056AA"/>
    <w:rsid w:val="00327EE3"/>
    <w:rsid w:val="00343B6A"/>
    <w:rsid w:val="004D49D7"/>
    <w:rsid w:val="00684667"/>
    <w:rsid w:val="00690191"/>
    <w:rsid w:val="008962A1"/>
    <w:rsid w:val="009D05F5"/>
    <w:rsid w:val="00B61169"/>
    <w:rsid w:val="00B73FDD"/>
    <w:rsid w:val="00CA11AC"/>
    <w:rsid w:val="00EC57CD"/>
    <w:rsid w:val="13830306"/>
    <w:rsid w:val="49EC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Times New Roman" w:eastAsia="宋体" w:hAnsi="Times New Roman" w:cs="Times New Roman"/>
      <w:b/>
      <w:bCs/>
      <w:szCs w:val="32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table" w:customStyle="1" w:styleId="1">
    <w:name w:val="网格型1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qFormat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B73FD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73FD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Times New Roman" w:eastAsia="宋体" w:hAnsi="Times New Roman" w:cs="Times New Roman"/>
      <w:b/>
      <w:bCs/>
      <w:szCs w:val="32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table" w:customStyle="1" w:styleId="1">
    <w:name w:val="网格型1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qFormat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B73FD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73F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EB4D89CE194897A30E81376D55F8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73BB40-F6F1-44C0-95A8-2B4DDB039939}"/>
      </w:docPartPr>
      <w:docPartBody>
        <w:p w:rsidR="00006E88" w:rsidRDefault="006C7ABC">
          <w:pPr>
            <w:pStyle w:val="22EB4D89CE194897A30E81376D55F8D9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3E8628-C4FC-4844-9724-9AE4B537E3F0}"/>
      </w:docPartPr>
      <w:docPartBody>
        <w:p w:rsidR="00006E88" w:rsidRDefault="006C7ABC">
          <w:pPr>
            <w:pStyle w:val="2DBF2D93981849BFBC7791B4E50A5BB4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72F810-F687-4B90-9E98-16D004D0A7B0}"/>
      </w:docPartPr>
      <w:docPartBody>
        <w:p w:rsidR="00006E88" w:rsidRDefault="006C7ABC">
          <w:pPr>
            <w:pStyle w:val="DC79A808DA8D4B909CDEFBDA344A87D4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7BD696-9D04-4243-9A05-2CD31B395489}"/>
      </w:docPartPr>
      <w:docPartBody>
        <w:p w:rsidR="00006E88" w:rsidRDefault="006C7ABC">
          <w:pPr>
            <w:pStyle w:val="76634C44E6D34628818FCF6B67668C6F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ingdings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04"/>
    <w:rsid w:val="00006E88"/>
    <w:rsid w:val="00402404"/>
    <w:rsid w:val="005232DB"/>
    <w:rsid w:val="006B43CF"/>
    <w:rsid w:val="006C7ABC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Normal Table" w:qFormat="1"/>
    <w:lsdException w:name="Placeholder Text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2EB4D89CE194897A30E81376D55F8D9">
    <w:name w:val="22EB4D89CE194897A30E81376D55F8D9"/>
    <w:pPr>
      <w:widowControl w:val="0"/>
      <w:jc w:val="both"/>
    </w:pPr>
    <w:rPr>
      <w:kern w:val="2"/>
      <w:sz w:val="21"/>
      <w:szCs w:val="22"/>
    </w:rPr>
  </w:style>
  <w:style w:type="paragraph" w:customStyle="1" w:styleId="2DBF2D93981849BFBC7791B4E50A5BB4">
    <w:name w:val="2DBF2D93981849BFBC7791B4E50A5BB4"/>
    <w:pPr>
      <w:widowControl w:val="0"/>
      <w:jc w:val="both"/>
    </w:pPr>
    <w:rPr>
      <w:kern w:val="2"/>
      <w:sz w:val="21"/>
      <w:szCs w:val="22"/>
    </w:rPr>
  </w:style>
  <w:style w:type="paragraph" w:customStyle="1" w:styleId="DC79A808DA8D4B909CDEFBDA344A87D4">
    <w:name w:val="DC79A808DA8D4B909CDEFBDA344A87D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6634C44E6D34628818FCF6B67668C6F">
    <w:name w:val="76634C44E6D34628818FCF6B67668C6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6B620AE4AEF483093B25B1F9C295D9F">
    <w:name w:val="C6B620AE4AEF483093B25B1F9C295D9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80BDAD6E1074A8898DBD16BB8F1B133">
    <w:name w:val="180BDAD6E1074A8898DBD16BB8F1B13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924D1133BD849E5A222B10C45313989">
    <w:name w:val="F924D1133BD849E5A222B10C4531398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02FCB94592742D98DBA12DF0E46089E">
    <w:name w:val="702FCB94592742D98DBA12DF0E46089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1902966D5E042C380A9D626F1C32B6D">
    <w:name w:val="51902966D5E042C380A9D626F1C32B6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ED471C303B24081AA8D5F9FD9DCBB34">
    <w:name w:val="9ED471C303B24081AA8D5F9FD9DCBB3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BF0840E325A4AF982A0A64D7BB84507">
    <w:name w:val="1BF0840E325A4AF982A0A64D7BB8450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EC458084446483C98A10B365AB03AF6">
    <w:name w:val="BEC458084446483C98A10B365AB03AF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1DCE7EDDFB744B28FA5F81B1711D4A8">
    <w:name w:val="C1DCE7EDDFB744B28FA5F81B1711D4A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BAAFA8A491A4109A39A787DFCED5988">
    <w:name w:val="2BAAFA8A491A4109A39A787DFCED598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FE9C7440E0348E780C7E5F30552E4C0">
    <w:name w:val="8FE9C7440E0348E780C7E5F30552E4C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64829CF90A14DDB9138098DBC850DE0">
    <w:name w:val="664829CF90A14DDB9138098DBC850DE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AB1D8672939417B8BEFD3D84155DFF7">
    <w:name w:val="8AB1D8672939417B8BEFD3D84155DFF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A12521280654B919670901C358CC591">
    <w:name w:val="AA12521280654B919670901C358CC59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9C7AABCFB154C29BCBC05E9897EFD70">
    <w:name w:val="69C7AABCFB154C29BCBC05E9897EFD70"/>
    <w:qFormat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Normal Table" w:qFormat="1"/>
    <w:lsdException w:name="Placeholder Text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2EB4D89CE194897A30E81376D55F8D9">
    <w:name w:val="22EB4D89CE194897A30E81376D55F8D9"/>
    <w:pPr>
      <w:widowControl w:val="0"/>
      <w:jc w:val="both"/>
    </w:pPr>
    <w:rPr>
      <w:kern w:val="2"/>
      <w:sz w:val="21"/>
      <w:szCs w:val="22"/>
    </w:rPr>
  </w:style>
  <w:style w:type="paragraph" w:customStyle="1" w:styleId="2DBF2D93981849BFBC7791B4E50A5BB4">
    <w:name w:val="2DBF2D93981849BFBC7791B4E50A5BB4"/>
    <w:pPr>
      <w:widowControl w:val="0"/>
      <w:jc w:val="both"/>
    </w:pPr>
    <w:rPr>
      <w:kern w:val="2"/>
      <w:sz w:val="21"/>
      <w:szCs w:val="22"/>
    </w:rPr>
  </w:style>
  <w:style w:type="paragraph" w:customStyle="1" w:styleId="DC79A808DA8D4B909CDEFBDA344A87D4">
    <w:name w:val="DC79A808DA8D4B909CDEFBDA344A87D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6634C44E6D34628818FCF6B67668C6F">
    <w:name w:val="76634C44E6D34628818FCF6B67668C6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6B620AE4AEF483093B25B1F9C295D9F">
    <w:name w:val="C6B620AE4AEF483093B25B1F9C295D9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80BDAD6E1074A8898DBD16BB8F1B133">
    <w:name w:val="180BDAD6E1074A8898DBD16BB8F1B13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924D1133BD849E5A222B10C45313989">
    <w:name w:val="F924D1133BD849E5A222B10C4531398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02FCB94592742D98DBA12DF0E46089E">
    <w:name w:val="702FCB94592742D98DBA12DF0E46089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1902966D5E042C380A9D626F1C32B6D">
    <w:name w:val="51902966D5E042C380A9D626F1C32B6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ED471C303B24081AA8D5F9FD9DCBB34">
    <w:name w:val="9ED471C303B24081AA8D5F9FD9DCBB3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BF0840E325A4AF982A0A64D7BB84507">
    <w:name w:val="1BF0840E325A4AF982A0A64D7BB8450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EC458084446483C98A10B365AB03AF6">
    <w:name w:val="BEC458084446483C98A10B365AB03AF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1DCE7EDDFB744B28FA5F81B1711D4A8">
    <w:name w:val="C1DCE7EDDFB744B28FA5F81B1711D4A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BAAFA8A491A4109A39A787DFCED5988">
    <w:name w:val="2BAAFA8A491A4109A39A787DFCED598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FE9C7440E0348E780C7E5F30552E4C0">
    <w:name w:val="8FE9C7440E0348E780C7E5F30552E4C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64829CF90A14DDB9138098DBC850DE0">
    <w:name w:val="664829CF90A14DDB9138098DBC850DE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AB1D8672939417B8BEFD3D84155DFF7">
    <w:name w:val="8AB1D8672939417B8BEFD3D84155DFF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A12521280654B919670901C358CC591">
    <w:name w:val="AA12521280654B919670901C358CC59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9C7AABCFB154C29BCBC05E9897EFD70">
    <w:name w:val="69C7AABCFB154C29BCBC05E9897EFD70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xb21cn</cp:lastModifiedBy>
  <cp:revision>9</cp:revision>
  <dcterms:created xsi:type="dcterms:W3CDTF">2019-07-12T08:00:00Z</dcterms:created>
  <dcterms:modified xsi:type="dcterms:W3CDTF">2022-07-27T07:06:00Z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