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89D" w:rsidRPr="00BF0E90" w:rsidRDefault="0006389D" w:rsidP="0006389D">
      <w:pPr>
        <w:jc w:val="center"/>
        <w:rPr>
          <w:rFonts w:ascii="黑体" w:eastAsia="黑体"/>
          <w:b/>
          <w:bCs/>
          <w:sz w:val="24"/>
        </w:rPr>
      </w:pPr>
      <w:r w:rsidRPr="00BF0E90">
        <w:rPr>
          <w:rFonts w:ascii="黑体" w:eastAsia="黑体" w:hAnsi="宋体" w:hint="eastAsia"/>
          <w:b/>
          <w:bCs/>
          <w:sz w:val="24"/>
        </w:rPr>
        <w:t>第三部分   空调通风专业设计说明</w:t>
      </w:r>
    </w:p>
    <w:p w:rsidR="0006389D" w:rsidRPr="00BF0E90" w:rsidRDefault="0006389D" w:rsidP="0006389D">
      <w:pPr>
        <w:jc w:val="center"/>
        <w:outlineLvl w:val="1"/>
        <w:rPr>
          <w:rFonts w:ascii="黑体" w:eastAsia="黑体" w:hAnsi="宋体"/>
          <w:sz w:val="24"/>
        </w:rPr>
      </w:pPr>
    </w:p>
    <w:p w:rsidR="0006389D" w:rsidRPr="00492AEB" w:rsidRDefault="0006389D" w:rsidP="00AC75D5">
      <w:pPr>
        <w:spacing w:beforeLines="100" w:line="360" w:lineRule="auto"/>
        <w:ind w:firstLineChars="200" w:firstLine="480"/>
        <w:rPr>
          <w:rFonts w:ascii="黑体" w:eastAsia="黑体" w:hAnsi="宋体"/>
          <w:sz w:val="24"/>
        </w:rPr>
      </w:pPr>
      <w:r w:rsidRPr="00492AEB">
        <w:rPr>
          <w:rFonts w:ascii="黑体" w:eastAsia="黑体" w:hAnsi="宋体" w:hint="eastAsia"/>
          <w:sz w:val="24"/>
        </w:rPr>
        <w:t>一、设计依据</w:t>
      </w:r>
    </w:p>
    <w:tbl>
      <w:tblPr>
        <w:tblW w:w="0" w:type="auto"/>
        <w:tblInd w:w="648" w:type="dxa"/>
        <w:tblLook w:val="01E0"/>
      </w:tblPr>
      <w:tblGrid>
        <w:gridCol w:w="7068"/>
      </w:tblGrid>
      <w:tr w:rsidR="0006389D" w:rsidRPr="00492AEB" w:rsidTr="00E52569">
        <w:tc>
          <w:tcPr>
            <w:tcW w:w="7068" w:type="dxa"/>
          </w:tcPr>
          <w:p w:rsidR="0006389D" w:rsidRPr="00492AEB" w:rsidRDefault="0006389D" w:rsidP="00E52569">
            <w:pPr>
              <w:pStyle w:val="a3"/>
              <w:spacing w:line="360" w:lineRule="auto"/>
              <w:ind w:firstLineChars="200" w:firstLine="480"/>
              <w:outlineLvl w:val="0"/>
              <w:rPr>
                <w:rFonts w:ascii="黑体" w:eastAsia="黑体" w:hAnsi="宋体"/>
                <w:sz w:val="24"/>
                <w:szCs w:val="24"/>
              </w:rPr>
            </w:pPr>
            <w:bookmarkStart w:id="0" w:name="_Toc188192503"/>
            <w:bookmarkStart w:id="1" w:name="_Toc188192580"/>
            <w:bookmarkStart w:id="2" w:name="_Toc188193314"/>
            <w:bookmarkStart w:id="3" w:name="_Toc188261477"/>
            <w:bookmarkStart w:id="4" w:name="_Toc188261553"/>
            <w:bookmarkStart w:id="5" w:name="_Toc188262531"/>
            <w:bookmarkStart w:id="6" w:name="_Toc188268166"/>
            <w:bookmarkStart w:id="7" w:name="_Toc188676504"/>
            <w:bookmarkStart w:id="8" w:name="_Toc188780217"/>
            <w:bookmarkStart w:id="9" w:name="_Toc188781347"/>
            <w:bookmarkStart w:id="10" w:name="_Toc188867112"/>
            <w:r w:rsidRPr="00492AEB">
              <w:rPr>
                <w:rFonts w:ascii="黑体" w:eastAsia="黑体" w:hAnsi="宋体" w:hint="eastAsia"/>
                <w:sz w:val="24"/>
                <w:szCs w:val="24"/>
              </w:rPr>
              <w:t>1、《采暖通风与空气调节设计规范》GB50019-2003；</w:t>
            </w:r>
            <w:bookmarkEnd w:id="0"/>
            <w:bookmarkEnd w:id="1"/>
            <w:bookmarkEnd w:id="2"/>
            <w:bookmarkEnd w:id="3"/>
            <w:bookmarkEnd w:id="4"/>
            <w:bookmarkEnd w:id="5"/>
            <w:bookmarkEnd w:id="6"/>
            <w:bookmarkEnd w:id="7"/>
            <w:bookmarkEnd w:id="8"/>
            <w:bookmarkEnd w:id="9"/>
            <w:bookmarkEnd w:id="10"/>
          </w:p>
        </w:tc>
      </w:tr>
      <w:tr w:rsidR="0006389D" w:rsidRPr="00492AEB" w:rsidTr="00E52569">
        <w:tc>
          <w:tcPr>
            <w:tcW w:w="7068" w:type="dxa"/>
          </w:tcPr>
          <w:p w:rsidR="0006389D" w:rsidRPr="00492AEB" w:rsidRDefault="0006389D" w:rsidP="00E52569">
            <w:pPr>
              <w:pStyle w:val="a3"/>
              <w:spacing w:line="360" w:lineRule="auto"/>
              <w:ind w:firstLineChars="200" w:firstLine="480"/>
              <w:rPr>
                <w:rFonts w:ascii="黑体" w:eastAsia="黑体" w:hAnsi="宋体"/>
                <w:sz w:val="24"/>
                <w:szCs w:val="24"/>
              </w:rPr>
            </w:pPr>
            <w:r w:rsidRPr="00492AEB">
              <w:rPr>
                <w:rFonts w:ascii="黑体" w:eastAsia="黑体" w:hAnsi="宋体" w:hint="eastAsia"/>
                <w:sz w:val="24"/>
                <w:szCs w:val="24"/>
              </w:rPr>
              <w:t>2、《建筑设计防火规范》GBJ50016-2006；</w:t>
            </w:r>
          </w:p>
        </w:tc>
      </w:tr>
      <w:tr w:rsidR="0006389D" w:rsidRPr="00492AEB" w:rsidTr="00E52569">
        <w:tc>
          <w:tcPr>
            <w:tcW w:w="7068" w:type="dxa"/>
          </w:tcPr>
          <w:p w:rsidR="0006389D" w:rsidRPr="00492AEB" w:rsidRDefault="0006389D" w:rsidP="00E52569">
            <w:pPr>
              <w:pStyle w:val="3"/>
              <w:spacing w:line="360" w:lineRule="auto"/>
              <w:ind w:leftChars="0" w:left="0" w:firstLineChars="200" w:firstLine="480"/>
              <w:rPr>
                <w:rFonts w:ascii="黑体" w:eastAsia="黑体" w:hAnsi="宋体"/>
                <w:sz w:val="24"/>
                <w:szCs w:val="24"/>
              </w:rPr>
            </w:pPr>
            <w:r w:rsidRPr="00492AEB">
              <w:rPr>
                <w:rFonts w:ascii="黑体" w:eastAsia="黑体" w:hAnsi="宋体" w:hint="eastAsia"/>
                <w:sz w:val="24"/>
                <w:szCs w:val="24"/>
              </w:rPr>
              <w:t>3、</w:t>
            </w:r>
            <w:r>
              <w:rPr>
                <w:rFonts w:ascii="黑体" w:eastAsia="黑体" w:hAnsi="宋体" w:hint="eastAsia"/>
                <w:sz w:val="24"/>
                <w:szCs w:val="24"/>
              </w:rPr>
              <w:t>参照</w:t>
            </w:r>
            <w:r w:rsidRPr="00492AEB">
              <w:rPr>
                <w:rFonts w:ascii="黑体" w:eastAsia="黑体" w:hAnsi="宋体" w:hint="eastAsia"/>
                <w:sz w:val="24"/>
                <w:szCs w:val="24"/>
              </w:rPr>
              <w:t>《综合医院建筑设计规范》（2010年</w:t>
            </w:r>
            <w:r>
              <w:rPr>
                <w:rFonts w:ascii="黑体" w:eastAsia="黑体" w:hAnsi="宋体" w:hint="eastAsia"/>
                <w:sz w:val="24"/>
                <w:szCs w:val="24"/>
              </w:rPr>
              <w:t>报批稿</w:t>
            </w:r>
            <w:r w:rsidRPr="00492AEB">
              <w:rPr>
                <w:rFonts w:ascii="黑体" w:eastAsia="黑体" w:hAnsi="宋体" w:hint="eastAsia"/>
                <w:sz w:val="24"/>
                <w:szCs w:val="24"/>
              </w:rPr>
              <w:t>）；</w:t>
            </w:r>
          </w:p>
        </w:tc>
      </w:tr>
      <w:tr w:rsidR="0006389D" w:rsidRPr="00492AEB" w:rsidTr="00E52569">
        <w:tc>
          <w:tcPr>
            <w:tcW w:w="7068" w:type="dxa"/>
          </w:tcPr>
          <w:p w:rsidR="0006389D" w:rsidRPr="00492AEB" w:rsidRDefault="0006389D" w:rsidP="00E52569">
            <w:pPr>
              <w:pStyle w:val="3"/>
              <w:spacing w:line="360" w:lineRule="auto"/>
              <w:ind w:leftChars="0" w:left="0" w:firstLineChars="200" w:firstLine="480"/>
              <w:rPr>
                <w:rFonts w:ascii="黑体" w:eastAsia="黑体" w:hAnsi="宋体"/>
                <w:sz w:val="24"/>
                <w:szCs w:val="24"/>
              </w:rPr>
            </w:pPr>
            <w:r w:rsidRPr="00492AEB">
              <w:rPr>
                <w:rFonts w:ascii="黑体" w:eastAsia="黑体" w:hAnsi="宋体" w:cs="宋体" w:hint="eastAsia"/>
                <w:sz w:val="24"/>
                <w:szCs w:val="24"/>
              </w:rPr>
              <w:t>4、《医院洁净手术部建筑设计规范》（</w:t>
            </w:r>
            <w:r w:rsidRPr="00492AEB">
              <w:rPr>
                <w:rFonts w:ascii="黑体" w:eastAsia="黑体" w:hAnsi="宋体" w:hint="eastAsia"/>
                <w:sz w:val="24"/>
                <w:szCs w:val="24"/>
              </w:rPr>
              <w:t>GB50333-2002</w:t>
            </w:r>
            <w:r w:rsidRPr="00492AEB">
              <w:rPr>
                <w:rFonts w:ascii="黑体" w:eastAsia="黑体" w:hAnsi="宋体" w:cs="宋体" w:hint="eastAsia"/>
                <w:sz w:val="24"/>
                <w:szCs w:val="24"/>
              </w:rPr>
              <w:t>）；</w:t>
            </w:r>
          </w:p>
        </w:tc>
      </w:tr>
      <w:tr w:rsidR="0006389D" w:rsidRPr="00492AEB" w:rsidTr="00E52569">
        <w:tc>
          <w:tcPr>
            <w:tcW w:w="7068" w:type="dxa"/>
          </w:tcPr>
          <w:p w:rsidR="0006389D" w:rsidRPr="00492AEB" w:rsidRDefault="0006389D" w:rsidP="00E52569">
            <w:pPr>
              <w:pStyle w:val="a3"/>
              <w:spacing w:line="360" w:lineRule="auto"/>
              <w:ind w:firstLineChars="200" w:firstLine="480"/>
              <w:rPr>
                <w:rFonts w:ascii="黑体" w:eastAsia="黑体" w:hAnsi="宋体"/>
                <w:sz w:val="24"/>
                <w:szCs w:val="24"/>
              </w:rPr>
            </w:pPr>
            <w:r w:rsidRPr="00492AEB">
              <w:rPr>
                <w:rFonts w:ascii="黑体" w:eastAsia="黑体" w:hAnsi="宋体" w:hint="eastAsia"/>
                <w:sz w:val="24"/>
                <w:szCs w:val="24"/>
              </w:rPr>
              <w:t>5、《高层民用建筑设计防火规范》GB50045-95（2005版）；</w:t>
            </w:r>
          </w:p>
        </w:tc>
      </w:tr>
      <w:tr w:rsidR="0006389D" w:rsidRPr="00492AEB" w:rsidTr="00E52569">
        <w:tc>
          <w:tcPr>
            <w:tcW w:w="7068" w:type="dxa"/>
          </w:tcPr>
          <w:p w:rsidR="0006389D" w:rsidRPr="00492AEB" w:rsidRDefault="0006389D" w:rsidP="00E52569">
            <w:pPr>
              <w:pStyle w:val="a3"/>
              <w:spacing w:line="360" w:lineRule="auto"/>
              <w:ind w:firstLineChars="200" w:firstLine="480"/>
              <w:rPr>
                <w:rFonts w:ascii="黑体" w:eastAsia="黑体" w:hAnsi="宋体"/>
                <w:sz w:val="24"/>
                <w:szCs w:val="24"/>
              </w:rPr>
            </w:pPr>
            <w:r w:rsidRPr="00492AEB">
              <w:rPr>
                <w:rFonts w:ascii="黑体" w:eastAsia="黑体" w:hAnsi="宋体" w:hint="eastAsia"/>
                <w:sz w:val="24"/>
                <w:szCs w:val="24"/>
              </w:rPr>
              <w:t>6、《汽车库、修车库、停车场设计防火规范》  GB50067-97；</w:t>
            </w:r>
          </w:p>
        </w:tc>
      </w:tr>
      <w:tr w:rsidR="0006389D" w:rsidRPr="00492AEB" w:rsidTr="00E52569">
        <w:tc>
          <w:tcPr>
            <w:tcW w:w="7068" w:type="dxa"/>
          </w:tcPr>
          <w:p w:rsidR="0006389D" w:rsidRPr="00492AEB" w:rsidRDefault="0006389D" w:rsidP="00E52569">
            <w:pPr>
              <w:pStyle w:val="a3"/>
              <w:spacing w:line="360" w:lineRule="auto"/>
              <w:ind w:firstLineChars="200" w:firstLine="480"/>
              <w:rPr>
                <w:rFonts w:ascii="黑体" w:eastAsia="黑体" w:hAnsi="宋体"/>
                <w:sz w:val="24"/>
                <w:szCs w:val="24"/>
              </w:rPr>
            </w:pPr>
            <w:r w:rsidRPr="00492AEB">
              <w:rPr>
                <w:rFonts w:ascii="黑体" w:eastAsia="黑体" w:hAnsi="宋体" w:hint="eastAsia"/>
                <w:sz w:val="24"/>
                <w:szCs w:val="24"/>
              </w:rPr>
              <w:t>7、《民用建筑设计通则》GB50352-2005；</w:t>
            </w:r>
          </w:p>
        </w:tc>
      </w:tr>
      <w:tr w:rsidR="0006389D" w:rsidRPr="00492AEB" w:rsidTr="00E52569">
        <w:tc>
          <w:tcPr>
            <w:tcW w:w="7068" w:type="dxa"/>
          </w:tcPr>
          <w:p w:rsidR="0006389D" w:rsidRPr="00492AEB" w:rsidRDefault="0006389D" w:rsidP="00E52569">
            <w:pPr>
              <w:pStyle w:val="a3"/>
              <w:spacing w:line="360" w:lineRule="auto"/>
              <w:ind w:firstLineChars="200" w:firstLine="480"/>
              <w:rPr>
                <w:rFonts w:ascii="黑体" w:eastAsia="黑体" w:hAnsi="宋体"/>
                <w:sz w:val="24"/>
                <w:szCs w:val="24"/>
              </w:rPr>
            </w:pPr>
            <w:r w:rsidRPr="00492AEB">
              <w:rPr>
                <w:rFonts w:ascii="黑体" w:eastAsia="黑体" w:hAnsi="宋体" w:hint="eastAsia"/>
                <w:sz w:val="24"/>
                <w:szCs w:val="24"/>
              </w:rPr>
              <w:t>8、《公共建筑节能设计标准》GB50189-2005；</w:t>
            </w:r>
          </w:p>
        </w:tc>
      </w:tr>
      <w:tr w:rsidR="0006389D" w:rsidRPr="00492AEB" w:rsidTr="00E52569">
        <w:tc>
          <w:tcPr>
            <w:tcW w:w="7068" w:type="dxa"/>
          </w:tcPr>
          <w:p w:rsidR="0006389D" w:rsidRPr="00492AEB" w:rsidRDefault="0006389D" w:rsidP="00E52569">
            <w:pPr>
              <w:pStyle w:val="a3"/>
              <w:spacing w:line="360" w:lineRule="auto"/>
              <w:ind w:firstLineChars="200" w:firstLine="480"/>
              <w:rPr>
                <w:rFonts w:ascii="黑体" w:eastAsia="黑体" w:hAnsi="宋体"/>
                <w:sz w:val="24"/>
                <w:szCs w:val="24"/>
              </w:rPr>
            </w:pPr>
            <w:r w:rsidRPr="00492AEB">
              <w:rPr>
                <w:rFonts w:ascii="黑体" w:eastAsia="黑体" w:hAnsi="宋体" w:hint="eastAsia"/>
                <w:sz w:val="24"/>
                <w:szCs w:val="24"/>
              </w:rPr>
              <w:t>9、《公共建筑节能设计标准》广东省实施细则DBJ15-51-2007；</w:t>
            </w:r>
          </w:p>
        </w:tc>
      </w:tr>
      <w:tr w:rsidR="0006389D" w:rsidRPr="00492AEB" w:rsidTr="00E52569">
        <w:tc>
          <w:tcPr>
            <w:tcW w:w="7068" w:type="dxa"/>
          </w:tcPr>
          <w:p w:rsidR="0006389D" w:rsidRPr="00492AEB" w:rsidRDefault="0006389D" w:rsidP="00E52569">
            <w:pPr>
              <w:pStyle w:val="a3"/>
              <w:spacing w:line="360" w:lineRule="auto"/>
              <w:ind w:firstLineChars="200" w:firstLine="480"/>
              <w:rPr>
                <w:rFonts w:ascii="黑体" w:eastAsia="黑体" w:hAnsi="宋体"/>
                <w:sz w:val="24"/>
                <w:szCs w:val="24"/>
              </w:rPr>
            </w:pPr>
            <w:r w:rsidRPr="00492AEB">
              <w:rPr>
                <w:rFonts w:ascii="黑体" w:eastAsia="黑体" w:hAnsi="宋体" w:hint="eastAsia"/>
                <w:sz w:val="24"/>
                <w:szCs w:val="24"/>
              </w:rPr>
              <w:t>10、《民用建筑热工设计规范》GB50176-93；</w:t>
            </w:r>
          </w:p>
        </w:tc>
      </w:tr>
      <w:tr w:rsidR="0006389D" w:rsidRPr="000276AF" w:rsidTr="00E52569">
        <w:tc>
          <w:tcPr>
            <w:tcW w:w="7068" w:type="dxa"/>
          </w:tcPr>
          <w:p w:rsidR="0006389D" w:rsidRPr="000276AF" w:rsidRDefault="0006389D" w:rsidP="00E52569">
            <w:pPr>
              <w:pStyle w:val="a3"/>
              <w:spacing w:line="360" w:lineRule="auto"/>
              <w:ind w:firstLineChars="200" w:firstLine="480"/>
              <w:rPr>
                <w:rFonts w:ascii="黑体" w:eastAsia="黑体" w:hAnsi="宋体" w:cs="宋体"/>
                <w:sz w:val="24"/>
                <w:szCs w:val="24"/>
              </w:rPr>
            </w:pPr>
            <w:r w:rsidRPr="00492AEB">
              <w:rPr>
                <w:rFonts w:ascii="黑体" w:eastAsia="黑体" w:hAnsi="宋体" w:cs="宋体" w:hint="eastAsia"/>
                <w:sz w:val="24"/>
                <w:szCs w:val="24"/>
              </w:rPr>
              <w:t>11、《</w:t>
            </w:r>
            <w:r w:rsidRPr="000276AF">
              <w:rPr>
                <w:rFonts w:ascii="黑体" w:eastAsia="黑体" w:hAnsi="宋体" w:cs="宋体" w:hint="eastAsia"/>
                <w:sz w:val="24"/>
                <w:szCs w:val="24"/>
              </w:rPr>
              <w:t>全国民用建筑工程设计技术措施（暖通空调·动力）2009</w:t>
            </w:r>
            <w:r w:rsidRPr="00492AEB">
              <w:rPr>
                <w:rFonts w:ascii="黑体" w:eastAsia="黑体" w:hAnsi="宋体" w:cs="宋体" w:hint="eastAsia"/>
                <w:sz w:val="24"/>
                <w:szCs w:val="24"/>
              </w:rPr>
              <w:t>》</w:t>
            </w:r>
            <w:r w:rsidRPr="000276AF">
              <w:rPr>
                <w:rFonts w:ascii="黑体" w:eastAsia="黑体" w:hAnsi="宋体" w:cs="宋体" w:hint="eastAsia"/>
                <w:sz w:val="24"/>
                <w:szCs w:val="24"/>
              </w:rPr>
              <w:t>；</w:t>
            </w:r>
          </w:p>
        </w:tc>
      </w:tr>
      <w:tr w:rsidR="0006389D" w:rsidRPr="000276AF" w:rsidTr="00E52569">
        <w:tc>
          <w:tcPr>
            <w:tcW w:w="7068" w:type="dxa"/>
          </w:tcPr>
          <w:p w:rsidR="0006389D" w:rsidRPr="00492AEB" w:rsidRDefault="0006389D" w:rsidP="00E52569">
            <w:pPr>
              <w:pStyle w:val="a3"/>
              <w:spacing w:line="360" w:lineRule="auto"/>
              <w:ind w:firstLineChars="200" w:firstLine="480"/>
              <w:rPr>
                <w:rFonts w:ascii="黑体" w:eastAsia="黑体" w:hAnsi="宋体" w:cs="宋体"/>
                <w:sz w:val="24"/>
                <w:szCs w:val="24"/>
              </w:rPr>
            </w:pPr>
            <w:r>
              <w:rPr>
                <w:rFonts w:ascii="黑体" w:eastAsia="黑体" w:hAnsi="宋体" w:cs="宋体" w:hint="eastAsia"/>
                <w:sz w:val="24"/>
                <w:szCs w:val="24"/>
              </w:rPr>
              <w:t>12、</w:t>
            </w:r>
            <w:r w:rsidRPr="000276AF">
              <w:rPr>
                <w:rFonts w:ascii="黑体" w:eastAsia="黑体" w:hAnsi="宋体" w:cs="宋体" w:hint="eastAsia"/>
                <w:sz w:val="24"/>
                <w:szCs w:val="24"/>
              </w:rPr>
              <w:t>《工程建设标准强制性条文（房屋建筑部分）》（2009年）</w:t>
            </w:r>
          </w:p>
        </w:tc>
      </w:tr>
      <w:tr w:rsidR="0006389D" w:rsidRPr="00492AEB" w:rsidTr="00E52569">
        <w:tc>
          <w:tcPr>
            <w:tcW w:w="7068" w:type="dxa"/>
          </w:tcPr>
          <w:p w:rsidR="0006389D" w:rsidRPr="00492AEB" w:rsidRDefault="0006389D" w:rsidP="00E52569">
            <w:pPr>
              <w:pStyle w:val="a3"/>
              <w:spacing w:line="360" w:lineRule="auto"/>
              <w:ind w:firstLineChars="200" w:firstLine="480"/>
              <w:rPr>
                <w:rFonts w:ascii="黑体" w:eastAsia="黑体" w:hAnsi="宋体"/>
                <w:sz w:val="24"/>
                <w:szCs w:val="24"/>
              </w:rPr>
            </w:pPr>
            <w:r w:rsidRPr="00492AEB">
              <w:rPr>
                <w:rFonts w:ascii="黑体" w:eastAsia="黑体" w:hAnsi="宋体" w:cs="宋体" w:hint="eastAsia"/>
                <w:sz w:val="24"/>
                <w:szCs w:val="24"/>
              </w:rPr>
              <w:t>1</w:t>
            </w:r>
            <w:r>
              <w:rPr>
                <w:rFonts w:ascii="黑体" w:eastAsia="黑体" w:hAnsi="宋体" w:cs="宋体" w:hint="eastAsia"/>
                <w:sz w:val="24"/>
                <w:szCs w:val="24"/>
              </w:rPr>
              <w:t>3</w:t>
            </w:r>
            <w:r w:rsidRPr="00492AEB">
              <w:rPr>
                <w:rFonts w:ascii="黑体" w:eastAsia="黑体" w:hAnsi="宋体" w:cs="宋体" w:hint="eastAsia"/>
                <w:sz w:val="24"/>
                <w:szCs w:val="24"/>
              </w:rPr>
              <w:t>、设计招标文件；</w:t>
            </w:r>
          </w:p>
        </w:tc>
      </w:tr>
      <w:tr w:rsidR="0006389D" w:rsidRPr="00492AEB" w:rsidTr="00E52569">
        <w:tc>
          <w:tcPr>
            <w:tcW w:w="7068" w:type="dxa"/>
          </w:tcPr>
          <w:p w:rsidR="0006389D" w:rsidRPr="00492AEB" w:rsidRDefault="0006389D" w:rsidP="00E52569">
            <w:pPr>
              <w:pStyle w:val="3"/>
              <w:spacing w:line="360" w:lineRule="auto"/>
              <w:ind w:leftChars="0" w:left="0" w:firstLineChars="200" w:firstLine="480"/>
              <w:rPr>
                <w:rFonts w:ascii="黑体" w:eastAsia="黑体" w:hAnsi="宋体"/>
                <w:sz w:val="24"/>
                <w:szCs w:val="24"/>
              </w:rPr>
            </w:pPr>
            <w:r w:rsidRPr="00492AEB">
              <w:rPr>
                <w:rFonts w:ascii="黑体" w:eastAsia="黑体" w:hAnsi="宋体" w:hint="eastAsia"/>
                <w:sz w:val="24"/>
                <w:szCs w:val="24"/>
              </w:rPr>
              <w:t>1</w:t>
            </w:r>
            <w:r>
              <w:rPr>
                <w:rFonts w:ascii="黑体" w:eastAsia="黑体" w:hAnsi="宋体" w:hint="eastAsia"/>
                <w:sz w:val="24"/>
                <w:szCs w:val="24"/>
              </w:rPr>
              <w:t>4</w:t>
            </w:r>
            <w:r w:rsidRPr="00492AEB">
              <w:rPr>
                <w:rFonts w:ascii="黑体" w:eastAsia="黑体" w:hAnsi="宋体" w:hint="eastAsia"/>
                <w:sz w:val="24"/>
                <w:szCs w:val="24"/>
              </w:rPr>
              <w:t>、建筑及其他专业条件。</w:t>
            </w:r>
          </w:p>
        </w:tc>
      </w:tr>
    </w:tbl>
    <w:p w:rsidR="0006389D" w:rsidRPr="00492AEB" w:rsidRDefault="0006389D" w:rsidP="00AC75D5">
      <w:pPr>
        <w:spacing w:beforeLines="100" w:line="360" w:lineRule="auto"/>
        <w:ind w:firstLineChars="200" w:firstLine="480"/>
        <w:rPr>
          <w:rFonts w:ascii="黑体" w:eastAsia="黑体" w:hAnsi="宋体"/>
          <w:sz w:val="24"/>
        </w:rPr>
      </w:pPr>
      <w:r w:rsidRPr="00492AEB">
        <w:rPr>
          <w:rFonts w:ascii="黑体" w:eastAsia="黑体" w:hAnsi="宋体" w:hint="eastAsia"/>
          <w:sz w:val="24"/>
        </w:rPr>
        <w:t>二、设计范围</w:t>
      </w:r>
    </w:p>
    <w:p w:rsidR="0006389D" w:rsidRPr="00492AEB" w:rsidRDefault="0006389D" w:rsidP="0006389D">
      <w:pPr>
        <w:spacing w:line="360" w:lineRule="auto"/>
        <w:ind w:leftChars="250" w:left="700" w:firstLineChars="200" w:firstLine="480"/>
        <w:rPr>
          <w:rFonts w:ascii="黑体" w:eastAsia="黑体" w:hAnsi="宋体"/>
          <w:sz w:val="24"/>
        </w:rPr>
      </w:pPr>
      <w:r w:rsidRPr="00492AEB">
        <w:rPr>
          <w:rFonts w:ascii="黑体" w:eastAsia="黑体" w:hAnsi="宋体" w:cs="宋体" w:hint="eastAsia"/>
          <w:sz w:val="24"/>
        </w:rPr>
        <w:t>1．全院全年舒适性中央空调设计</w:t>
      </w:r>
      <w:r w:rsidRPr="00492AEB">
        <w:rPr>
          <w:rFonts w:ascii="黑体" w:eastAsia="黑体" w:hAnsi="宋体" w:hint="eastAsia"/>
          <w:sz w:val="24"/>
        </w:rPr>
        <w:t>；</w:t>
      </w:r>
    </w:p>
    <w:p w:rsidR="0006389D" w:rsidRPr="00492AEB" w:rsidRDefault="0006389D" w:rsidP="0006389D">
      <w:pPr>
        <w:pStyle w:val="3"/>
        <w:spacing w:line="360" w:lineRule="auto"/>
        <w:ind w:leftChars="250" w:left="700" w:firstLineChars="200" w:firstLine="480"/>
        <w:rPr>
          <w:rFonts w:ascii="黑体" w:eastAsia="黑体" w:hAnsi="宋体" w:cs="宋体"/>
          <w:sz w:val="24"/>
          <w:szCs w:val="24"/>
        </w:rPr>
      </w:pPr>
      <w:r w:rsidRPr="00492AEB">
        <w:rPr>
          <w:rFonts w:ascii="黑体" w:eastAsia="黑体" w:hAnsi="宋体" w:cs="宋体" w:hint="eastAsia"/>
          <w:sz w:val="24"/>
          <w:szCs w:val="24"/>
        </w:rPr>
        <w:t>2．手术部及其它洁净空调系统设计；</w:t>
      </w:r>
    </w:p>
    <w:p w:rsidR="0006389D" w:rsidRPr="00492AEB" w:rsidRDefault="0006389D" w:rsidP="0006389D">
      <w:pPr>
        <w:numPr>
          <w:ilvl w:val="1"/>
          <w:numId w:val="4"/>
        </w:numPr>
        <w:spacing w:line="360" w:lineRule="auto"/>
        <w:ind w:left="680" w:firstLineChars="200" w:firstLine="480"/>
        <w:rPr>
          <w:rFonts w:ascii="黑体" w:eastAsia="黑体" w:hAnsi="宋体"/>
          <w:sz w:val="24"/>
        </w:rPr>
      </w:pPr>
      <w:r w:rsidRPr="00492AEB">
        <w:rPr>
          <w:rFonts w:ascii="黑体" w:eastAsia="黑体" w:hAnsi="宋体" w:cs="宋体" w:hint="eastAsia"/>
          <w:sz w:val="24"/>
        </w:rPr>
        <w:t>通风及防排烟系统设计</w:t>
      </w:r>
      <w:r w:rsidRPr="00492AEB">
        <w:rPr>
          <w:rFonts w:ascii="黑体" w:eastAsia="黑体" w:hAnsi="宋体" w:hint="eastAsia"/>
          <w:sz w:val="24"/>
        </w:rPr>
        <w:t>；</w:t>
      </w:r>
    </w:p>
    <w:p w:rsidR="0006389D" w:rsidRPr="00492AEB" w:rsidRDefault="0006389D" w:rsidP="0006389D">
      <w:pPr>
        <w:spacing w:line="360" w:lineRule="auto"/>
        <w:ind w:firstLineChars="200" w:firstLine="480"/>
        <w:rPr>
          <w:rFonts w:ascii="黑体" w:eastAsia="黑体" w:hAnsi="宋体"/>
          <w:sz w:val="24"/>
        </w:rPr>
      </w:pPr>
      <w:bookmarkStart w:id="11" w:name="_Toc188192504"/>
      <w:bookmarkStart w:id="12" w:name="_Toc188192581"/>
      <w:bookmarkStart w:id="13" w:name="_Toc188193315"/>
      <w:bookmarkStart w:id="14" w:name="_Toc188261478"/>
      <w:bookmarkStart w:id="15" w:name="_Toc188261554"/>
      <w:bookmarkStart w:id="16" w:name="_Toc188262532"/>
      <w:bookmarkStart w:id="17" w:name="_Toc188268167"/>
      <w:bookmarkStart w:id="18" w:name="_Toc188676505"/>
      <w:bookmarkStart w:id="19" w:name="_Toc188780218"/>
      <w:bookmarkStart w:id="20" w:name="_Toc188781348"/>
      <w:bookmarkStart w:id="21" w:name="_Toc188867113"/>
      <w:r w:rsidRPr="00492AEB">
        <w:rPr>
          <w:rFonts w:ascii="黑体" w:eastAsia="黑体" w:hAnsi="宋体" w:hint="eastAsia"/>
          <w:sz w:val="24"/>
        </w:rPr>
        <w:t>三、 工程概况</w:t>
      </w:r>
    </w:p>
    <w:p w:rsidR="0006389D" w:rsidRPr="00781C51" w:rsidRDefault="0006389D" w:rsidP="0006389D">
      <w:pPr>
        <w:autoSpaceDE w:val="0"/>
        <w:autoSpaceDN w:val="0"/>
        <w:adjustRightInd w:val="0"/>
        <w:spacing w:line="360" w:lineRule="auto"/>
        <w:ind w:firstLineChars="200" w:firstLine="480"/>
        <w:jc w:val="left"/>
        <w:rPr>
          <w:rFonts w:ascii="黑体" w:eastAsia="黑体" w:hAnsi="宋体" w:cs="宋体"/>
          <w:color w:val="FF0000"/>
          <w:sz w:val="24"/>
        </w:rPr>
      </w:pPr>
      <w:r w:rsidRPr="00781C51">
        <w:rPr>
          <w:rFonts w:ascii="黑体" w:eastAsia="黑体" w:hAnsi="宋体" w:cs="宋体" w:hint="eastAsia"/>
          <w:color w:val="FF0000"/>
          <w:sz w:val="24"/>
        </w:rPr>
        <w:t>本项目</w:t>
      </w:r>
      <w:r w:rsidR="007E3DCB">
        <w:rPr>
          <w:rFonts w:ascii="黑体" w:eastAsia="黑体" w:hAnsi="宋体" w:cs="宋体" w:hint="eastAsia"/>
          <w:color w:val="FF0000"/>
          <w:sz w:val="24"/>
        </w:rPr>
        <w:t>近期</w:t>
      </w:r>
      <w:r w:rsidRPr="00781C51">
        <w:rPr>
          <w:rFonts w:ascii="黑体" w:eastAsia="黑体" w:hAnsi="宋体" w:cs="宋体" w:hint="eastAsia"/>
          <w:color w:val="FF0000"/>
          <w:sz w:val="24"/>
        </w:rPr>
        <w:t>建设规模为</w:t>
      </w:r>
      <w:r w:rsidR="007E3DCB">
        <w:rPr>
          <w:rFonts w:ascii="黑体" w:eastAsia="黑体" w:hAnsi="宋体" w:cs="宋体" w:hint="eastAsia"/>
          <w:color w:val="FF0000"/>
          <w:sz w:val="24"/>
        </w:rPr>
        <w:t>8</w:t>
      </w:r>
      <w:r w:rsidRPr="00781C51">
        <w:rPr>
          <w:rFonts w:ascii="黑体" w:eastAsia="黑体" w:hAnsi="宋体" w:cs="宋体" w:hint="eastAsia"/>
          <w:color w:val="FF0000"/>
          <w:sz w:val="24"/>
        </w:rPr>
        <w:t xml:space="preserve">00 </w:t>
      </w:r>
      <w:r w:rsidR="00E52569">
        <w:rPr>
          <w:rFonts w:ascii="黑体" w:eastAsia="黑体" w:hAnsi="宋体" w:cs="宋体" w:hint="eastAsia"/>
          <w:color w:val="FF0000"/>
          <w:sz w:val="24"/>
        </w:rPr>
        <w:t>张床位的</w:t>
      </w:r>
      <w:r w:rsidR="007E3DCB" w:rsidRPr="007E3DCB">
        <w:rPr>
          <w:rFonts w:ascii="黑体" w:eastAsia="黑体" w:hAnsi="宋体" w:cs="宋体" w:hint="eastAsia"/>
          <w:color w:val="FF0000"/>
          <w:sz w:val="24"/>
        </w:rPr>
        <w:t>综合性二级甲等医院</w:t>
      </w:r>
      <w:r w:rsidR="00E52569">
        <w:rPr>
          <w:rFonts w:ascii="黑体" w:eastAsia="黑体" w:hAnsi="宋体" w:cs="宋体" w:hint="eastAsia"/>
          <w:color w:val="FF0000"/>
          <w:sz w:val="24"/>
        </w:rPr>
        <w:t>，建筑总面积</w:t>
      </w:r>
      <w:r w:rsidR="0063082E">
        <w:rPr>
          <w:rFonts w:ascii="黑体" w:eastAsia="黑体" w:hAnsi="宋体" w:cs="宋体" w:hint="eastAsia"/>
          <w:color w:val="FF0000"/>
          <w:sz w:val="24"/>
        </w:rPr>
        <w:t>82445</w:t>
      </w:r>
      <w:r w:rsidRPr="00781C51">
        <w:rPr>
          <w:rFonts w:ascii="黑体" w:eastAsia="黑体" w:hAnsi="宋体" w:cs="宋体" w:hint="eastAsia"/>
          <w:color w:val="FF0000"/>
          <w:sz w:val="24"/>
        </w:rPr>
        <w:t>平方米，其中地上建筑面积约</w:t>
      </w:r>
      <w:r w:rsidR="0063082E">
        <w:rPr>
          <w:rFonts w:ascii="黑体" w:eastAsia="黑体" w:hAnsi="宋体" w:cs="宋体" w:hint="eastAsia"/>
          <w:color w:val="FF0000"/>
          <w:sz w:val="24"/>
        </w:rPr>
        <w:t>74830</w:t>
      </w:r>
      <w:r w:rsidRPr="00781C51">
        <w:rPr>
          <w:rFonts w:ascii="黑体" w:eastAsia="黑体" w:hAnsi="宋体" w:cs="宋体" w:hint="eastAsia"/>
          <w:color w:val="FF0000"/>
          <w:sz w:val="24"/>
        </w:rPr>
        <w:t>平方米，地下建筑面积约</w:t>
      </w:r>
      <w:r w:rsidR="0063082E">
        <w:rPr>
          <w:rFonts w:ascii="黑体" w:eastAsia="黑体" w:hAnsi="宋体" w:cs="宋体" w:hint="eastAsia"/>
          <w:color w:val="FF0000"/>
          <w:sz w:val="24"/>
        </w:rPr>
        <w:t>7615</w:t>
      </w:r>
      <w:r w:rsidRPr="00781C51">
        <w:rPr>
          <w:rFonts w:ascii="黑体" w:eastAsia="黑体" w:hAnsi="宋体" w:cs="宋体" w:hint="eastAsia"/>
          <w:color w:val="FF0000"/>
          <w:sz w:val="24"/>
        </w:rPr>
        <w:t>平方米。主要建设内容包括：门</w:t>
      </w:r>
      <w:r w:rsidR="001F5CA0">
        <w:rPr>
          <w:rFonts w:ascii="黑体" w:eastAsia="黑体" w:hAnsi="宋体" w:cs="宋体" w:hint="eastAsia"/>
          <w:color w:val="FF0000"/>
          <w:sz w:val="24"/>
        </w:rPr>
        <w:t>诊</w:t>
      </w:r>
      <w:r w:rsidR="0063082E">
        <w:rPr>
          <w:rFonts w:ascii="黑体" w:eastAsia="黑体" w:hAnsi="宋体" w:cs="宋体" w:hint="eastAsia"/>
          <w:color w:val="FF0000"/>
          <w:sz w:val="24"/>
        </w:rPr>
        <w:t>医技楼</w:t>
      </w:r>
      <w:r w:rsidRPr="00781C51">
        <w:rPr>
          <w:rFonts w:ascii="黑体" w:eastAsia="黑体" w:hAnsi="宋体" w:cs="宋体" w:hint="eastAsia"/>
          <w:color w:val="FF0000"/>
          <w:sz w:val="24"/>
        </w:rPr>
        <w:t>、住院</w:t>
      </w:r>
      <w:r w:rsidR="0063082E">
        <w:rPr>
          <w:rFonts w:ascii="黑体" w:eastAsia="黑体" w:hAnsi="宋体" w:cs="宋体" w:hint="eastAsia"/>
          <w:color w:val="FF0000"/>
          <w:sz w:val="24"/>
        </w:rPr>
        <w:t>楼</w:t>
      </w:r>
      <w:r w:rsidRPr="00781C51">
        <w:rPr>
          <w:rFonts w:ascii="黑体" w:eastAsia="黑体" w:hAnsi="宋体" w:cs="宋体" w:hint="eastAsia"/>
          <w:color w:val="FF0000"/>
          <w:sz w:val="24"/>
        </w:rPr>
        <w:t>、</w:t>
      </w:r>
      <w:r w:rsidR="0063082E">
        <w:rPr>
          <w:rFonts w:ascii="黑体" w:eastAsia="黑体" w:hAnsi="宋体" w:cs="宋体" w:hint="eastAsia"/>
          <w:color w:val="FF0000"/>
          <w:sz w:val="24"/>
        </w:rPr>
        <w:t>感染楼</w:t>
      </w:r>
      <w:r w:rsidRPr="00781C51">
        <w:rPr>
          <w:rFonts w:ascii="黑体" w:eastAsia="黑体" w:hAnsi="宋体" w:cs="宋体" w:hint="eastAsia"/>
          <w:color w:val="FF0000"/>
          <w:sz w:val="24"/>
        </w:rPr>
        <w:t>和地下停车场</w:t>
      </w:r>
      <w:r w:rsidR="0063082E">
        <w:rPr>
          <w:rFonts w:ascii="黑体" w:eastAsia="黑体" w:hAnsi="宋体" w:cs="宋体" w:hint="eastAsia"/>
          <w:color w:val="FF0000"/>
          <w:sz w:val="24"/>
        </w:rPr>
        <w:t>及设备房</w:t>
      </w:r>
      <w:r w:rsidRPr="00781C51">
        <w:rPr>
          <w:rFonts w:ascii="黑体" w:eastAsia="黑体" w:hAnsi="宋体" w:cs="宋体" w:hint="eastAsia"/>
          <w:color w:val="FF0000"/>
          <w:sz w:val="24"/>
        </w:rPr>
        <w:t>。本项目为一类高层建筑，建筑防火等级分类为一类。</w:t>
      </w:r>
    </w:p>
    <w:p w:rsidR="0006389D" w:rsidRPr="00492AEB" w:rsidRDefault="0006389D" w:rsidP="00AC75D5">
      <w:pPr>
        <w:spacing w:beforeLines="100" w:line="360" w:lineRule="auto"/>
        <w:ind w:firstLineChars="200" w:firstLine="480"/>
        <w:rPr>
          <w:rFonts w:ascii="黑体" w:eastAsia="黑体" w:hAnsi="宋体"/>
          <w:sz w:val="24"/>
        </w:rPr>
      </w:pPr>
      <w:r w:rsidRPr="00492AEB">
        <w:rPr>
          <w:rFonts w:ascii="黑体" w:eastAsia="黑体" w:hAnsi="宋体" w:hint="eastAsia"/>
          <w:sz w:val="24"/>
        </w:rPr>
        <w:t>四、 室内、外主要设计参数</w:t>
      </w:r>
    </w:p>
    <w:p w:rsidR="0006389D" w:rsidRPr="00492AEB" w:rsidRDefault="0006389D" w:rsidP="0006389D">
      <w:pPr>
        <w:pStyle w:val="a3"/>
        <w:numPr>
          <w:ilvl w:val="0"/>
          <w:numId w:val="2"/>
        </w:numPr>
        <w:tabs>
          <w:tab w:val="left" w:pos="900"/>
        </w:tabs>
        <w:spacing w:line="360" w:lineRule="auto"/>
        <w:ind w:left="900" w:firstLineChars="200" w:firstLine="480"/>
        <w:outlineLvl w:val="0"/>
        <w:rPr>
          <w:rFonts w:ascii="黑体" w:eastAsia="黑体" w:hAnsi="宋体"/>
          <w:sz w:val="24"/>
          <w:szCs w:val="24"/>
        </w:rPr>
      </w:pPr>
      <w:r w:rsidRPr="00492AEB">
        <w:rPr>
          <w:rFonts w:ascii="黑体" w:eastAsia="黑体" w:hAnsi="宋体" w:hint="eastAsia"/>
          <w:sz w:val="24"/>
          <w:szCs w:val="24"/>
        </w:rPr>
        <w:lastRenderedPageBreak/>
        <w:t>室外设计参数</w:t>
      </w:r>
      <w:bookmarkEnd w:id="11"/>
      <w:bookmarkEnd w:id="12"/>
      <w:bookmarkEnd w:id="13"/>
      <w:bookmarkEnd w:id="14"/>
      <w:bookmarkEnd w:id="15"/>
      <w:bookmarkEnd w:id="16"/>
      <w:bookmarkEnd w:id="17"/>
      <w:bookmarkEnd w:id="18"/>
      <w:r w:rsidRPr="00492AEB">
        <w:rPr>
          <w:rFonts w:ascii="黑体" w:eastAsia="黑体" w:hAnsi="宋体" w:hint="eastAsia"/>
          <w:sz w:val="24"/>
          <w:szCs w:val="24"/>
        </w:rPr>
        <w:t>（</w:t>
      </w:r>
      <w:r w:rsidR="001F5CA0">
        <w:rPr>
          <w:rFonts w:ascii="黑体" w:eastAsia="黑体" w:hAnsi="宋体" w:hint="eastAsia"/>
          <w:sz w:val="24"/>
          <w:szCs w:val="24"/>
        </w:rPr>
        <w:t>参照</w:t>
      </w:r>
      <w:r w:rsidR="00F85F87">
        <w:rPr>
          <w:rFonts w:ascii="黑体" w:eastAsia="黑体" w:hAnsi="宋体" w:hint="eastAsia"/>
          <w:sz w:val="24"/>
          <w:szCs w:val="24"/>
        </w:rPr>
        <w:t>武汉</w:t>
      </w:r>
      <w:r w:rsidRPr="00492AEB">
        <w:rPr>
          <w:rFonts w:ascii="黑体" w:eastAsia="黑体" w:hAnsi="宋体" w:hint="eastAsia"/>
          <w:sz w:val="24"/>
          <w:szCs w:val="24"/>
        </w:rPr>
        <w:t>市）</w:t>
      </w:r>
      <w:bookmarkEnd w:id="19"/>
      <w:bookmarkEnd w:id="20"/>
      <w:bookmarkEnd w:id="21"/>
    </w:p>
    <w:tbl>
      <w:tblPr>
        <w:tblW w:w="3714"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7"/>
        <w:gridCol w:w="1796"/>
        <w:gridCol w:w="2127"/>
      </w:tblGrid>
      <w:tr w:rsidR="0006389D" w:rsidRPr="00492AEB" w:rsidTr="001F5CA0">
        <w:trPr>
          <w:trHeight w:hRule="exact" w:val="400"/>
        </w:trPr>
        <w:tc>
          <w:tcPr>
            <w:tcW w:w="1901" w:type="pct"/>
            <w:shd w:val="clear" w:color="auto" w:fill="E6E6E6"/>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计算参数</w:t>
            </w:r>
          </w:p>
        </w:tc>
        <w:tc>
          <w:tcPr>
            <w:tcW w:w="1419" w:type="pct"/>
            <w:shd w:val="clear" w:color="auto" w:fill="E6E6E6"/>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夏季</w:t>
            </w:r>
          </w:p>
        </w:tc>
        <w:tc>
          <w:tcPr>
            <w:tcW w:w="1680" w:type="pct"/>
            <w:shd w:val="clear" w:color="auto" w:fill="E6E6E6"/>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冬季</w:t>
            </w:r>
          </w:p>
        </w:tc>
      </w:tr>
      <w:tr w:rsidR="0006389D" w:rsidRPr="00492AEB" w:rsidTr="001F5CA0">
        <w:trPr>
          <w:trHeight w:hRule="exact" w:val="400"/>
        </w:trPr>
        <w:tc>
          <w:tcPr>
            <w:tcW w:w="1901"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大气压力（</w:t>
            </w:r>
            <w:proofErr w:type="spellStart"/>
            <w:r w:rsidRPr="00492AEB">
              <w:rPr>
                <w:rFonts w:ascii="黑体" w:eastAsia="黑体" w:hAnsi="宋体" w:hint="eastAsia"/>
                <w:bCs/>
                <w:sz w:val="24"/>
                <w:szCs w:val="24"/>
              </w:rPr>
              <w:t>hPa</w:t>
            </w:r>
            <w:proofErr w:type="spellEnd"/>
            <w:r w:rsidRPr="00492AEB">
              <w:rPr>
                <w:rFonts w:ascii="黑体" w:eastAsia="黑体" w:hAnsi="宋体" w:hint="eastAsia"/>
                <w:bCs/>
                <w:sz w:val="24"/>
                <w:szCs w:val="24"/>
              </w:rPr>
              <w:t>）</w:t>
            </w:r>
          </w:p>
        </w:tc>
        <w:tc>
          <w:tcPr>
            <w:tcW w:w="1419" w:type="pct"/>
            <w:vAlign w:val="center"/>
          </w:tcPr>
          <w:p w:rsidR="0006389D" w:rsidRPr="00492AEB" w:rsidRDefault="001F5CA0" w:rsidP="00F85F87">
            <w:pPr>
              <w:pStyle w:val="a3"/>
              <w:spacing w:line="360" w:lineRule="auto"/>
              <w:ind w:firstLineChars="200" w:firstLine="480"/>
              <w:jc w:val="center"/>
              <w:rPr>
                <w:rFonts w:ascii="黑体" w:eastAsia="黑体" w:hAnsi="宋体"/>
                <w:bCs/>
                <w:sz w:val="24"/>
                <w:szCs w:val="24"/>
              </w:rPr>
            </w:pPr>
            <w:r>
              <w:rPr>
                <w:rFonts w:ascii="黑体" w:eastAsia="黑体" w:hAnsi="宋体" w:hint="eastAsia"/>
                <w:bCs/>
                <w:sz w:val="24"/>
                <w:szCs w:val="24"/>
              </w:rPr>
              <w:t>100</w:t>
            </w:r>
            <w:r w:rsidR="00F85F87">
              <w:rPr>
                <w:rFonts w:ascii="黑体" w:eastAsia="黑体" w:hAnsi="宋体" w:hint="eastAsia"/>
                <w:bCs/>
                <w:sz w:val="24"/>
                <w:szCs w:val="24"/>
              </w:rPr>
              <w:t>1</w:t>
            </w:r>
            <w:r>
              <w:rPr>
                <w:rFonts w:ascii="黑体" w:eastAsia="黑体" w:hAnsi="宋体" w:hint="eastAsia"/>
                <w:bCs/>
                <w:sz w:val="24"/>
                <w:szCs w:val="24"/>
              </w:rPr>
              <w:t>.</w:t>
            </w:r>
            <w:r w:rsidR="00F85F87">
              <w:rPr>
                <w:rFonts w:ascii="黑体" w:eastAsia="黑体" w:hAnsi="宋体" w:hint="eastAsia"/>
                <w:bCs/>
                <w:sz w:val="24"/>
                <w:szCs w:val="24"/>
              </w:rPr>
              <w:t>7</w:t>
            </w:r>
          </w:p>
        </w:tc>
        <w:tc>
          <w:tcPr>
            <w:tcW w:w="1680" w:type="pct"/>
            <w:vAlign w:val="center"/>
          </w:tcPr>
          <w:p w:rsidR="0006389D" w:rsidRPr="00492AEB" w:rsidRDefault="0006389D" w:rsidP="00F85F87">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10</w:t>
            </w:r>
            <w:r w:rsidR="00F85F87">
              <w:rPr>
                <w:rFonts w:ascii="黑体" w:eastAsia="黑体" w:hAnsi="宋体" w:hint="eastAsia"/>
                <w:bCs/>
                <w:sz w:val="24"/>
                <w:szCs w:val="24"/>
              </w:rPr>
              <w:t>23</w:t>
            </w:r>
            <w:r w:rsidR="001F5CA0">
              <w:rPr>
                <w:rFonts w:ascii="黑体" w:eastAsia="黑体" w:hAnsi="宋体" w:hint="eastAsia"/>
                <w:bCs/>
                <w:sz w:val="24"/>
                <w:szCs w:val="24"/>
              </w:rPr>
              <w:t>.</w:t>
            </w:r>
            <w:r w:rsidR="00F85F87">
              <w:rPr>
                <w:rFonts w:ascii="黑体" w:eastAsia="黑体" w:hAnsi="宋体" w:hint="eastAsia"/>
                <w:bCs/>
                <w:sz w:val="24"/>
                <w:szCs w:val="24"/>
              </w:rPr>
              <w:t>3</w:t>
            </w:r>
          </w:p>
        </w:tc>
      </w:tr>
      <w:tr w:rsidR="0006389D" w:rsidRPr="00492AEB" w:rsidTr="001F5CA0">
        <w:trPr>
          <w:trHeight w:hRule="exact" w:val="579"/>
        </w:trPr>
        <w:tc>
          <w:tcPr>
            <w:tcW w:w="1901"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空调计算干球温（℃）</w:t>
            </w:r>
          </w:p>
        </w:tc>
        <w:tc>
          <w:tcPr>
            <w:tcW w:w="1419" w:type="pct"/>
            <w:vAlign w:val="center"/>
          </w:tcPr>
          <w:p w:rsidR="0006389D" w:rsidRPr="00492AEB" w:rsidRDefault="0006389D" w:rsidP="00F85F87">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3</w:t>
            </w:r>
            <w:r w:rsidR="00F85F87">
              <w:rPr>
                <w:rFonts w:ascii="黑体" w:eastAsia="黑体" w:hAnsi="宋体" w:hint="eastAsia"/>
                <w:bCs/>
                <w:sz w:val="24"/>
                <w:szCs w:val="24"/>
              </w:rPr>
              <w:t>5</w:t>
            </w:r>
            <w:r w:rsidRPr="00492AEB">
              <w:rPr>
                <w:rFonts w:ascii="黑体" w:eastAsia="黑体" w:hAnsi="宋体" w:hint="eastAsia"/>
                <w:bCs/>
                <w:sz w:val="24"/>
                <w:szCs w:val="24"/>
              </w:rPr>
              <w:t>.</w:t>
            </w:r>
            <w:r w:rsidR="00F85F87">
              <w:rPr>
                <w:rFonts w:ascii="黑体" w:eastAsia="黑体" w:hAnsi="宋体" w:hint="eastAsia"/>
                <w:bCs/>
                <w:sz w:val="24"/>
                <w:szCs w:val="24"/>
              </w:rPr>
              <w:t>2</w:t>
            </w:r>
          </w:p>
        </w:tc>
        <w:tc>
          <w:tcPr>
            <w:tcW w:w="1680" w:type="pct"/>
            <w:vAlign w:val="center"/>
          </w:tcPr>
          <w:p w:rsidR="0006389D" w:rsidRPr="00492AEB" w:rsidRDefault="00F85F87" w:rsidP="00E52569">
            <w:pPr>
              <w:pStyle w:val="a3"/>
              <w:spacing w:line="360" w:lineRule="auto"/>
              <w:ind w:firstLineChars="200" w:firstLine="480"/>
              <w:jc w:val="center"/>
              <w:rPr>
                <w:rFonts w:ascii="黑体" w:eastAsia="黑体" w:hAnsi="宋体"/>
                <w:bCs/>
                <w:sz w:val="24"/>
                <w:szCs w:val="24"/>
              </w:rPr>
            </w:pPr>
            <w:r>
              <w:rPr>
                <w:rFonts w:ascii="黑体" w:eastAsia="黑体" w:hAnsi="宋体" w:hint="eastAsia"/>
                <w:bCs/>
                <w:sz w:val="24"/>
                <w:szCs w:val="24"/>
              </w:rPr>
              <w:t>-</w:t>
            </w:r>
            <w:r w:rsidR="0006389D" w:rsidRPr="00492AEB">
              <w:rPr>
                <w:rFonts w:ascii="黑体" w:eastAsia="黑体" w:hAnsi="宋体" w:hint="eastAsia"/>
                <w:bCs/>
                <w:sz w:val="24"/>
                <w:szCs w:val="24"/>
              </w:rPr>
              <w:t>5.0</w:t>
            </w:r>
          </w:p>
        </w:tc>
      </w:tr>
      <w:tr w:rsidR="0006389D" w:rsidRPr="00492AEB" w:rsidTr="001F5CA0">
        <w:trPr>
          <w:trHeight w:hRule="exact" w:val="400"/>
        </w:trPr>
        <w:tc>
          <w:tcPr>
            <w:tcW w:w="1901"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相对湿度（％）</w:t>
            </w:r>
          </w:p>
        </w:tc>
        <w:tc>
          <w:tcPr>
            <w:tcW w:w="1419" w:type="pct"/>
            <w:vAlign w:val="center"/>
          </w:tcPr>
          <w:p w:rsidR="0006389D" w:rsidRPr="00492AEB" w:rsidRDefault="00F85F87" w:rsidP="00E52569">
            <w:pPr>
              <w:pStyle w:val="a3"/>
              <w:spacing w:line="360" w:lineRule="auto"/>
              <w:ind w:firstLineChars="200" w:firstLine="480"/>
              <w:jc w:val="center"/>
              <w:rPr>
                <w:rFonts w:ascii="黑体" w:eastAsia="黑体" w:hAnsi="宋体"/>
                <w:bCs/>
                <w:sz w:val="24"/>
                <w:szCs w:val="24"/>
              </w:rPr>
            </w:pPr>
            <w:r>
              <w:rPr>
                <w:rFonts w:ascii="黑体" w:eastAsia="黑体" w:hAnsi="宋体" w:hint="eastAsia"/>
                <w:bCs/>
                <w:sz w:val="24"/>
                <w:szCs w:val="24"/>
              </w:rPr>
              <w:t>79</w:t>
            </w:r>
          </w:p>
        </w:tc>
        <w:tc>
          <w:tcPr>
            <w:tcW w:w="1680" w:type="pct"/>
            <w:vAlign w:val="center"/>
          </w:tcPr>
          <w:p w:rsidR="0006389D" w:rsidRPr="00492AEB" w:rsidRDefault="0006389D" w:rsidP="00F85F87">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7</w:t>
            </w:r>
            <w:r w:rsidR="00F85F87">
              <w:rPr>
                <w:rFonts w:ascii="黑体" w:eastAsia="黑体" w:hAnsi="宋体" w:hint="eastAsia"/>
                <w:bCs/>
                <w:sz w:val="24"/>
                <w:szCs w:val="24"/>
              </w:rPr>
              <w:t>6</w:t>
            </w:r>
          </w:p>
        </w:tc>
      </w:tr>
      <w:tr w:rsidR="0006389D" w:rsidRPr="00492AEB" w:rsidTr="001F5CA0">
        <w:trPr>
          <w:trHeight w:hRule="exact" w:val="400"/>
        </w:trPr>
        <w:tc>
          <w:tcPr>
            <w:tcW w:w="1901"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通风计算温度（℃）</w:t>
            </w:r>
          </w:p>
        </w:tc>
        <w:tc>
          <w:tcPr>
            <w:tcW w:w="1419" w:type="pct"/>
            <w:vAlign w:val="center"/>
          </w:tcPr>
          <w:p w:rsidR="0006389D" w:rsidRPr="00492AEB" w:rsidRDefault="0006389D" w:rsidP="009704D5">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3</w:t>
            </w:r>
            <w:r w:rsidR="009704D5">
              <w:rPr>
                <w:rFonts w:ascii="黑体" w:eastAsia="黑体" w:hAnsi="宋体" w:hint="eastAsia"/>
                <w:bCs/>
                <w:sz w:val="24"/>
                <w:szCs w:val="24"/>
              </w:rPr>
              <w:t>2</w:t>
            </w:r>
            <w:r w:rsidRPr="00492AEB">
              <w:rPr>
                <w:rFonts w:ascii="黑体" w:eastAsia="黑体" w:hAnsi="宋体" w:hint="eastAsia"/>
                <w:bCs/>
                <w:sz w:val="24"/>
                <w:szCs w:val="24"/>
              </w:rPr>
              <w:t>.0</w:t>
            </w:r>
          </w:p>
        </w:tc>
        <w:tc>
          <w:tcPr>
            <w:tcW w:w="1680"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p>
        </w:tc>
      </w:tr>
      <w:tr w:rsidR="0006389D" w:rsidRPr="00492AEB" w:rsidTr="001F5CA0">
        <w:trPr>
          <w:trHeight w:hRule="exact" w:val="400"/>
        </w:trPr>
        <w:tc>
          <w:tcPr>
            <w:tcW w:w="1901"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空调计算湿球温度（℃）</w:t>
            </w:r>
          </w:p>
        </w:tc>
        <w:tc>
          <w:tcPr>
            <w:tcW w:w="1419" w:type="pct"/>
            <w:vAlign w:val="center"/>
          </w:tcPr>
          <w:p w:rsidR="0006389D" w:rsidRPr="00492AEB" w:rsidRDefault="0006389D" w:rsidP="009704D5">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2</w:t>
            </w:r>
            <w:r w:rsidR="009704D5">
              <w:rPr>
                <w:rFonts w:ascii="黑体" w:eastAsia="黑体" w:hAnsi="宋体" w:hint="eastAsia"/>
                <w:bCs/>
                <w:sz w:val="24"/>
                <w:szCs w:val="24"/>
              </w:rPr>
              <w:t>8</w:t>
            </w:r>
            <w:r w:rsidRPr="00492AEB">
              <w:rPr>
                <w:rFonts w:ascii="黑体" w:eastAsia="黑体" w:hAnsi="宋体" w:hint="eastAsia"/>
                <w:bCs/>
                <w:sz w:val="24"/>
                <w:szCs w:val="24"/>
              </w:rPr>
              <w:t>.</w:t>
            </w:r>
            <w:r w:rsidR="009704D5">
              <w:rPr>
                <w:rFonts w:ascii="黑体" w:eastAsia="黑体" w:hAnsi="宋体" w:hint="eastAsia"/>
                <w:bCs/>
                <w:sz w:val="24"/>
                <w:szCs w:val="24"/>
              </w:rPr>
              <w:t>2</w:t>
            </w:r>
          </w:p>
        </w:tc>
        <w:tc>
          <w:tcPr>
            <w:tcW w:w="1680"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w:t>
            </w:r>
          </w:p>
        </w:tc>
      </w:tr>
      <w:tr w:rsidR="0006389D" w:rsidRPr="00492AEB" w:rsidTr="001F5CA0">
        <w:trPr>
          <w:trHeight w:hRule="exact" w:val="400"/>
        </w:trPr>
        <w:tc>
          <w:tcPr>
            <w:tcW w:w="1901"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室外风速（m/s）</w:t>
            </w:r>
          </w:p>
        </w:tc>
        <w:tc>
          <w:tcPr>
            <w:tcW w:w="1419" w:type="pct"/>
            <w:vAlign w:val="center"/>
          </w:tcPr>
          <w:p w:rsidR="0006389D" w:rsidRPr="00492AEB" w:rsidRDefault="00F85F87" w:rsidP="00F85F87">
            <w:pPr>
              <w:pStyle w:val="a3"/>
              <w:spacing w:line="360" w:lineRule="auto"/>
              <w:ind w:firstLineChars="200" w:firstLine="480"/>
              <w:jc w:val="center"/>
              <w:rPr>
                <w:rFonts w:ascii="黑体" w:eastAsia="黑体" w:hAnsi="宋体"/>
                <w:bCs/>
                <w:sz w:val="24"/>
                <w:szCs w:val="24"/>
              </w:rPr>
            </w:pPr>
            <w:r>
              <w:rPr>
                <w:rFonts w:ascii="黑体" w:eastAsia="黑体" w:hAnsi="宋体" w:hint="eastAsia"/>
                <w:bCs/>
                <w:sz w:val="24"/>
                <w:szCs w:val="24"/>
              </w:rPr>
              <w:t>2</w:t>
            </w:r>
            <w:r w:rsidR="00DD3321">
              <w:rPr>
                <w:rFonts w:ascii="黑体" w:eastAsia="黑体" w:hAnsi="宋体" w:hint="eastAsia"/>
                <w:bCs/>
                <w:sz w:val="24"/>
                <w:szCs w:val="24"/>
              </w:rPr>
              <w:t>.</w:t>
            </w:r>
            <w:r>
              <w:rPr>
                <w:rFonts w:ascii="黑体" w:eastAsia="黑体" w:hAnsi="宋体" w:hint="eastAsia"/>
                <w:bCs/>
                <w:sz w:val="24"/>
                <w:szCs w:val="24"/>
              </w:rPr>
              <w:t>6</w:t>
            </w:r>
          </w:p>
        </w:tc>
        <w:tc>
          <w:tcPr>
            <w:tcW w:w="1680" w:type="pct"/>
            <w:vAlign w:val="center"/>
          </w:tcPr>
          <w:p w:rsidR="0006389D" w:rsidRPr="00492AEB" w:rsidRDefault="00F85F87" w:rsidP="00F85F87">
            <w:pPr>
              <w:pStyle w:val="a3"/>
              <w:spacing w:line="360" w:lineRule="auto"/>
              <w:ind w:firstLineChars="200" w:firstLine="480"/>
              <w:jc w:val="center"/>
              <w:rPr>
                <w:rFonts w:ascii="黑体" w:eastAsia="黑体" w:hAnsi="宋体"/>
                <w:bCs/>
                <w:sz w:val="24"/>
                <w:szCs w:val="24"/>
              </w:rPr>
            </w:pPr>
            <w:r>
              <w:rPr>
                <w:rFonts w:ascii="黑体" w:eastAsia="黑体" w:hAnsi="宋体" w:hint="eastAsia"/>
                <w:bCs/>
                <w:sz w:val="24"/>
                <w:szCs w:val="24"/>
              </w:rPr>
              <w:t>4</w:t>
            </w:r>
            <w:r w:rsidR="0006389D" w:rsidRPr="00492AEB">
              <w:rPr>
                <w:rFonts w:ascii="黑体" w:eastAsia="黑体" w:hAnsi="宋体" w:hint="eastAsia"/>
                <w:bCs/>
                <w:sz w:val="24"/>
                <w:szCs w:val="24"/>
              </w:rPr>
              <w:t>.</w:t>
            </w:r>
            <w:r>
              <w:rPr>
                <w:rFonts w:ascii="黑体" w:eastAsia="黑体" w:hAnsi="宋体" w:hint="eastAsia"/>
                <w:bCs/>
                <w:sz w:val="24"/>
                <w:szCs w:val="24"/>
              </w:rPr>
              <w:t>2</w:t>
            </w:r>
          </w:p>
        </w:tc>
      </w:tr>
      <w:tr w:rsidR="0006389D" w:rsidRPr="00492AEB" w:rsidTr="001F5CA0">
        <w:trPr>
          <w:trHeight w:hRule="exact" w:val="400"/>
        </w:trPr>
        <w:tc>
          <w:tcPr>
            <w:tcW w:w="1901"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p>
        </w:tc>
        <w:tc>
          <w:tcPr>
            <w:tcW w:w="1419"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p>
        </w:tc>
        <w:tc>
          <w:tcPr>
            <w:tcW w:w="1680"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p>
        </w:tc>
      </w:tr>
    </w:tbl>
    <w:p w:rsidR="0006389D" w:rsidRPr="00492AEB" w:rsidRDefault="0006389D" w:rsidP="0006389D">
      <w:pPr>
        <w:pStyle w:val="a3"/>
        <w:tabs>
          <w:tab w:val="left" w:pos="900"/>
        </w:tabs>
        <w:spacing w:line="360" w:lineRule="auto"/>
        <w:ind w:firstLineChars="200" w:firstLine="480"/>
        <w:outlineLvl w:val="0"/>
        <w:rPr>
          <w:rFonts w:ascii="黑体" w:eastAsia="黑体" w:hAnsi="宋体"/>
          <w:sz w:val="24"/>
          <w:szCs w:val="24"/>
        </w:rPr>
      </w:pPr>
      <w:bookmarkStart w:id="22" w:name="_Toc188192505"/>
      <w:bookmarkStart w:id="23" w:name="_Toc188192582"/>
      <w:bookmarkStart w:id="24" w:name="_Toc188193316"/>
      <w:bookmarkStart w:id="25" w:name="_Toc188261479"/>
      <w:bookmarkStart w:id="26" w:name="_Toc188261555"/>
      <w:bookmarkStart w:id="27" w:name="_Toc188262533"/>
      <w:bookmarkStart w:id="28" w:name="_Toc188268168"/>
      <w:bookmarkStart w:id="29" w:name="_Toc188676506"/>
      <w:bookmarkStart w:id="30" w:name="_Toc188780219"/>
      <w:bookmarkStart w:id="31" w:name="_Toc188781349"/>
      <w:bookmarkStart w:id="32" w:name="_Toc188867114"/>
    </w:p>
    <w:p w:rsidR="0006389D" w:rsidRPr="00492AEB" w:rsidRDefault="0006389D" w:rsidP="0006389D">
      <w:pPr>
        <w:pStyle w:val="a3"/>
        <w:numPr>
          <w:ilvl w:val="0"/>
          <w:numId w:val="2"/>
        </w:numPr>
        <w:tabs>
          <w:tab w:val="left" w:pos="900"/>
        </w:tabs>
        <w:spacing w:line="360" w:lineRule="auto"/>
        <w:ind w:left="900" w:firstLineChars="200" w:firstLine="480"/>
        <w:outlineLvl w:val="0"/>
        <w:rPr>
          <w:rFonts w:ascii="黑体" w:eastAsia="黑体" w:hAnsi="宋体"/>
          <w:sz w:val="24"/>
          <w:szCs w:val="24"/>
        </w:rPr>
      </w:pPr>
      <w:r w:rsidRPr="00492AEB">
        <w:rPr>
          <w:rFonts w:ascii="黑体" w:eastAsia="黑体" w:hAnsi="宋体" w:hint="eastAsia"/>
          <w:sz w:val="24"/>
          <w:szCs w:val="24"/>
          <w:lang w:val="en-GB"/>
        </w:rPr>
        <w:t>空调室内设计参数</w:t>
      </w:r>
      <w:bookmarkEnd w:id="22"/>
      <w:bookmarkEnd w:id="23"/>
      <w:bookmarkEnd w:id="24"/>
      <w:bookmarkEnd w:id="25"/>
      <w:bookmarkEnd w:id="26"/>
      <w:bookmarkEnd w:id="27"/>
      <w:bookmarkEnd w:id="28"/>
      <w:bookmarkEnd w:id="29"/>
      <w:bookmarkEnd w:id="30"/>
      <w:bookmarkEnd w:id="31"/>
      <w:bookmarkEnd w:id="32"/>
    </w:p>
    <w:tbl>
      <w:tblPr>
        <w:tblW w:w="463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2"/>
        <w:gridCol w:w="1323"/>
        <w:gridCol w:w="1417"/>
        <w:gridCol w:w="1132"/>
        <w:gridCol w:w="1476"/>
        <w:gridCol w:w="1031"/>
      </w:tblGrid>
      <w:tr w:rsidR="0006389D" w:rsidRPr="00492AEB" w:rsidTr="002F3DF9">
        <w:trPr>
          <w:trHeight w:val="383"/>
        </w:trPr>
        <w:tc>
          <w:tcPr>
            <w:tcW w:w="958" w:type="pct"/>
            <w:vMerge w:val="restart"/>
            <w:tcBorders>
              <w:tl2br w:val="nil"/>
            </w:tcBorders>
            <w:shd w:val="clear" w:color="auto" w:fill="E6E6E6"/>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场所</w:t>
            </w:r>
          </w:p>
        </w:tc>
        <w:tc>
          <w:tcPr>
            <w:tcW w:w="1736" w:type="pct"/>
            <w:gridSpan w:val="2"/>
            <w:shd w:val="clear" w:color="auto" w:fill="E6E6E6"/>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温度（℃）</w:t>
            </w:r>
          </w:p>
        </w:tc>
        <w:tc>
          <w:tcPr>
            <w:tcW w:w="717" w:type="pct"/>
            <w:vMerge w:val="restart"/>
            <w:shd w:val="clear" w:color="auto" w:fill="E6E6E6"/>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相对湿度（％）</w:t>
            </w:r>
          </w:p>
        </w:tc>
        <w:tc>
          <w:tcPr>
            <w:tcW w:w="935" w:type="pct"/>
            <w:vMerge w:val="restart"/>
            <w:shd w:val="clear" w:color="auto" w:fill="E6E6E6"/>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新风量（m</w:t>
            </w:r>
            <w:r w:rsidRPr="00492AEB">
              <w:rPr>
                <w:rFonts w:ascii="黑体" w:eastAsia="黑体" w:hAnsi="宋体" w:hint="eastAsia"/>
                <w:bCs/>
                <w:sz w:val="24"/>
                <w:szCs w:val="24"/>
                <w:vertAlign w:val="superscript"/>
              </w:rPr>
              <w:t>3</w:t>
            </w:r>
            <w:r w:rsidRPr="00492AEB">
              <w:rPr>
                <w:rFonts w:ascii="黑体" w:eastAsia="黑体" w:hAnsi="宋体" w:hint="eastAsia"/>
                <w:bCs/>
                <w:sz w:val="24"/>
                <w:szCs w:val="24"/>
              </w:rPr>
              <w:t>/h.人）</w:t>
            </w:r>
          </w:p>
        </w:tc>
        <w:tc>
          <w:tcPr>
            <w:tcW w:w="653" w:type="pct"/>
            <w:vMerge w:val="restart"/>
            <w:tcBorders>
              <w:top w:val="single" w:sz="4" w:space="0" w:color="auto"/>
              <w:left w:val="single" w:sz="4" w:space="0" w:color="auto"/>
              <w:right w:val="single" w:sz="4" w:space="0" w:color="auto"/>
            </w:tcBorders>
            <w:shd w:val="clear" w:color="auto" w:fill="E6E6E6"/>
            <w:vAlign w:val="center"/>
          </w:tcPr>
          <w:p w:rsidR="0006389D" w:rsidRPr="00492AEB" w:rsidRDefault="0006389D" w:rsidP="002F3DF9">
            <w:pPr>
              <w:widowControl/>
              <w:spacing w:line="360" w:lineRule="auto"/>
              <w:ind w:firstLineChars="200" w:firstLine="480"/>
              <w:jc w:val="center"/>
              <w:rPr>
                <w:rFonts w:ascii="黑体" w:eastAsia="黑体" w:hAnsi="宋体"/>
                <w:bCs/>
                <w:sz w:val="24"/>
              </w:rPr>
            </w:pPr>
            <w:r w:rsidRPr="00492AEB">
              <w:rPr>
                <w:rFonts w:ascii="黑体" w:eastAsia="黑体" w:hAnsi="宋体" w:hint="eastAsia"/>
                <w:bCs/>
                <w:sz w:val="24"/>
              </w:rPr>
              <w:t>噪音水平（NC）</w:t>
            </w:r>
          </w:p>
        </w:tc>
      </w:tr>
      <w:tr w:rsidR="0006389D" w:rsidRPr="00492AEB" w:rsidTr="002F3DF9">
        <w:trPr>
          <w:trHeight w:val="382"/>
        </w:trPr>
        <w:tc>
          <w:tcPr>
            <w:tcW w:w="958" w:type="pct"/>
            <w:vMerge/>
            <w:tcBorders>
              <w:tl2br w:val="nil"/>
            </w:tcBorders>
            <w:shd w:val="clear" w:color="auto" w:fill="E6E6E6"/>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p>
        </w:tc>
        <w:tc>
          <w:tcPr>
            <w:tcW w:w="838" w:type="pct"/>
            <w:shd w:val="clear" w:color="auto" w:fill="E6E6E6"/>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夏季</w:t>
            </w:r>
          </w:p>
        </w:tc>
        <w:tc>
          <w:tcPr>
            <w:tcW w:w="898" w:type="pct"/>
            <w:shd w:val="clear" w:color="auto" w:fill="E6E6E6"/>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冬季</w:t>
            </w:r>
          </w:p>
        </w:tc>
        <w:tc>
          <w:tcPr>
            <w:tcW w:w="717" w:type="pct"/>
            <w:vMerge/>
            <w:shd w:val="clear" w:color="auto" w:fill="E6E6E6"/>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p>
        </w:tc>
        <w:tc>
          <w:tcPr>
            <w:tcW w:w="935" w:type="pct"/>
            <w:vMerge/>
            <w:shd w:val="clear" w:color="auto" w:fill="E6E6E6"/>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p>
        </w:tc>
        <w:tc>
          <w:tcPr>
            <w:tcW w:w="653" w:type="pct"/>
            <w:vMerge/>
            <w:tcBorders>
              <w:left w:val="single" w:sz="4" w:space="0" w:color="auto"/>
              <w:bottom w:val="single" w:sz="4" w:space="0" w:color="auto"/>
              <w:right w:val="single" w:sz="4" w:space="0" w:color="auto"/>
            </w:tcBorders>
            <w:shd w:val="clear" w:color="auto" w:fill="E6E6E6"/>
            <w:vAlign w:val="center"/>
          </w:tcPr>
          <w:p w:rsidR="0006389D" w:rsidRPr="00492AEB" w:rsidRDefault="0006389D" w:rsidP="002F3DF9">
            <w:pPr>
              <w:widowControl/>
              <w:spacing w:line="360" w:lineRule="auto"/>
              <w:ind w:firstLineChars="200" w:firstLine="480"/>
              <w:jc w:val="center"/>
              <w:rPr>
                <w:rFonts w:ascii="黑体" w:eastAsia="黑体" w:hAnsi="宋体"/>
                <w:bCs/>
                <w:sz w:val="24"/>
              </w:rPr>
            </w:pPr>
          </w:p>
        </w:tc>
      </w:tr>
      <w:tr w:rsidR="0006389D" w:rsidRPr="00492AEB" w:rsidTr="002F3DF9">
        <w:trPr>
          <w:trHeight w:val="483"/>
        </w:trPr>
        <w:tc>
          <w:tcPr>
            <w:tcW w:w="958" w:type="pct"/>
            <w:vAlign w:val="center"/>
          </w:tcPr>
          <w:p w:rsidR="0006389D" w:rsidRPr="00492AEB" w:rsidRDefault="0006389D" w:rsidP="002F3DF9">
            <w:pPr>
              <w:pStyle w:val="a3"/>
              <w:spacing w:line="360" w:lineRule="auto"/>
              <w:ind w:firstLineChars="200" w:firstLine="480"/>
              <w:jc w:val="center"/>
              <w:rPr>
                <w:rFonts w:ascii="黑体" w:eastAsia="黑体" w:hAnsi="宋体"/>
                <w:bCs/>
                <w:color w:val="FF0000"/>
                <w:sz w:val="24"/>
                <w:szCs w:val="24"/>
              </w:rPr>
            </w:pPr>
            <w:r w:rsidRPr="00492AEB">
              <w:rPr>
                <w:rFonts w:ascii="黑体" w:eastAsia="黑体" w:hAnsi="宋体" w:hint="eastAsia"/>
                <w:bCs/>
                <w:color w:val="FF0000"/>
                <w:sz w:val="24"/>
                <w:szCs w:val="24"/>
              </w:rPr>
              <w:t>办公室</w:t>
            </w:r>
          </w:p>
        </w:tc>
        <w:tc>
          <w:tcPr>
            <w:tcW w:w="838"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25~27</w:t>
            </w:r>
          </w:p>
        </w:tc>
        <w:tc>
          <w:tcPr>
            <w:tcW w:w="898" w:type="pct"/>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18~20</w:t>
            </w:r>
          </w:p>
        </w:tc>
        <w:tc>
          <w:tcPr>
            <w:tcW w:w="717"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 45~65</w:t>
            </w:r>
          </w:p>
        </w:tc>
        <w:tc>
          <w:tcPr>
            <w:tcW w:w="935"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30</w:t>
            </w:r>
          </w:p>
        </w:tc>
        <w:tc>
          <w:tcPr>
            <w:tcW w:w="653"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45</w:t>
            </w:r>
          </w:p>
        </w:tc>
      </w:tr>
      <w:tr w:rsidR="0006389D" w:rsidRPr="00492AEB" w:rsidTr="002F3DF9">
        <w:trPr>
          <w:trHeight w:val="400"/>
        </w:trPr>
        <w:tc>
          <w:tcPr>
            <w:tcW w:w="958" w:type="pct"/>
            <w:vAlign w:val="center"/>
          </w:tcPr>
          <w:p w:rsidR="0006389D" w:rsidRPr="00492AEB" w:rsidRDefault="0006389D" w:rsidP="002F3DF9">
            <w:pPr>
              <w:pStyle w:val="a3"/>
              <w:spacing w:line="360" w:lineRule="auto"/>
              <w:ind w:firstLineChars="200" w:firstLine="480"/>
              <w:jc w:val="center"/>
              <w:rPr>
                <w:rFonts w:ascii="黑体" w:eastAsia="黑体" w:hAnsi="宋体"/>
                <w:bCs/>
                <w:color w:val="FF0000"/>
                <w:sz w:val="24"/>
                <w:szCs w:val="24"/>
              </w:rPr>
            </w:pPr>
            <w:r w:rsidRPr="00492AEB">
              <w:rPr>
                <w:rFonts w:ascii="黑体" w:eastAsia="黑体" w:hAnsi="宋体" w:hint="eastAsia"/>
                <w:bCs/>
                <w:color w:val="FF0000"/>
                <w:sz w:val="24"/>
                <w:szCs w:val="24"/>
              </w:rPr>
              <w:t>门厅、走道</w:t>
            </w:r>
          </w:p>
        </w:tc>
        <w:tc>
          <w:tcPr>
            <w:tcW w:w="838"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28~30</w:t>
            </w:r>
          </w:p>
        </w:tc>
        <w:tc>
          <w:tcPr>
            <w:tcW w:w="898" w:type="pct"/>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20</w:t>
            </w:r>
          </w:p>
        </w:tc>
        <w:tc>
          <w:tcPr>
            <w:tcW w:w="717"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&lt;65</w:t>
            </w:r>
          </w:p>
        </w:tc>
        <w:tc>
          <w:tcPr>
            <w:tcW w:w="935"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15</w:t>
            </w:r>
          </w:p>
        </w:tc>
        <w:tc>
          <w:tcPr>
            <w:tcW w:w="653"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45</w:t>
            </w:r>
          </w:p>
        </w:tc>
      </w:tr>
      <w:tr w:rsidR="0006389D" w:rsidRPr="00492AEB" w:rsidTr="002F3DF9">
        <w:trPr>
          <w:trHeight w:val="400"/>
        </w:trPr>
        <w:tc>
          <w:tcPr>
            <w:tcW w:w="958" w:type="pct"/>
            <w:vAlign w:val="center"/>
          </w:tcPr>
          <w:p w:rsidR="0006389D" w:rsidRPr="00492AEB" w:rsidRDefault="0006389D" w:rsidP="002F3DF9">
            <w:pPr>
              <w:pStyle w:val="a3"/>
              <w:spacing w:line="360" w:lineRule="auto"/>
              <w:ind w:firstLineChars="200" w:firstLine="480"/>
              <w:jc w:val="center"/>
              <w:rPr>
                <w:rFonts w:ascii="黑体" w:eastAsia="黑体" w:hAnsi="宋体"/>
                <w:bCs/>
                <w:color w:val="FF0000"/>
                <w:sz w:val="24"/>
                <w:szCs w:val="24"/>
              </w:rPr>
            </w:pPr>
            <w:r w:rsidRPr="00492AEB">
              <w:rPr>
                <w:rFonts w:ascii="黑体" w:eastAsia="黑体" w:hAnsi="宋体" w:hint="eastAsia"/>
                <w:bCs/>
                <w:color w:val="FF0000"/>
                <w:sz w:val="24"/>
                <w:szCs w:val="24"/>
              </w:rPr>
              <w:t>急诊区</w:t>
            </w:r>
          </w:p>
        </w:tc>
        <w:tc>
          <w:tcPr>
            <w:tcW w:w="838"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24~27</w:t>
            </w:r>
          </w:p>
        </w:tc>
        <w:tc>
          <w:tcPr>
            <w:tcW w:w="898" w:type="pct"/>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20~22</w:t>
            </w:r>
          </w:p>
        </w:tc>
        <w:tc>
          <w:tcPr>
            <w:tcW w:w="717"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45~65</w:t>
            </w:r>
          </w:p>
        </w:tc>
        <w:tc>
          <w:tcPr>
            <w:tcW w:w="935"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换气次数&gt;2次</w:t>
            </w:r>
          </w:p>
        </w:tc>
        <w:tc>
          <w:tcPr>
            <w:tcW w:w="653"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45</w:t>
            </w:r>
          </w:p>
        </w:tc>
      </w:tr>
      <w:tr w:rsidR="0006389D" w:rsidRPr="00492AEB" w:rsidTr="002F3DF9">
        <w:trPr>
          <w:trHeight w:val="400"/>
        </w:trPr>
        <w:tc>
          <w:tcPr>
            <w:tcW w:w="958" w:type="pct"/>
            <w:vAlign w:val="center"/>
          </w:tcPr>
          <w:p w:rsidR="0006389D" w:rsidRPr="00492AEB" w:rsidRDefault="0006389D" w:rsidP="002F3DF9">
            <w:pPr>
              <w:pStyle w:val="a3"/>
              <w:spacing w:line="360" w:lineRule="auto"/>
              <w:ind w:firstLineChars="200" w:firstLine="480"/>
              <w:jc w:val="center"/>
              <w:rPr>
                <w:rFonts w:ascii="黑体" w:eastAsia="黑体" w:hAnsi="宋体"/>
                <w:bCs/>
                <w:color w:val="FF0000"/>
                <w:sz w:val="24"/>
                <w:szCs w:val="24"/>
              </w:rPr>
            </w:pPr>
            <w:r w:rsidRPr="00492AEB">
              <w:rPr>
                <w:rFonts w:ascii="黑体" w:eastAsia="黑体" w:hAnsi="宋体" w:hint="eastAsia"/>
                <w:bCs/>
                <w:color w:val="FF0000"/>
                <w:sz w:val="24"/>
                <w:szCs w:val="24"/>
              </w:rPr>
              <w:t>检查、诊室、</w:t>
            </w:r>
            <w:r w:rsidRPr="00492AEB">
              <w:rPr>
                <w:rFonts w:ascii="黑体" w:eastAsia="黑体" w:hAnsi="宋体" w:hint="eastAsia"/>
                <w:bCs/>
                <w:sz w:val="24"/>
                <w:szCs w:val="24"/>
              </w:rPr>
              <w:t>治疗</w:t>
            </w:r>
          </w:p>
        </w:tc>
        <w:tc>
          <w:tcPr>
            <w:tcW w:w="838"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24~27</w:t>
            </w:r>
          </w:p>
        </w:tc>
        <w:tc>
          <w:tcPr>
            <w:tcW w:w="898" w:type="pct"/>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20~22</w:t>
            </w:r>
          </w:p>
        </w:tc>
        <w:tc>
          <w:tcPr>
            <w:tcW w:w="717"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45~65</w:t>
            </w:r>
          </w:p>
        </w:tc>
        <w:tc>
          <w:tcPr>
            <w:tcW w:w="935"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40</w:t>
            </w:r>
          </w:p>
        </w:tc>
        <w:tc>
          <w:tcPr>
            <w:tcW w:w="653"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45</w:t>
            </w:r>
          </w:p>
        </w:tc>
      </w:tr>
      <w:tr w:rsidR="0006389D" w:rsidRPr="00492AEB" w:rsidTr="002F3DF9">
        <w:trPr>
          <w:trHeight w:val="400"/>
        </w:trPr>
        <w:tc>
          <w:tcPr>
            <w:tcW w:w="958" w:type="pct"/>
            <w:vAlign w:val="center"/>
          </w:tcPr>
          <w:p w:rsidR="0006389D" w:rsidRPr="00492AEB" w:rsidRDefault="0006389D" w:rsidP="002F3DF9">
            <w:pPr>
              <w:pStyle w:val="a3"/>
              <w:spacing w:line="360" w:lineRule="auto"/>
              <w:ind w:firstLineChars="200" w:firstLine="480"/>
              <w:jc w:val="center"/>
              <w:rPr>
                <w:rFonts w:ascii="黑体" w:eastAsia="黑体" w:hAnsi="宋体"/>
                <w:bCs/>
                <w:color w:val="FF0000"/>
                <w:sz w:val="24"/>
                <w:szCs w:val="24"/>
              </w:rPr>
            </w:pPr>
            <w:r w:rsidRPr="00492AEB">
              <w:rPr>
                <w:rFonts w:ascii="黑体" w:eastAsia="黑体" w:hAnsi="宋体" w:hint="eastAsia"/>
                <w:bCs/>
                <w:color w:val="FF0000"/>
                <w:sz w:val="24"/>
                <w:szCs w:val="24"/>
              </w:rPr>
              <w:t>医疗技术部</w:t>
            </w:r>
          </w:p>
        </w:tc>
        <w:tc>
          <w:tcPr>
            <w:tcW w:w="838"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24~26</w:t>
            </w:r>
          </w:p>
        </w:tc>
        <w:tc>
          <w:tcPr>
            <w:tcW w:w="898" w:type="pct"/>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22~24</w:t>
            </w:r>
          </w:p>
        </w:tc>
        <w:tc>
          <w:tcPr>
            <w:tcW w:w="717"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45~65</w:t>
            </w:r>
          </w:p>
        </w:tc>
        <w:tc>
          <w:tcPr>
            <w:tcW w:w="935"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50</w:t>
            </w:r>
          </w:p>
        </w:tc>
        <w:tc>
          <w:tcPr>
            <w:tcW w:w="653"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45</w:t>
            </w:r>
          </w:p>
        </w:tc>
      </w:tr>
      <w:tr w:rsidR="0006389D" w:rsidRPr="00492AEB" w:rsidTr="002F3DF9">
        <w:trPr>
          <w:trHeight w:val="400"/>
        </w:trPr>
        <w:tc>
          <w:tcPr>
            <w:tcW w:w="958" w:type="pct"/>
            <w:vAlign w:val="center"/>
          </w:tcPr>
          <w:p w:rsidR="0006389D" w:rsidRPr="00492AEB" w:rsidRDefault="0006389D" w:rsidP="002F3DF9">
            <w:pPr>
              <w:pStyle w:val="a3"/>
              <w:spacing w:line="360" w:lineRule="auto"/>
              <w:ind w:firstLineChars="200" w:firstLine="480"/>
              <w:jc w:val="center"/>
              <w:rPr>
                <w:rFonts w:ascii="黑体" w:eastAsia="黑体" w:hAnsi="宋体"/>
                <w:bCs/>
                <w:color w:val="FF0000"/>
                <w:sz w:val="24"/>
                <w:szCs w:val="24"/>
              </w:rPr>
            </w:pPr>
            <w:r w:rsidRPr="00492AEB">
              <w:rPr>
                <w:rFonts w:ascii="黑体" w:eastAsia="黑体" w:hAnsi="宋体" w:hint="eastAsia"/>
                <w:bCs/>
                <w:color w:val="FF0000"/>
                <w:sz w:val="24"/>
                <w:szCs w:val="24"/>
              </w:rPr>
              <w:t>更衣</w:t>
            </w:r>
          </w:p>
        </w:tc>
        <w:tc>
          <w:tcPr>
            <w:tcW w:w="838"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24~27</w:t>
            </w:r>
          </w:p>
        </w:tc>
        <w:tc>
          <w:tcPr>
            <w:tcW w:w="898" w:type="pct"/>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20~22</w:t>
            </w:r>
          </w:p>
        </w:tc>
        <w:tc>
          <w:tcPr>
            <w:tcW w:w="717"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45~65</w:t>
            </w:r>
          </w:p>
        </w:tc>
        <w:tc>
          <w:tcPr>
            <w:tcW w:w="935"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30</w:t>
            </w:r>
          </w:p>
        </w:tc>
        <w:tc>
          <w:tcPr>
            <w:tcW w:w="653"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45</w:t>
            </w:r>
          </w:p>
        </w:tc>
      </w:tr>
      <w:tr w:rsidR="0006389D" w:rsidRPr="00492AEB" w:rsidTr="002F3DF9">
        <w:trPr>
          <w:trHeight w:val="400"/>
        </w:trPr>
        <w:tc>
          <w:tcPr>
            <w:tcW w:w="958" w:type="pct"/>
            <w:vAlign w:val="center"/>
          </w:tcPr>
          <w:p w:rsidR="0006389D" w:rsidRPr="00492AEB" w:rsidRDefault="0006389D" w:rsidP="002F3DF9">
            <w:pPr>
              <w:pStyle w:val="a3"/>
              <w:spacing w:line="360" w:lineRule="auto"/>
              <w:ind w:firstLineChars="200" w:firstLine="480"/>
              <w:jc w:val="center"/>
              <w:rPr>
                <w:rFonts w:ascii="黑体" w:eastAsia="黑体" w:hAnsi="宋体"/>
                <w:bCs/>
                <w:color w:val="FF0000"/>
                <w:sz w:val="24"/>
                <w:szCs w:val="24"/>
              </w:rPr>
            </w:pPr>
            <w:r w:rsidRPr="00492AEB">
              <w:rPr>
                <w:rFonts w:ascii="黑体" w:eastAsia="黑体" w:hAnsi="宋体" w:hint="eastAsia"/>
                <w:bCs/>
                <w:color w:val="FF0000"/>
                <w:sz w:val="24"/>
                <w:szCs w:val="24"/>
              </w:rPr>
              <w:t>病房</w:t>
            </w:r>
          </w:p>
        </w:tc>
        <w:tc>
          <w:tcPr>
            <w:tcW w:w="838"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25~27</w:t>
            </w:r>
          </w:p>
        </w:tc>
        <w:tc>
          <w:tcPr>
            <w:tcW w:w="898" w:type="pct"/>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18~20</w:t>
            </w:r>
          </w:p>
        </w:tc>
        <w:tc>
          <w:tcPr>
            <w:tcW w:w="717"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45~65</w:t>
            </w:r>
          </w:p>
        </w:tc>
        <w:tc>
          <w:tcPr>
            <w:tcW w:w="935"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40</w:t>
            </w:r>
          </w:p>
        </w:tc>
        <w:tc>
          <w:tcPr>
            <w:tcW w:w="653"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35</w:t>
            </w:r>
          </w:p>
        </w:tc>
      </w:tr>
      <w:tr w:rsidR="0006389D" w:rsidRPr="00492AEB" w:rsidTr="002F3DF9">
        <w:trPr>
          <w:trHeight w:val="400"/>
        </w:trPr>
        <w:tc>
          <w:tcPr>
            <w:tcW w:w="958" w:type="pct"/>
            <w:vAlign w:val="center"/>
          </w:tcPr>
          <w:p w:rsidR="0006389D" w:rsidRPr="00492AEB" w:rsidRDefault="0006389D" w:rsidP="002F3DF9">
            <w:pPr>
              <w:pStyle w:val="a3"/>
              <w:spacing w:line="360" w:lineRule="auto"/>
              <w:ind w:firstLineChars="200" w:firstLine="480"/>
              <w:jc w:val="center"/>
              <w:rPr>
                <w:rFonts w:ascii="黑体" w:eastAsia="黑体" w:hAnsi="宋体"/>
                <w:bCs/>
                <w:color w:val="FF0000"/>
                <w:sz w:val="24"/>
                <w:szCs w:val="24"/>
              </w:rPr>
            </w:pPr>
            <w:r w:rsidRPr="00492AEB">
              <w:rPr>
                <w:rFonts w:ascii="黑体" w:eastAsia="黑体" w:hAnsi="宋体" w:hint="eastAsia"/>
                <w:bCs/>
                <w:color w:val="FF0000"/>
                <w:sz w:val="24"/>
                <w:szCs w:val="24"/>
              </w:rPr>
              <w:t>VIP病房</w:t>
            </w:r>
          </w:p>
        </w:tc>
        <w:tc>
          <w:tcPr>
            <w:tcW w:w="838"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25~27</w:t>
            </w:r>
          </w:p>
        </w:tc>
        <w:tc>
          <w:tcPr>
            <w:tcW w:w="898" w:type="pct"/>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18~20</w:t>
            </w:r>
          </w:p>
        </w:tc>
        <w:tc>
          <w:tcPr>
            <w:tcW w:w="717"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45~65</w:t>
            </w:r>
          </w:p>
        </w:tc>
        <w:tc>
          <w:tcPr>
            <w:tcW w:w="935"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换气次数&gt;2次</w:t>
            </w:r>
          </w:p>
        </w:tc>
        <w:tc>
          <w:tcPr>
            <w:tcW w:w="653" w:type="pct"/>
            <w:vAlign w:val="center"/>
          </w:tcPr>
          <w:p w:rsidR="0006389D" w:rsidRPr="00492AEB" w:rsidRDefault="0006389D" w:rsidP="002F3DF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35</w:t>
            </w:r>
          </w:p>
        </w:tc>
      </w:tr>
      <w:tr w:rsidR="0006389D" w:rsidRPr="00492AEB" w:rsidTr="002F3DF9">
        <w:trPr>
          <w:trHeight w:val="400"/>
        </w:trPr>
        <w:tc>
          <w:tcPr>
            <w:tcW w:w="958" w:type="pct"/>
            <w:vAlign w:val="center"/>
          </w:tcPr>
          <w:p w:rsidR="0006389D" w:rsidRPr="00492AEB" w:rsidRDefault="0006389D" w:rsidP="00E52569">
            <w:pPr>
              <w:pStyle w:val="a3"/>
              <w:spacing w:line="360" w:lineRule="auto"/>
              <w:ind w:firstLineChars="200" w:firstLine="480"/>
              <w:jc w:val="center"/>
              <w:rPr>
                <w:rFonts w:ascii="黑体" w:eastAsia="黑体" w:hAnsi="宋体"/>
                <w:bCs/>
                <w:color w:val="FF0000"/>
                <w:sz w:val="24"/>
                <w:szCs w:val="24"/>
              </w:rPr>
            </w:pPr>
            <w:r w:rsidRPr="00492AEB">
              <w:rPr>
                <w:rFonts w:ascii="黑体" w:eastAsia="黑体" w:hAnsi="宋体" w:hint="eastAsia"/>
                <w:bCs/>
                <w:color w:val="FF0000"/>
                <w:sz w:val="24"/>
                <w:szCs w:val="24"/>
              </w:rPr>
              <w:lastRenderedPageBreak/>
              <w:t>ICU</w:t>
            </w:r>
          </w:p>
        </w:tc>
        <w:tc>
          <w:tcPr>
            <w:tcW w:w="838"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24~26</w:t>
            </w:r>
          </w:p>
        </w:tc>
        <w:tc>
          <w:tcPr>
            <w:tcW w:w="898"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21~24</w:t>
            </w:r>
          </w:p>
        </w:tc>
        <w:tc>
          <w:tcPr>
            <w:tcW w:w="717" w:type="pct"/>
            <w:vAlign w:val="center"/>
          </w:tcPr>
          <w:p w:rsidR="0006389D" w:rsidRPr="00492AEB" w:rsidRDefault="0006389D" w:rsidP="00E52569">
            <w:pPr>
              <w:pStyle w:val="a3"/>
              <w:spacing w:line="360" w:lineRule="auto"/>
              <w:ind w:firstLineChars="200" w:firstLine="480"/>
              <w:rPr>
                <w:rFonts w:ascii="黑体" w:eastAsia="黑体" w:hAnsi="宋体"/>
                <w:bCs/>
                <w:sz w:val="24"/>
                <w:szCs w:val="24"/>
              </w:rPr>
            </w:pPr>
            <w:r w:rsidRPr="00492AEB">
              <w:rPr>
                <w:rFonts w:ascii="黑体" w:eastAsia="黑体" w:hAnsi="宋体" w:hint="eastAsia"/>
                <w:bCs/>
                <w:sz w:val="24"/>
                <w:szCs w:val="24"/>
              </w:rPr>
              <w:t>45~65</w:t>
            </w:r>
          </w:p>
        </w:tc>
        <w:tc>
          <w:tcPr>
            <w:tcW w:w="935"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换气次数&gt;2次</w:t>
            </w:r>
          </w:p>
        </w:tc>
        <w:tc>
          <w:tcPr>
            <w:tcW w:w="653"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&lt;40</w:t>
            </w:r>
          </w:p>
        </w:tc>
      </w:tr>
      <w:tr w:rsidR="0006389D" w:rsidRPr="00492AEB" w:rsidTr="002F3DF9">
        <w:trPr>
          <w:trHeight w:val="400"/>
        </w:trPr>
        <w:tc>
          <w:tcPr>
            <w:tcW w:w="958" w:type="pct"/>
            <w:vAlign w:val="center"/>
          </w:tcPr>
          <w:p w:rsidR="0006389D" w:rsidRPr="00492AEB" w:rsidRDefault="0006389D" w:rsidP="00E52569">
            <w:pPr>
              <w:pStyle w:val="a3"/>
              <w:spacing w:line="360" w:lineRule="auto"/>
              <w:ind w:firstLineChars="200" w:firstLine="480"/>
              <w:jc w:val="center"/>
              <w:rPr>
                <w:rFonts w:ascii="黑体" w:eastAsia="黑体" w:hAnsi="宋体"/>
                <w:bCs/>
                <w:color w:val="FF0000"/>
                <w:sz w:val="24"/>
                <w:szCs w:val="24"/>
              </w:rPr>
            </w:pPr>
            <w:r w:rsidRPr="00492AEB">
              <w:rPr>
                <w:rFonts w:ascii="黑体" w:eastAsia="黑体" w:hAnsi="宋体" w:hint="eastAsia"/>
                <w:bCs/>
                <w:color w:val="FF0000"/>
                <w:sz w:val="24"/>
                <w:szCs w:val="24"/>
              </w:rPr>
              <w:t>手术室</w:t>
            </w:r>
          </w:p>
        </w:tc>
        <w:tc>
          <w:tcPr>
            <w:tcW w:w="838"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22~25</w:t>
            </w:r>
          </w:p>
        </w:tc>
        <w:tc>
          <w:tcPr>
            <w:tcW w:w="898"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22~25</w:t>
            </w:r>
          </w:p>
        </w:tc>
        <w:tc>
          <w:tcPr>
            <w:tcW w:w="717" w:type="pct"/>
            <w:vAlign w:val="center"/>
          </w:tcPr>
          <w:p w:rsidR="0006389D" w:rsidRPr="00492AEB" w:rsidRDefault="0006389D" w:rsidP="00E52569">
            <w:pPr>
              <w:pStyle w:val="a3"/>
              <w:spacing w:line="360" w:lineRule="auto"/>
              <w:ind w:firstLineChars="200" w:firstLine="480"/>
              <w:rPr>
                <w:rFonts w:ascii="黑体" w:eastAsia="黑体" w:hAnsi="宋体"/>
                <w:bCs/>
                <w:sz w:val="24"/>
                <w:szCs w:val="24"/>
              </w:rPr>
            </w:pPr>
            <w:r w:rsidRPr="00492AEB">
              <w:rPr>
                <w:rFonts w:ascii="黑体" w:eastAsia="黑体" w:hAnsi="宋体" w:hint="eastAsia"/>
                <w:bCs/>
                <w:sz w:val="24"/>
                <w:szCs w:val="24"/>
              </w:rPr>
              <w:t>40~60</w:t>
            </w:r>
          </w:p>
        </w:tc>
        <w:tc>
          <w:tcPr>
            <w:tcW w:w="935"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满足规范要求</w:t>
            </w:r>
          </w:p>
        </w:tc>
        <w:tc>
          <w:tcPr>
            <w:tcW w:w="653"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40</w:t>
            </w:r>
          </w:p>
        </w:tc>
      </w:tr>
      <w:tr w:rsidR="0006389D" w:rsidRPr="00492AEB" w:rsidTr="002F3DF9">
        <w:trPr>
          <w:trHeight w:val="400"/>
        </w:trPr>
        <w:tc>
          <w:tcPr>
            <w:tcW w:w="958" w:type="pct"/>
            <w:vAlign w:val="center"/>
          </w:tcPr>
          <w:p w:rsidR="0006389D" w:rsidRPr="00492AEB" w:rsidRDefault="0006389D" w:rsidP="00E52569">
            <w:pPr>
              <w:pStyle w:val="a3"/>
              <w:spacing w:line="360" w:lineRule="auto"/>
              <w:ind w:firstLineChars="200" w:firstLine="480"/>
              <w:jc w:val="center"/>
              <w:rPr>
                <w:rFonts w:ascii="黑体" w:eastAsia="黑体" w:hAnsi="宋体"/>
                <w:bCs/>
                <w:color w:val="FF0000"/>
                <w:sz w:val="24"/>
                <w:szCs w:val="24"/>
              </w:rPr>
            </w:pPr>
            <w:r w:rsidRPr="00492AEB">
              <w:rPr>
                <w:rFonts w:ascii="黑体" w:eastAsia="黑体" w:hAnsi="宋体" w:hint="eastAsia"/>
                <w:bCs/>
                <w:color w:val="FF0000"/>
                <w:sz w:val="24"/>
                <w:szCs w:val="24"/>
              </w:rPr>
              <w:t>手术辅助区</w:t>
            </w:r>
          </w:p>
        </w:tc>
        <w:tc>
          <w:tcPr>
            <w:tcW w:w="838"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22~27</w:t>
            </w:r>
          </w:p>
        </w:tc>
        <w:tc>
          <w:tcPr>
            <w:tcW w:w="898"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22~25</w:t>
            </w:r>
          </w:p>
        </w:tc>
        <w:tc>
          <w:tcPr>
            <w:tcW w:w="717" w:type="pct"/>
            <w:vAlign w:val="center"/>
          </w:tcPr>
          <w:p w:rsidR="0006389D" w:rsidRPr="00492AEB" w:rsidRDefault="0006389D" w:rsidP="00E52569">
            <w:pPr>
              <w:pStyle w:val="a3"/>
              <w:spacing w:line="360" w:lineRule="auto"/>
              <w:ind w:firstLineChars="200" w:firstLine="480"/>
              <w:rPr>
                <w:rFonts w:ascii="黑体" w:eastAsia="黑体" w:hAnsi="宋体"/>
                <w:bCs/>
                <w:sz w:val="24"/>
                <w:szCs w:val="24"/>
              </w:rPr>
            </w:pPr>
            <w:r w:rsidRPr="00492AEB">
              <w:rPr>
                <w:rFonts w:ascii="黑体" w:eastAsia="黑体" w:hAnsi="宋体" w:hint="eastAsia"/>
                <w:bCs/>
                <w:sz w:val="24"/>
                <w:szCs w:val="24"/>
              </w:rPr>
              <w:t>40~60</w:t>
            </w:r>
          </w:p>
        </w:tc>
        <w:tc>
          <w:tcPr>
            <w:tcW w:w="935"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满足规范要求</w:t>
            </w:r>
          </w:p>
        </w:tc>
        <w:tc>
          <w:tcPr>
            <w:tcW w:w="653"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50</w:t>
            </w:r>
          </w:p>
        </w:tc>
      </w:tr>
      <w:tr w:rsidR="0006389D" w:rsidRPr="00492AEB" w:rsidTr="002F3DF9">
        <w:trPr>
          <w:trHeight w:val="400"/>
        </w:trPr>
        <w:tc>
          <w:tcPr>
            <w:tcW w:w="958"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药房</w:t>
            </w:r>
          </w:p>
        </w:tc>
        <w:tc>
          <w:tcPr>
            <w:tcW w:w="838"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25~27</w:t>
            </w:r>
          </w:p>
        </w:tc>
        <w:tc>
          <w:tcPr>
            <w:tcW w:w="898" w:type="pct"/>
          </w:tcPr>
          <w:p w:rsidR="0006389D" w:rsidRPr="00492AEB" w:rsidRDefault="0006389D" w:rsidP="00E52569">
            <w:pPr>
              <w:pStyle w:val="a3"/>
              <w:spacing w:line="360" w:lineRule="auto"/>
              <w:ind w:firstLineChars="200" w:firstLine="480"/>
              <w:rPr>
                <w:rFonts w:ascii="黑体" w:eastAsia="黑体" w:hAnsi="宋体"/>
                <w:bCs/>
                <w:sz w:val="24"/>
                <w:szCs w:val="24"/>
              </w:rPr>
            </w:pPr>
            <w:r w:rsidRPr="00492AEB">
              <w:rPr>
                <w:rFonts w:ascii="黑体" w:eastAsia="黑体" w:hAnsi="宋体" w:hint="eastAsia"/>
                <w:bCs/>
                <w:sz w:val="24"/>
                <w:szCs w:val="24"/>
              </w:rPr>
              <w:t>18~20</w:t>
            </w:r>
          </w:p>
        </w:tc>
        <w:tc>
          <w:tcPr>
            <w:tcW w:w="717" w:type="pct"/>
            <w:vAlign w:val="center"/>
          </w:tcPr>
          <w:p w:rsidR="0006389D" w:rsidRPr="00492AEB" w:rsidRDefault="0006389D" w:rsidP="00E52569">
            <w:pPr>
              <w:pStyle w:val="a3"/>
              <w:spacing w:line="360" w:lineRule="auto"/>
              <w:ind w:firstLineChars="200" w:firstLine="480"/>
              <w:rPr>
                <w:rFonts w:ascii="黑体" w:eastAsia="黑体" w:hAnsi="宋体"/>
                <w:bCs/>
                <w:sz w:val="24"/>
                <w:szCs w:val="24"/>
              </w:rPr>
            </w:pPr>
            <w:r w:rsidRPr="00492AEB">
              <w:rPr>
                <w:rFonts w:ascii="黑体" w:eastAsia="黑体" w:hAnsi="宋体" w:hint="eastAsia"/>
                <w:bCs/>
                <w:sz w:val="24"/>
                <w:szCs w:val="24"/>
              </w:rPr>
              <w:t>45~65</w:t>
            </w:r>
          </w:p>
        </w:tc>
        <w:tc>
          <w:tcPr>
            <w:tcW w:w="935"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40</w:t>
            </w:r>
          </w:p>
        </w:tc>
        <w:tc>
          <w:tcPr>
            <w:tcW w:w="653" w:type="pct"/>
            <w:vAlign w:val="center"/>
          </w:tcPr>
          <w:p w:rsidR="0006389D" w:rsidRPr="00492AEB" w:rsidRDefault="0006389D" w:rsidP="00E52569">
            <w:pPr>
              <w:pStyle w:val="a3"/>
              <w:spacing w:line="360" w:lineRule="auto"/>
              <w:ind w:firstLineChars="200" w:firstLine="480"/>
              <w:jc w:val="center"/>
              <w:rPr>
                <w:rFonts w:ascii="黑体" w:eastAsia="黑体" w:hAnsi="宋体"/>
                <w:bCs/>
                <w:sz w:val="24"/>
                <w:szCs w:val="24"/>
              </w:rPr>
            </w:pPr>
            <w:r w:rsidRPr="00492AEB">
              <w:rPr>
                <w:rFonts w:ascii="黑体" w:eastAsia="黑体" w:hAnsi="宋体" w:hint="eastAsia"/>
                <w:bCs/>
                <w:sz w:val="24"/>
                <w:szCs w:val="24"/>
              </w:rPr>
              <w:t>45</w:t>
            </w:r>
          </w:p>
        </w:tc>
      </w:tr>
    </w:tbl>
    <w:p w:rsidR="0006389D" w:rsidRPr="00492AEB" w:rsidRDefault="0006389D" w:rsidP="00AC75D5">
      <w:pPr>
        <w:pStyle w:val="a3"/>
        <w:numPr>
          <w:ilvl w:val="0"/>
          <w:numId w:val="2"/>
        </w:numPr>
        <w:tabs>
          <w:tab w:val="left" w:pos="900"/>
        </w:tabs>
        <w:spacing w:beforeLines="50" w:line="360" w:lineRule="auto"/>
        <w:ind w:firstLineChars="200" w:firstLine="480"/>
        <w:outlineLvl w:val="0"/>
        <w:rPr>
          <w:rFonts w:ascii="黑体" w:eastAsia="黑体" w:hAnsi="宋体"/>
          <w:sz w:val="24"/>
          <w:szCs w:val="24"/>
          <w:lang w:val="en-GB"/>
        </w:rPr>
      </w:pPr>
      <w:bookmarkStart w:id="33" w:name="_Toc188192506"/>
      <w:bookmarkStart w:id="34" w:name="_Toc188192583"/>
      <w:bookmarkStart w:id="35" w:name="_Toc188193317"/>
      <w:bookmarkStart w:id="36" w:name="_Toc188261480"/>
      <w:bookmarkStart w:id="37" w:name="_Toc188261556"/>
      <w:bookmarkStart w:id="38" w:name="_Toc188262534"/>
      <w:bookmarkStart w:id="39" w:name="_Toc188268169"/>
      <w:bookmarkStart w:id="40" w:name="_Toc188676507"/>
      <w:bookmarkStart w:id="41" w:name="_Toc188780220"/>
      <w:bookmarkStart w:id="42" w:name="_Toc188781350"/>
      <w:bookmarkStart w:id="43" w:name="_Toc188867115"/>
      <w:r w:rsidRPr="00492AEB">
        <w:rPr>
          <w:rFonts w:ascii="黑体" w:eastAsia="黑体" w:hAnsi="宋体" w:hint="eastAsia"/>
          <w:sz w:val="24"/>
          <w:szCs w:val="24"/>
          <w:lang w:val="en-GB"/>
        </w:rPr>
        <w:t>手术部主要技术指标</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275"/>
        <w:gridCol w:w="1560"/>
        <w:gridCol w:w="1842"/>
        <w:gridCol w:w="1560"/>
        <w:gridCol w:w="1275"/>
        <w:gridCol w:w="1560"/>
        <w:gridCol w:w="1701"/>
      </w:tblGrid>
      <w:tr w:rsidR="0006389D" w:rsidRPr="00492AEB" w:rsidTr="00E52569">
        <w:tc>
          <w:tcPr>
            <w:tcW w:w="2410" w:type="dxa"/>
            <w:vMerge w:val="restart"/>
            <w:shd w:val="clear" w:color="auto" w:fill="F2F2F2"/>
          </w:tcPr>
          <w:p w:rsidR="0006389D" w:rsidRPr="00492AEB" w:rsidRDefault="0006389D" w:rsidP="00E52569">
            <w:pPr>
              <w:pStyle w:val="a3"/>
              <w:spacing w:line="360" w:lineRule="auto"/>
              <w:ind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名  称</w:t>
            </w:r>
          </w:p>
        </w:tc>
        <w:tc>
          <w:tcPr>
            <w:tcW w:w="2835" w:type="dxa"/>
            <w:gridSpan w:val="2"/>
            <w:shd w:val="clear" w:color="auto" w:fill="F2F2F2"/>
          </w:tcPr>
          <w:p w:rsidR="0006389D" w:rsidRPr="00492AEB" w:rsidRDefault="0006389D" w:rsidP="00E52569">
            <w:pPr>
              <w:pStyle w:val="a3"/>
              <w:spacing w:line="360" w:lineRule="auto"/>
              <w:ind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最小静压差（Pa）</w:t>
            </w:r>
          </w:p>
        </w:tc>
        <w:tc>
          <w:tcPr>
            <w:tcW w:w="1842" w:type="dxa"/>
            <w:vMerge w:val="restart"/>
            <w:shd w:val="clear" w:color="auto" w:fill="F2F2F2"/>
          </w:tcPr>
          <w:p w:rsidR="0006389D" w:rsidRPr="00492AEB" w:rsidRDefault="0006389D" w:rsidP="00E52569">
            <w:pPr>
              <w:pStyle w:val="a3"/>
              <w:spacing w:line="360" w:lineRule="auto"/>
              <w:ind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换气次数（次/小时）</w:t>
            </w:r>
          </w:p>
        </w:tc>
        <w:tc>
          <w:tcPr>
            <w:tcW w:w="1560" w:type="dxa"/>
            <w:vMerge w:val="restart"/>
            <w:shd w:val="clear" w:color="auto" w:fill="F2F2F2"/>
          </w:tcPr>
          <w:p w:rsidR="0006389D" w:rsidRPr="00492AEB" w:rsidRDefault="0006389D" w:rsidP="00E52569">
            <w:pPr>
              <w:pStyle w:val="a3"/>
              <w:spacing w:line="360" w:lineRule="auto"/>
              <w:ind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手术台风速（m/s）</w:t>
            </w:r>
          </w:p>
        </w:tc>
        <w:tc>
          <w:tcPr>
            <w:tcW w:w="1275" w:type="dxa"/>
            <w:vMerge w:val="restart"/>
            <w:shd w:val="clear" w:color="auto" w:fill="F2F2F2"/>
          </w:tcPr>
          <w:p w:rsidR="0006389D" w:rsidRPr="00492AEB" w:rsidRDefault="0006389D" w:rsidP="00E52569">
            <w:pPr>
              <w:pStyle w:val="a3"/>
              <w:spacing w:line="360" w:lineRule="auto"/>
              <w:ind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自净时间min</w:t>
            </w:r>
          </w:p>
        </w:tc>
        <w:tc>
          <w:tcPr>
            <w:tcW w:w="3261" w:type="dxa"/>
            <w:gridSpan w:val="2"/>
            <w:shd w:val="clear" w:color="auto" w:fill="F2F2F2"/>
          </w:tcPr>
          <w:p w:rsidR="0006389D" w:rsidRPr="00492AEB" w:rsidRDefault="0006389D" w:rsidP="00E52569">
            <w:pPr>
              <w:pStyle w:val="a3"/>
              <w:spacing w:line="360" w:lineRule="auto"/>
              <w:ind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最小新风量</w:t>
            </w:r>
          </w:p>
        </w:tc>
      </w:tr>
      <w:tr w:rsidR="0006389D" w:rsidRPr="00492AEB" w:rsidTr="00E52569">
        <w:tc>
          <w:tcPr>
            <w:tcW w:w="2410" w:type="dxa"/>
            <w:vMerge/>
            <w:shd w:val="clear" w:color="auto" w:fill="F2F2F2"/>
          </w:tcPr>
          <w:p w:rsidR="0006389D" w:rsidRPr="00492AEB" w:rsidRDefault="0006389D" w:rsidP="00E52569">
            <w:pPr>
              <w:pStyle w:val="a3"/>
              <w:spacing w:line="360" w:lineRule="auto"/>
              <w:ind w:firstLineChars="200" w:firstLine="480"/>
              <w:jc w:val="center"/>
              <w:outlineLvl w:val="0"/>
              <w:rPr>
                <w:rFonts w:ascii="黑体" w:eastAsia="黑体" w:hAnsi="宋体"/>
                <w:bCs/>
                <w:sz w:val="24"/>
                <w:szCs w:val="24"/>
              </w:rPr>
            </w:pPr>
          </w:p>
        </w:tc>
        <w:tc>
          <w:tcPr>
            <w:tcW w:w="1275" w:type="dxa"/>
            <w:shd w:val="clear" w:color="auto" w:fill="F2F2F2"/>
          </w:tcPr>
          <w:p w:rsidR="0006389D" w:rsidRPr="00492AEB" w:rsidRDefault="0006389D" w:rsidP="00E52569">
            <w:pPr>
              <w:pStyle w:val="a3"/>
              <w:spacing w:line="360" w:lineRule="auto"/>
              <w:ind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程度</w:t>
            </w:r>
          </w:p>
        </w:tc>
        <w:tc>
          <w:tcPr>
            <w:tcW w:w="1560" w:type="dxa"/>
            <w:shd w:val="clear" w:color="auto" w:fill="F2F2F2"/>
          </w:tcPr>
          <w:p w:rsidR="0006389D" w:rsidRPr="00492AEB" w:rsidRDefault="0006389D" w:rsidP="00E52569">
            <w:pPr>
              <w:pStyle w:val="a3"/>
              <w:spacing w:line="360" w:lineRule="auto"/>
              <w:ind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相对邻室低级别洁净室</w:t>
            </w:r>
          </w:p>
        </w:tc>
        <w:tc>
          <w:tcPr>
            <w:tcW w:w="1842" w:type="dxa"/>
            <w:vMerge/>
            <w:shd w:val="clear" w:color="auto" w:fill="F2F2F2"/>
          </w:tcPr>
          <w:p w:rsidR="0006389D" w:rsidRPr="00492AEB" w:rsidRDefault="0006389D" w:rsidP="00E52569">
            <w:pPr>
              <w:pStyle w:val="a3"/>
              <w:spacing w:line="360" w:lineRule="auto"/>
              <w:ind w:firstLineChars="200" w:firstLine="480"/>
              <w:jc w:val="center"/>
              <w:outlineLvl w:val="0"/>
              <w:rPr>
                <w:rFonts w:ascii="黑体" w:eastAsia="黑体" w:hAnsi="宋体"/>
                <w:bCs/>
                <w:sz w:val="24"/>
                <w:szCs w:val="24"/>
              </w:rPr>
            </w:pPr>
          </w:p>
        </w:tc>
        <w:tc>
          <w:tcPr>
            <w:tcW w:w="1560" w:type="dxa"/>
            <w:vMerge/>
            <w:shd w:val="clear" w:color="auto" w:fill="F2F2F2"/>
          </w:tcPr>
          <w:p w:rsidR="0006389D" w:rsidRPr="00492AEB" w:rsidRDefault="0006389D" w:rsidP="00E52569">
            <w:pPr>
              <w:pStyle w:val="a3"/>
              <w:spacing w:line="360" w:lineRule="auto"/>
              <w:ind w:firstLineChars="200" w:firstLine="480"/>
              <w:jc w:val="center"/>
              <w:outlineLvl w:val="0"/>
              <w:rPr>
                <w:rFonts w:ascii="黑体" w:eastAsia="黑体" w:hAnsi="宋体"/>
                <w:bCs/>
                <w:sz w:val="24"/>
                <w:szCs w:val="24"/>
              </w:rPr>
            </w:pPr>
          </w:p>
        </w:tc>
        <w:tc>
          <w:tcPr>
            <w:tcW w:w="1275" w:type="dxa"/>
            <w:vMerge/>
            <w:shd w:val="clear" w:color="auto" w:fill="F2F2F2"/>
          </w:tcPr>
          <w:p w:rsidR="0006389D" w:rsidRPr="00492AEB" w:rsidRDefault="0006389D" w:rsidP="00E52569">
            <w:pPr>
              <w:pStyle w:val="a3"/>
              <w:spacing w:line="360" w:lineRule="auto"/>
              <w:ind w:firstLineChars="200" w:firstLine="480"/>
              <w:jc w:val="center"/>
              <w:outlineLvl w:val="0"/>
              <w:rPr>
                <w:rFonts w:ascii="黑体" w:eastAsia="黑体" w:hAnsi="宋体"/>
                <w:bCs/>
                <w:sz w:val="24"/>
                <w:szCs w:val="24"/>
              </w:rPr>
            </w:pPr>
          </w:p>
        </w:tc>
        <w:tc>
          <w:tcPr>
            <w:tcW w:w="1560" w:type="dxa"/>
            <w:shd w:val="clear" w:color="auto" w:fill="F2F2F2"/>
          </w:tcPr>
          <w:p w:rsidR="0006389D" w:rsidRPr="00492AEB" w:rsidRDefault="0006389D" w:rsidP="00E52569">
            <w:pPr>
              <w:pStyle w:val="a3"/>
              <w:spacing w:line="360" w:lineRule="auto"/>
              <w:ind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m3/h.人</w:t>
            </w:r>
          </w:p>
        </w:tc>
        <w:tc>
          <w:tcPr>
            <w:tcW w:w="1701" w:type="dxa"/>
            <w:shd w:val="clear" w:color="auto" w:fill="F2F2F2"/>
          </w:tcPr>
          <w:p w:rsidR="0006389D" w:rsidRPr="00492AEB" w:rsidRDefault="0006389D" w:rsidP="00E52569">
            <w:pPr>
              <w:pStyle w:val="a3"/>
              <w:spacing w:line="360" w:lineRule="auto"/>
              <w:ind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（次/时）</w:t>
            </w:r>
          </w:p>
        </w:tc>
      </w:tr>
      <w:tr w:rsidR="0006389D" w:rsidRPr="00492AEB" w:rsidTr="00E52569">
        <w:tc>
          <w:tcPr>
            <w:tcW w:w="2410"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特别洁净手术室</w:t>
            </w:r>
          </w:p>
        </w:tc>
        <w:tc>
          <w:tcPr>
            <w:tcW w:w="1275"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w:t>
            </w:r>
          </w:p>
        </w:tc>
        <w:tc>
          <w:tcPr>
            <w:tcW w:w="1560"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+8</w:t>
            </w:r>
          </w:p>
        </w:tc>
        <w:tc>
          <w:tcPr>
            <w:tcW w:w="1842"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p>
        </w:tc>
        <w:tc>
          <w:tcPr>
            <w:tcW w:w="1560"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0.25~0.3</w:t>
            </w:r>
          </w:p>
        </w:tc>
        <w:tc>
          <w:tcPr>
            <w:tcW w:w="1275"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≤15</w:t>
            </w:r>
          </w:p>
        </w:tc>
        <w:tc>
          <w:tcPr>
            <w:tcW w:w="1560"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60</w:t>
            </w:r>
          </w:p>
        </w:tc>
        <w:tc>
          <w:tcPr>
            <w:tcW w:w="1701"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6</w:t>
            </w:r>
          </w:p>
        </w:tc>
      </w:tr>
      <w:tr w:rsidR="0006389D" w:rsidRPr="00492AEB" w:rsidTr="00E52569">
        <w:tc>
          <w:tcPr>
            <w:tcW w:w="2410"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标准洁净手术室</w:t>
            </w:r>
          </w:p>
        </w:tc>
        <w:tc>
          <w:tcPr>
            <w:tcW w:w="1275"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w:t>
            </w:r>
          </w:p>
        </w:tc>
        <w:tc>
          <w:tcPr>
            <w:tcW w:w="1560"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+8</w:t>
            </w:r>
          </w:p>
        </w:tc>
        <w:tc>
          <w:tcPr>
            <w:tcW w:w="1842"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30~36</w:t>
            </w:r>
          </w:p>
        </w:tc>
        <w:tc>
          <w:tcPr>
            <w:tcW w:w="1560"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p>
        </w:tc>
        <w:tc>
          <w:tcPr>
            <w:tcW w:w="1275"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≤25</w:t>
            </w:r>
          </w:p>
        </w:tc>
        <w:tc>
          <w:tcPr>
            <w:tcW w:w="1560"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60</w:t>
            </w:r>
          </w:p>
        </w:tc>
        <w:tc>
          <w:tcPr>
            <w:tcW w:w="1701"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6</w:t>
            </w:r>
          </w:p>
        </w:tc>
      </w:tr>
      <w:tr w:rsidR="0006389D" w:rsidRPr="00492AEB" w:rsidTr="00E52569">
        <w:tc>
          <w:tcPr>
            <w:tcW w:w="2410"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一般洁净手术室</w:t>
            </w:r>
          </w:p>
        </w:tc>
        <w:tc>
          <w:tcPr>
            <w:tcW w:w="1275"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w:t>
            </w:r>
          </w:p>
        </w:tc>
        <w:tc>
          <w:tcPr>
            <w:tcW w:w="1560"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+5</w:t>
            </w:r>
          </w:p>
        </w:tc>
        <w:tc>
          <w:tcPr>
            <w:tcW w:w="1842"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18~22</w:t>
            </w:r>
          </w:p>
        </w:tc>
        <w:tc>
          <w:tcPr>
            <w:tcW w:w="1560"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p>
        </w:tc>
        <w:tc>
          <w:tcPr>
            <w:tcW w:w="1275"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≤30</w:t>
            </w:r>
          </w:p>
        </w:tc>
        <w:tc>
          <w:tcPr>
            <w:tcW w:w="1560"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60</w:t>
            </w:r>
          </w:p>
        </w:tc>
        <w:tc>
          <w:tcPr>
            <w:tcW w:w="1701"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4</w:t>
            </w:r>
          </w:p>
        </w:tc>
      </w:tr>
      <w:tr w:rsidR="0006389D" w:rsidRPr="00492AEB" w:rsidTr="00E52569">
        <w:tc>
          <w:tcPr>
            <w:tcW w:w="2410"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准洁净手术室</w:t>
            </w:r>
          </w:p>
        </w:tc>
        <w:tc>
          <w:tcPr>
            <w:tcW w:w="1275"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w:t>
            </w:r>
          </w:p>
        </w:tc>
        <w:tc>
          <w:tcPr>
            <w:tcW w:w="1560"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+5</w:t>
            </w:r>
          </w:p>
        </w:tc>
        <w:tc>
          <w:tcPr>
            <w:tcW w:w="1842"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12~25</w:t>
            </w:r>
          </w:p>
        </w:tc>
        <w:tc>
          <w:tcPr>
            <w:tcW w:w="1560"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p>
        </w:tc>
        <w:tc>
          <w:tcPr>
            <w:tcW w:w="1275"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≤40</w:t>
            </w:r>
          </w:p>
        </w:tc>
        <w:tc>
          <w:tcPr>
            <w:tcW w:w="1560"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60</w:t>
            </w:r>
          </w:p>
        </w:tc>
        <w:tc>
          <w:tcPr>
            <w:tcW w:w="1701" w:type="dxa"/>
          </w:tcPr>
          <w:p w:rsidR="0006389D" w:rsidRPr="00492AEB" w:rsidRDefault="0006389D" w:rsidP="00AC75D5">
            <w:pPr>
              <w:pStyle w:val="a3"/>
              <w:tabs>
                <w:tab w:val="left" w:pos="900"/>
              </w:tabs>
              <w:spacing w:beforeLines="50" w:line="360" w:lineRule="auto"/>
              <w:ind w:firstLineChars="200" w:firstLine="480"/>
              <w:jc w:val="center"/>
              <w:outlineLvl w:val="0"/>
              <w:rPr>
                <w:rFonts w:ascii="黑体" w:eastAsia="黑体" w:hAnsi="宋体"/>
                <w:sz w:val="24"/>
                <w:szCs w:val="24"/>
                <w:lang w:val="en-GB"/>
              </w:rPr>
            </w:pPr>
            <w:r w:rsidRPr="00492AEB">
              <w:rPr>
                <w:rFonts w:ascii="黑体" w:eastAsia="黑体" w:hAnsi="宋体" w:hint="eastAsia"/>
                <w:sz w:val="24"/>
                <w:szCs w:val="24"/>
                <w:lang w:val="en-GB"/>
              </w:rPr>
              <w:t>4</w:t>
            </w:r>
          </w:p>
        </w:tc>
      </w:tr>
    </w:tbl>
    <w:p w:rsidR="0006389D" w:rsidRPr="00492AEB" w:rsidRDefault="0006389D" w:rsidP="00AC75D5">
      <w:pPr>
        <w:pStyle w:val="a3"/>
        <w:numPr>
          <w:ilvl w:val="0"/>
          <w:numId w:val="2"/>
        </w:numPr>
        <w:tabs>
          <w:tab w:val="left" w:pos="900"/>
        </w:tabs>
        <w:spacing w:beforeLines="50" w:line="360" w:lineRule="auto"/>
        <w:ind w:left="900" w:firstLineChars="200" w:firstLine="480"/>
        <w:outlineLvl w:val="0"/>
        <w:rPr>
          <w:rFonts w:ascii="黑体" w:eastAsia="黑体" w:hAnsi="宋体"/>
          <w:sz w:val="24"/>
          <w:szCs w:val="24"/>
          <w:lang w:val="en-GB"/>
        </w:rPr>
      </w:pPr>
      <w:r w:rsidRPr="00492AEB">
        <w:rPr>
          <w:rFonts w:ascii="黑体" w:eastAsia="黑体" w:hAnsi="宋体" w:hint="eastAsia"/>
          <w:sz w:val="24"/>
          <w:szCs w:val="24"/>
          <w:lang w:val="en-GB"/>
        </w:rPr>
        <w:t>人员计算密度</w:t>
      </w:r>
      <w:bookmarkEnd w:id="33"/>
      <w:bookmarkEnd w:id="34"/>
      <w:bookmarkEnd w:id="35"/>
      <w:bookmarkEnd w:id="36"/>
      <w:bookmarkEnd w:id="37"/>
      <w:bookmarkEnd w:id="38"/>
      <w:bookmarkEnd w:id="39"/>
      <w:bookmarkEnd w:id="40"/>
      <w:bookmarkEnd w:id="41"/>
      <w:bookmarkEnd w:id="42"/>
      <w:bookmarkEnd w:id="43"/>
    </w:p>
    <w:tbl>
      <w:tblPr>
        <w:tblW w:w="52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2520"/>
      </w:tblGrid>
      <w:tr w:rsidR="0006389D" w:rsidRPr="00492AEB" w:rsidTr="00E52569">
        <w:tc>
          <w:tcPr>
            <w:tcW w:w="2700" w:type="dxa"/>
            <w:shd w:val="clear" w:color="auto" w:fill="E6E6E6"/>
          </w:tcPr>
          <w:p w:rsidR="0006389D" w:rsidRPr="00492AEB" w:rsidRDefault="0006389D" w:rsidP="00E52569">
            <w:pPr>
              <w:pStyle w:val="a3"/>
              <w:spacing w:line="360" w:lineRule="auto"/>
              <w:ind w:firstLineChars="200" w:firstLine="480"/>
              <w:jc w:val="center"/>
              <w:outlineLvl w:val="0"/>
              <w:rPr>
                <w:rFonts w:ascii="黑体" w:eastAsia="黑体" w:hAnsi="宋体"/>
                <w:bCs/>
                <w:sz w:val="24"/>
                <w:szCs w:val="24"/>
              </w:rPr>
            </w:pPr>
            <w:bookmarkStart w:id="44" w:name="_Toc188192507"/>
            <w:bookmarkStart w:id="45" w:name="_Toc188192584"/>
            <w:bookmarkStart w:id="46" w:name="_Toc188193318"/>
            <w:bookmarkStart w:id="47" w:name="_Toc188261481"/>
            <w:bookmarkStart w:id="48" w:name="_Toc188261557"/>
            <w:bookmarkStart w:id="49" w:name="_Toc188262535"/>
            <w:bookmarkStart w:id="50" w:name="_Toc188268170"/>
            <w:bookmarkStart w:id="51" w:name="_Toc188676508"/>
            <w:bookmarkStart w:id="52" w:name="_Toc188780221"/>
            <w:bookmarkStart w:id="53" w:name="_Toc188781351"/>
            <w:bookmarkStart w:id="54" w:name="_Toc188867116"/>
            <w:r w:rsidRPr="00492AEB">
              <w:rPr>
                <w:rFonts w:ascii="黑体" w:eastAsia="黑体" w:hAnsi="宋体" w:hint="eastAsia"/>
                <w:bCs/>
                <w:sz w:val="24"/>
                <w:szCs w:val="24"/>
              </w:rPr>
              <w:t>场所</w:t>
            </w:r>
            <w:bookmarkEnd w:id="44"/>
            <w:bookmarkEnd w:id="45"/>
            <w:bookmarkEnd w:id="46"/>
            <w:bookmarkEnd w:id="47"/>
            <w:bookmarkEnd w:id="48"/>
            <w:bookmarkEnd w:id="49"/>
            <w:bookmarkEnd w:id="50"/>
            <w:bookmarkEnd w:id="51"/>
            <w:bookmarkEnd w:id="52"/>
            <w:bookmarkEnd w:id="53"/>
            <w:bookmarkEnd w:id="54"/>
          </w:p>
        </w:tc>
        <w:tc>
          <w:tcPr>
            <w:tcW w:w="2520" w:type="dxa"/>
            <w:shd w:val="clear" w:color="auto" w:fill="E6E6E6"/>
          </w:tcPr>
          <w:p w:rsidR="0006389D" w:rsidRPr="00492AEB" w:rsidRDefault="0006389D" w:rsidP="00E52569">
            <w:pPr>
              <w:pStyle w:val="a3"/>
              <w:spacing w:line="360" w:lineRule="auto"/>
              <w:ind w:firstLineChars="200" w:firstLine="480"/>
              <w:jc w:val="center"/>
              <w:outlineLvl w:val="0"/>
              <w:rPr>
                <w:rFonts w:ascii="黑体" w:eastAsia="黑体" w:hAnsi="宋体"/>
                <w:bCs/>
                <w:sz w:val="24"/>
                <w:szCs w:val="24"/>
              </w:rPr>
            </w:pPr>
            <w:bookmarkStart w:id="55" w:name="_Toc188192508"/>
            <w:bookmarkStart w:id="56" w:name="_Toc188192585"/>
            <w:bookmarkStart w:id="57" w:name="_Toc188193319"/>
            <w:bookmarkStart w:id="58" w:name="_Toc188261482"/>
            <w:bookmarkStart w:id="59" w:name="_Toc188261558"/>
            <w:bookmarkStart w:id="60" w:name="_Toc188262536"/>
            <w:bookmarkStart w:id="61" w:name="_Toc188268171"/>
            <w:bookmarkStart w:id="62" w:name="_Toc188676509"/>
            <w:bookmarkStart w:id="63" w:name="_Toc188780222"/>
            <w:bookmarkStart w:id="64" w:name="_Toc188781352"/>
            <w:bookmarkStart w:id="65" w:name="_Toc188867117"/>
            <w:r w:rsidRPr="00492AEB">
              <w:rPr>
                <w:rFonts w:ascii="黑体" w:eastAsia="黑体" w:hAnsi="宋体" w:hint="eastAsia"/>
                <w:bCs/>
                <w:sz w:val="24"/>
                <w:szCs w:val="24"/>
              </w:rPr>
              <w:t>规格</w:t>
            </w:r>
            <w:bookmarkEnd w:id="55"/>
            <w:bookmarkEnd w:id="56"/>
            <w:bookmarkEnd w:id="57"/>
            <w:bookmarkEnd w:id="58"/>
            <w:bookmarkEnd w:id="59"/>
            <w:bookmarkEnd w:id="60"/>
            <w:bookmarkEnd w:id="61"/>
            <w:bookmarkEnd w:id="62"/>
            <w:bookmarkEnd w:id="63"/>
            <w:bookmarkEnd w:id="64"/>
            <w:bookmarkEnd w:id="65"/>
          </w:p>
        </w:tc>
      </w:tr>
      <w:tr w:rsidR="0006389D" w:rsidRPr="00492AEB" w:rsidTr="00E52569">
        <w:trPr>
          <w:trHeight w:val="400"/>
        </w:trPr>
        <w:tc>
          <w:tcPr>
            <w:tcW w:w="270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办公室</w:t>
            </w:r>
          </w:p>
        </w:tc>
        <w:tc>
          <w:tcPr>
            <w:tcW w:w="252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bookmarkStart w:id="66" w:name="_Toc188192514"/>
            <w:bookmarkStart w:id="67" w:name="_Toc188192591"/>
            <w:bookmarkStart w:id="68" w:name="_Toc188193325"/>
            <w:bookmarkStart w:id="69" w:name="_Toc188261488"/>
            <w:bookmarkStart w:id="70" w:name="_Toc188261564"/>
            <w:bookmarkStart w:id="71" w:name="_Toc188262542"/>
            <w:bookmarkStart w:id="72" w:name="_Toc188268177"/>
            <w:bookmarkStart w:id="73" w:name="_Toc188676515"/>
            <w:bookmarkStart w:id="74" w:name="_Toc188780228"/>
            <w:bookmarkStart w:id="75" w:name="_Toc188781358"/>
            <w:bookmarkStart w:id="76" w:name="_Toc188867123"/>
            <w:smartTag w:uri="urn:schemas-microsoft-com:office:smarttags" w:element="chmetcnv">
              <w:smartTagPr>
                <w:attr w:name="UnitName" w:val="m2"/>
                <w:attr w:name="SourceValue" w:val="5"/>
                <w:attr w:name="HasSpace" w:val="False"/>
                <w:attr w:name="Negative" w:val="False"/>
                <w:attr w:name="NumberType" w:val="1"/>
                <w:attr w:name="TCSC" w:val="0"/>
              </w:smartTagPr>
              <w:r w:rsidRPr="00492AEB">
                <w:rPr>
                  <w:rFonts w:ascii="黑体" w:eastAsia="黑体" w:hAnsi="宋体" w:hint="eastAsia"/>
                  <w:bCs/>
                  <w:sz w:val="24"/>
                  <w:szCs w:val="24"/>
                </w:rPr>
                <w:t>5.0m</w:t>
              </w:r>
              <w:r w:rsidRPr="00492AEB">
                <w:rPr>
                  <w:rFonts w:ascii="黑体" w:eastAsia="黑体" w:hAnsi="宋体" w:hint="eastAsia"/>
                  <w:bCs/>
                  <w:sz w:val="24"/>
                  <w:szCs w:val="24"/>
                  <w:vertAlign w:val="superscript"/>
                </w:rPr>
                <w:t>2</w:t>
              </w:r>
            </w:smartTag>
            <w:r w:rsidRPr="00492AEB">
              <w:rPr>
                <w:rFonts w:ascii="黑体" w:eastAsia="黑体" w:hAnsi="宋体" w:hint="eastAsia"/>
                <w:bCs/>
                <w:sz w:val="24"/>
                <w:szCs w:val="24"/>
              </w:rPr>
              <w:t>/人</w:t>
            </w:r>
            <w:bookmarkEnd w:id="66"/>
            <w:bookmarkEnd w:id="67"/>
            <w:bookmarkEnd w:id="68"/>
            <w:bookmarkEnd w:id="69"/>
            <w:bookmarkEnd w:id="70"/>
            <w:bookmarkEnd w:id="71"/>
            <w:bookmarkEnd w:id="72"/>
            <w:bookmarkEnd w:id="73"/>
            <w:bookmarkEnd w:id="74"/>
            <w:bookmarkEnd w:id="75"/>
            <w:bookmarkEnd w:id="76"/>
          </w:p>
        </w:tc>
      </w:tr>
      <w:tr w:rsidR="0006389D" w:rsidRPr="00492AEB" w:rsidTr="00E52569">
        <w:trPr>
          <w:trHeight w:val="400"/>
        </w:trPr>
        <w:tc>
          <w:tcPr>
            <w:tcW w:w="270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等候区</w:t>
            </w:r>
          </w:p>
        </w:tc>
        <w:tc>
          <w:tcPr>
            <w:tcW w:w="252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smartTag w:uri="urn:schemas-microsoft-com:office:smarttags" w:element="chmetcnv">
              <w:smartTagPr>
                <w:attr w:name="UnitName" w:val="m2"/>
                <w:attr w:name="SourceValue" w:val="3"/>
                <w:attr w:name="HasSpace" w:val="False"/>
                <w:attr w:name="Negative" w:val="False"/>
                <w:attr w:name="NumberType" w:val="1"/>
                <w:attr w:name="TCSC" w:val="0"/>
              </w:smartTagPr>
              <w:r w:rsidRPr="00492AEB">
                <w:rPr>
                  <w:rFonts w:ascii="黑体" w:eastAsia="黑体" w:hAnsi="宋体" w:hint="eastAsia"/>
                  <w:bCs/>
                  <w:sz w:val="24"/>
                  <w:szCs w:val="24"/>
                </w:rPr>
                <w:t>3.0m</w:t>
              </w:r>
              <w:r w:rsidRPr="00492AEB">
                <w:rPr>
                  <w:rFonts w:ascii="黑体" w:eastAsia="黑体" w:hAnsi="宋体" w:hint="eastAsia"/>
                  <w:bCs/>
                  <w:sz w:val="24"/>
                  <w:szCs w:val="24"/>
                  <w:vertAlign w:val="superscript"/>
                </w:rPr>
                <w:t>2</w:t>
              </w:r>
            </w:smartTag>
            <w:r w:rsidRPr="00492AEB">
              <w:rPr>
                <w:rFonts w:ascii="黑体" w:eastAsia="黑体" w:hAnsi="宋体" w:hint="eastAsia"/>
                <w:bCs/>
                <w:sz w:val="24"/>
                <w:szCs w:val="24"/>
              </w:rPr>
              <w:t>/人</w:t>
            </w:r>
          </w:p>
        </w:tc>
      </w:tr>
      <w:tr w:rsidR="0006389D" w:rsidRPr="00492AEB" w:rsidTr="00E52569">
        <w:trPr>
          <w:trHeight w:val="400"/>
        </w:trPr>
        <w:tc>
          <w:tcPr>
            <w:tcW w:w="270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检查、诊室</w:t>
            </w:r>
          </w:p>
        </w:tc>
        <w:tc>
          <w:tcPr>
            <w:tcW w:w="252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smartTag w:uri="urn:schemas-microsoft-com:office:smarttags" w:element="chmetcnv">
              <w:smartTagPr>
                <w:attr w:name="UnitName" w:val="m2"/>
                <w:attr w:name="SourceValue" w:val="5"/>
                <w:attr w:name="HasSpace" w:val="False"/>
                <w:attr w:name="Negative" w:val="False"/>
                <w:attr w:name="NumberType" w:val="1"/>
                <w:attr w:name="TCSC" w:val="0"/>
              </w:smartTagPr>
              <w:r w:rsidRPr="00492AEB">
                <w:rPr>
                  <w:rFonts w:ascii="黑体" w:eastAsia="黑体" w:hAnsi="宋体" w:hint="eastAsia"/>
                  <w:bCs/>
                  <w:sz w:val="24"/>
                  <w:szCs w:val="24"/>
                </w:rPr>
                <w:t>5.0m</w:t>
              </w:r>
              <w:r w:rsidRPr="00492AEB">
                <w:rPr>
                  <w:rFonts w:ascii="黑体" w:eastAsia="黑体" w:hAnsi="宋体" w:hint="eastAsia"/>
                  <w:bCs/>
                  <w:sz w:val="24"/>
                  <w:szCs w:val="24"/>
                  <w:vertAlign w:val="superscript"/>
                </w:rPr>
                <w:t>2</w:t>
              </w:r>
            </w:smartTag>
            <w:r w:rsidRPr="00492AEB">
              <w:rPr>
                <w:rFonts w:ascii="黑体" w:eastAsia="黑体" w:hAnsi="宋体" w:hint="eastAsia"/>
                <w:bCs/>
                <w:sz w:val="24"/>
                <w:szCs w:val="24"/>
              </w:rPr>
              <w:t>/人</w:t>
            </w:r>
          </w:p>
        </w:tc>
      </w:tr>
      <w:tr w:rsidR="0006389D" w:rsidRPr="00492AEB" w:rsidTr="00E52569">
        <w:trPr>
          <w:trHeight w:val="400"/>
        </w:trPr>
        <w:tc>
          <w:tcPr>
            <w:tcW w:w="270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治疗</w:t>
            </w:r>
          </w:p>
        </w:tc>
        <w:tc>
          <w:tcPr>
            <w:tcW w:w="252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smartTag w:uri="urn:schemas-microsoft-com:office:smarttags" w:element="chmetcnv">
              <w:smartTagPr>
                <w:attr w:name="UnitName" w:val="m2"/>
                <w:attr w:name="SourceValue" w:val="4"/>
                <w:attr w:name="HasSpace" w:val="False"/>
                <w:attr w:name="Negative" w:val="False"/>
                <w:attr w:name="NumberType" w:val="1"/>
                <w:attr w:name="TCSC" w:val="0"/>
              </w:smartTagPr>
              <w:r w:rsidRPr="00492AEB">
                <w:rPr>
                  <w:rFonts w:ascii="黑体" w:eastAsia="黑体" w:hAnsi="宋体" w:hint="eastAsia"/>
                  <w:bCs/>
                  <w:sz w:val="24"/>
                  <w:szCs w:val="24"/>
                </w:rPr>
                <w:t>4.0m</w:t>
              </w:r>
              <w:r w:rsidRPr="00492AEB">
                <w:rPr>
                  <w:rFonts w:ascii="黑体" w:eastAsia="黑体" w:hAnsi="宋体" w:hint="eastAsia"/>
                  <w:bCs/>
                  <w:sz w:val="24"/>
                  <w:szCs w:val="24"/>
                  <w:vertAlign w:val="superscript"/>
                </w:rPr>
                <w:t>2</w:t>
              </w:r>
            </w:smartTag>
            <w:r w:rsidRPr="00492AEB">
              <w:rPr>
                <w:rFonts w:ascii="黑体" w:eastAsia="黑体" w:hAnsi="宋体" w:hint="eastAsia"/>
                <w:bCs/>
                <w:sz w:val="24"/>
                <w:szCs w:val="24"/>
              </w:rPr>
              <w:t>/人</w:t>
            </w:r>
          </w:p>
        </w:tc>
      </w:tr>
      <w:tr w:rsidR="0006389D" w:rsidRPr="00492AEB" w:rsidTr="00E52569">
        <w:trPr>
          <w:trHeight w:val="400"/>
        </w:trPr>
        <w:tc>
          <w:tcPr>
            <w:tcW w:w="270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更衣</w:t>
            </w:r>
          </w:p>
        </w:tc>
        <w:tc>
          <w:tcPr>
            <w:tcW w:w="252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smartTag w:uri="urn:schemas-microsoft-com:office:smarttags" w:element="chmetcnv">
              <w:smartTagPr>
                <w:attr w:name="UnitName" w:val="m2"/>
                <w:attr w:name="SourceValue" w:val="3"/>
                <w:attr w:name="HasSpace" w:val="False"/>
                <w:attr w:name="Negative" w:val="False"/>
                <w:attr w:name="NumberType" w:val="1"/>
                <w:attr w:name="TCSC" w:val="0"/>
              </w:smartTagPr>
              <w:r w:rsidRPr="00492AEB">
                <w:rPr>
                  <w:rFonts w:ascii="黑体" w:eastAsia="黑体" w:hAnsi="宋体" w:hint="eastAsia"/>
                  <w:bCs/>
                  <w:sz w:val="24"/>
                  <w:szCs w:val="24"/>
                </w:rPr>
                <w:t>3.0m</w:t>
              </w:r>
              <w:r w:rsidRPr="00492AEB">
                <w:rPr>
                  <w:rFonts w:ascii="黑体" w:eastAsia="黑体" w:hAnsi="宋体" w:hint="eastAsia"/>
                  <w:bCs/>
                  <w:sz w:val="24"/>
                  <w:szCs w:val="24"/>
                  <w:vertAlign w:val="superscript"/>
                </w:rPr>
                <w:t>2</w:t>
              </w:r>
            </w:smartTag>
            <w:r w:rsidRPr="00492AEB">
              <w:rPr>
                <w:rFonts w:ascii="黑体" w:eastAsia="黑体" w:hAnsi="宋体" w:hint="eastAsia"/>
                <w:bCs/>
                <w:sz w:val="24"/>
                <w:szCs w:val="24"/>
              </w:rPr>
              <w:t>/人</w:t>
            </w:r>
          </w:p>
        </w:tc>
      </w:tr>
      <w:tr w:rsidR="0006389D" w:rsidRPr="00492AEB" w:rsidTr="00E52569">
        <w:trPr>
          <w:trHeight w:val="400"/>
        </w:trPr>
        <w:tc>
          <w:tcPr>
            <w:tcW w:w="270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大堂、门厅</w:t>
            </w:r>
          </w:p>
        </w:tc>
        <w:tc>
          <w:tcPr>
            <w:tcW w:w="252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smartTag w:uri="urn:schemas-microsoft-com:office:smarttags" w:element="chmetcnv">
              <w:smartTagPr>
                <w:attr w:name="UnitName" w:val="m2"/>
                <w:attr w:name="SourceValue" w:val="10"/>
                <w:attr w:name="HasSpace" w:val="False"/>
                <w:attr w:name="Negative" w:val="False"/>
                <w:attr w:name="NumberType" w:val="1"/>
                <w:attr w:name="TCSC" w:val="0"/>
              </w:smartTagPr>
              <w:r w:rsidRPr="00492AEB">
                <w:rPr>
                  <w:rFonts w:ascii="黑体" w:eastAsia="黑体" w:hAnsi="宋体" w:hint="eastAsia"/>
                  <w:bCs/>
                  <w:sz w:val="24"/>
                  <w:szCs w:val="24"/>
                </w:rPr>
                <w:t>10m</w:t>
              </w:r>
              <w:r w:rsidRPr="00492AEB">
                <w:rPr>
                  <w:rFonts w:ascii="黑体" w:eastAsia="黑体" w:hAnsi="宋体" w:hint="eastAsia"/>
                  <w:bCs/>
                  <w:sz w:val="24"/>
                  <w:szCs w:val="24"/>
                  <w:vertAlign w:val="superscript"/>
                </w:rPr>
                <w:t>2</w:t>
              </w:r>
            </w:smartTag>
            <w:r w:rsidRPr="00492AEB">
              <w:rPr>
                <w:rFonts w:ascii="黑体" w:eastAsia="黑体" w:hAnsi="宋体" w:hint="eastAsia"/>
                <w:bCs/>
                <w:sz w:val="24"/>
                <w:szCs w:val="24"/>
              </w:rPr>
              <w:t>/人</w:t>
            </w:r>
          </w:p>
        </w:tc>
      </w:tr>
      <w:tr w:rsidR="0006389D" w:rsidRPr="00492AEB" w:rsidTr="00E52569">
        <w:trPr>
          <w:trHeight w:val="400"/>
        </w:trPr>
        <w:tc>
          <w:tcPr>
            <w:tcW w:w="270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病房</w:t>
            </w:r>
          </w:p>
        </w:tc>
        <w:tc>
          <w:tcPr>
            <w:tcW w:w="252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2人/间</w:t>
            </w:r>
          </w:p>
        </w:tc>
      </w:tr>
      <w:tr w:rsidR="0006389D" w:rsidRPr="00492AEB" w:rsidTr="00E52569">
        <w:trPr>
          <w:trHeight w:val="400"/>
        </w:trPr>
        <w:tc>
          <w:tcPr>
            <w:tcW w:w="270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lastRenderedPageBreak/>
              <w:t>VIP病房</w:t>
            </w:r>
          </w:p>
        </w:tc>
        <w:tc>
          <w:tcPr>
            <w:tcW w:w="252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1人/间</w:t>
            </w:r>
          </w:p>
        </w:tc>
      </w:tr>
      <w:tr w:rsidR="0006389D" w:rsidRPr="00492AEB" w:rsidTr="00E52569">
        <w:trPr>
          <w:trHeight w:val="400"/>
        </w:trPr>
        <w:tc>
          <w:tcPr>
            <w:tcW w:w="270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ICU</w:t>
            </w:r>
          </w:p>
        </w:tc>
        <w:tc>
          <w:tcPr>
            <w:tcW w:w="252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smartTag w:uri="urn:schemas-microsoft-com:office:smarttags" w:element="chmetcnv">
              <w:smartTagPr>
                <w:attr w:name="UnitName" w:val="m2"/>
                <w:attr w:name="SourceValue" w:val="15"/>
                <w:attr w:name="HasSpace" w:val="False"/>
                <w:attr w:name="Negative" w:val="False"/>
                <w:attr w:name="NumberType" w:val="1"/>
                <w:attr w:name="TCSC" w:val="0"/>
              </w:smartTagPr>
              <w:r w:rsidRPr="00492AEB">
                <w:rPr>
                  <w:rFonts w:ascii="黑体" w:eastAsia="黑体" w:hAnsi="宋体" w:hint="eastAsia"/>
                  <w:bCs/>
                  <w:sz w:val="24"/>
                  <w:szCs w:val="24"/>
                </w:rPr>
                <w:t>15m</w:t>
              </w:r>
              <w:r w:rsidRPr="00492AEB">
                <w:rPr>
                  <w:rFonts w:ascii="黑体" w:eastAsia="黑体" w:hAnsi="宋体" w:hint="eastAsia"/>
                  <w:bCs/>
                  <w:sz w:val="24"/>
                  <w:szCs w:val="24"/>
                  <w:vertAlign w:val="superscript"/>
                </w:rPr>
                <w:t>2</w:t>
              </w:r>
            </w:smartTag>
            <w:r w:rsidRPr="00492AEB">
              <w:rPr>
                <w:rFonts w:ascii="黑体" w:eastAsia="黑体" w:hAnsi="宋体" w:hint="eastAsia"/>
                <w:bCs/>
                <w:sz w:val="24"/>
                <w:szCs w:val="24"/>
              </w:rPr>
              <w:t>/人</w:t>
            </w:r>
          </w:p>
        </w:tc>
      </w:tr>
      <w:tr w:rsidR="0006389D" w:rsidRPr="00492AEB" w:rsidTr="00E52569">
        <w:trPr>
          <w:trHeight w:val="400"/>
        </w:trPr>
        <w:tc>
          <w:tcPr>
            <w:tcW w:w="270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手术室</w:t>
            </w:r>
          </w:p>
        </w:tc>
        <w:tc>
          <w:tcPr>
            <w:tcW w:w="252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8人/间</w:t>
            </w:r>
          </w:p>
        </w:tc>
      </w:tr>
      <w:tr w:rsidR="0006389D" w:rsidRPr="00492AEB" w:rsidTr="00E52569">
        <w:trPr>
          <w:trHeight w:val="400"/>
        </w:trPr>
        <w:tc>
          <w:tcPr>
            <w:tcW w:w="270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r w:rsidRPr="00492AEB">
              <w:rPr>
                <w:rFonts w:ascii="黑体" w:eastAsia="黑体" w:hAnsi="宋体" w:hint="eastAsia"/>
                <w:bCs/>
                <w:sz w:val="24"/>
                <w:szCs w:val="24"/>
              </w:rPr>
              <w:t>药房</w:t>
            </w:r>
          </w:p>
        </w:tc>
        <w:tc>
          <w:tcPr>
            <w:tcW w:w="2520" w:type="dxa"/>
            <w:vAlign w:val="center"/>
          </w:tcPr>
          <w:p w:rsidR="0006389D" w:rsidRPr="00492AEB" w:rsidRDefault="0006389D" w:rsidP="00E52569">
            <w:pPr>
              <w:pStyle w:val="a3"/>
              <w:spacing w:line="360" w:lineRule="auto"/>
              <w:ind w:leftChars="205" w:left="574" w:firstLineChars="200" w:firstLine="480"/>
              <w:jc w:val="center"/>
              <w:outlineLvl w:val="0"/>
              <w:rPr>
                <w:rFonts w:ascii="黑体" w:eastAsia="黑体" w:hAnsi="宋体"/>
                <w:bCs/>
                <w:sz w:val="24"/>
                <w:szCs w:val="24"/>
              </w:rPr>
            </w:pPr>
            <w:smartTag w:uri="urn:schemas-microsoft-com:office:smarttags" w:element="chmetcnv">
              <w:smartTagPr>
                <w:attr w:name="UnitName" w:val="m2"/>
                <w:attr w:name="SourceValue" w:val="15"/>
                <w:attr w:name="HasSpace" w:val="False"/>
                <w:attr w:name="Negative" w:val="False"/>
                <w:attr w:name="NumberType" w:val="1"/>
                <w:attr w:name="TCSC" w:val="0"/>
              </w:smartTagPr>
              <w:r w:rsidRPr="00492AEB">
                <w:rPr>
                  <w:rFonts w:ascii="黑体" w:eastAsia="黑体" w:hAnsi="宋体" w:hint="eastAsia"/>
                  <w:bCs/>
                  <w:sz w:val="24"/>
                  <w:szCs w:val="24"/>
                </w:rPr>
                <w:t>15m</w:t>
              </w:r>
              <w:r w:rsidRPr="00492AEB">
                <w:rPr>
                  <w:rFonts w:ascii="黑体" w:eastAsia="黑体" w:hAnsi="宋体" w:hint="eastAsia"/>
                  <w:bCs/>
                  <w:sz w:val="24"/>
                  <w:szCs w:val="24"/>
                  <w:vertAlign w:val="superscript"/>
                </w:rPr>
                <w:t>2</w:t>
              </w:r>
            </w:smartTag>
            <w:r w:rsidRPr="00492AEB">
              <w:rPr>
                <w:rFonts w:ascii="黑体" w:eastAsia="黑体" w:hAnsi="宋体" w:hint="eastAsia"/>
                <w:bCs/>
                <w:sz w:val="24"/>
                <w:szCs w:val="24"/>
              </w:rPr>
              <w:t>/人</w:t>
            </w:r>
          </w:p>
        </w:tc>
      </w:tr>
    </w:tbl>
    <w:p w:rsidR="0006389D" w:rsidRPr="00492AEB" w:rsidRDefault="0006389D" w:rsidP="00AC75D5">
      <w:pPr>
        <w:pStyle w:val="a3"/>
        <w:numPr>
          <w:ilvl w:val="0"/>
          <w:numId w:val="2"/>
        </w:numPr>
        <w:tabs>
          <w:tab w:val="left" w:pos="900"/>
        </w:tabs>
        <w:spacing w:beforeLines="50" w:line="360" w:lineRule="auto"/>
        <w:ind w:left="900" w:firstLineChars="200" w:firstLine="480"/>
        <w:outlineLvl w:val="0"/>
        <w:rPr>
          <w:rFonts w:ascii="黑体" w:eastAsia="黑体" w:hAnsi="宋体"/>
          <w:sz w:val="24"/>
          <w:szCs w:val="24"/>
          <w:lang w:val="en-GB"/>
        </w:rPr>
      </w:pPr>
      <w:bookmarkStart w:id="77" w:name="_Toc188192523"/>
      <w:bookmarkStart w:id="78" w:name="_Toc188192600"/>
      <w:bookmarkStart w:id="79" w:name="_Toc188193334"/>
      <w:bookmarkStart w:id="80" w:name="_Toc188261497"/>
      <w:bookmarkStart w:id="81" w:name="_Toc188261573"/>
      <w:bookmarkStart w:id="82" w:name="_Toc188262551"/>
      <w:bookmarkStart w:id="83" w:name="_Toc188268186"/>
      <w:bookmarkStart w:id="84" w:name="_Toc188676524"/>
      <w:bookmarkStart w:id="85" w:name="_Toc188780237"/>
      <w:bookmarkStart w:id="86" w:name="_Toc188781367"/>
      <w:bookmarkStart w:id="87" w:name="_Toc188867132"/>
      <w:r w:rsidRPr="00492AEB">
        <w:rPr>
          <w:rFonts w:ascii="黑体" w:eastAsia="黑体" w:hAnsi="宋体" w:hint="eastAsia"/>
          <w:sz w:val="24"/>
          <w:szCs w:val="24"/>
          <w:lang w:val="en-GB"/>
        </w:rPr>
        <w:t>通风要求</w:t>
      </w:r>
      <w:bookmarkEnd w:id="77"/>
      <w:bookmarkEnd w:id="78"/>
      <w:bookmarkEnd w:id="79"/>
      <w:bookmarkEnd w:id="80"/>
      <w:bookmarkEnd w:id="81"/>
      <w:bookmarkEnd w:id="82"/>
      <w:bookmarkEnd w:id="83"/>
      <w:bookmarkEnd w:id="84"/>
      <w:bookmarkEnd w:id="85"/>
      <w:bookmarkEnd w:id="86"/>
      <w:bookmarkEnd w:id="87"/>
    </w:p>
    <w:tbl>
      <w:tblPr>
        <w:tblW w:w="77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620"/>
        <w:gridCol w:w="1620"/>
        <w:gridCol w:w="1620"/>
        <w:gridCol w:w="1620"/>
      </w:tblGrid>
      <w:tr w:rsidR="0006389D" w:rsidRPr="00492AEB" w:rsidTr="00E52569">
        <w:trPr>
          <w:trHeight w:val="650"/>
        </w:trPr>
        <w:tc>
          <w:tcPr>
            <w:tcW w:w="1260" w:type="dxa"/>
            <w:shd w:val="clear" w:color="auto" w:fill="E6E6E6"/>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房间名称</w:t>
            </w:r>
          </w:p>
        </w:tc>
        <w:tc>
          <w:tcPr>
            <w:tcW w:w="1620" w:type="dxa"/>
            <w:shd w:val="clear" w:color="auto" w:fill="E6E6E6"/>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排风换气次数(次/h）</w:t>
            </w:r>
          </w:p>
        </w:tc>
        <w:tc>
          <w:tcPr>
            <w:tcW w:w="1620" w:type="dxa"/>
            <w:shd w:val="clear" w:color="auto" w:fill="E6E6E6"/>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送风换气次数(次/h）</w:t>
            </w:r>
          </w:p>
        </w:tc>
        <w:tc>
          <w:tcPr>
            <w:tcW w:w="1620" w:type="dxa"/>
            <w:shd w:val="clear" w:color="auto" w:fill="E6E6E6"/>
            <w:vAlign w:val="center"/>
          </w:tcPr>
          <w:p w:rsidR="0006389D" w:rsidRPr="00492AEB" w:rsidRDefault="0006389D" w:rsidP="00E52569">
            <w:pPr>
              <w:spacing w:line="360" w:lineRule="auto"/>
              <w:ind w:leftChars="-51" w:left="-143" w:firstLineChars="200" w:firstLine="480"/>
              <w:jc w:val="center"/>
              <w:rPr>
                <w:rFonts w:ascii="黑体" w:eastAsia="黑体" w:hAnsi="宋体"/>
                <w:sz w:val="24"/>
              </w:rPr>
            </w:pPr>
            <w:r w:rsidRPr="00492AEB">
              <w:rPr>
                <w:rFonts w:ascii="黑体" w:eastAsia="黑体" w:hAnsi="宋体" w:hint="eastAsia"/>
                <w:sz w:val="24"/>
              </w:rPr>
              <w:t>房间名称</w:t>
            </w:r>
          </w:p>
        </w:tc>
        <w:tc>
          <w:tcPr>
            <w:tcW w:w="1620" w:type="dxa"/>
            <w:shd w:val="clear" w:color="auto" w:fill="E6E6E6"/>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排风换气次数</w:t>
            </w:r>
          </w:p>
        </w:tc>
      </w:tr>
      <w:tr w:rsidR="0006389D" w:rsidRPr="00492AEB" w:rsidTr="00E52569">
        <w:trPr>
          <w:trHeight w:val="400"/>
        </w:trPr>
        <w:tc>
          <w:tcPr>
            <w:tcW w:w="1260" w:type="dxa"/>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地下汽车库</w:t>
            </w:r>
          </w:p>
        </w:tc>
        <w:tc>
          <w:tcPr>
            <w:tcW w:w="1620" w:type="dxa"/>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6</w:t>
            </w:r>
          </w:p>
        </w:tc>
        <w:tc>
          <w:tcPr>
            <w:tcW w:w="1620" w:type="dxa"/>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5</w:t>
            </w:r>
          </w:p>
        </w:tc>
        <w:tc>
          <w:tcPr>
            <w:tcW w:w="1620" w:type="dxa"/>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电梯机房</w:t>
            </w:r>
          </w:p>
        </w:tc>
        <w:tc>
          <w:tcPr>
            <w:tcW w:w="1620" w:type="dxa"/>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15</w:t>
            </w:r>
          </w:p>
        </w:tc>
      </w:tr>
      <w:tr w:rsidR="0006389D" w:rsidRPr="00492AEB" w:rsidTr="00E52569">
        <w:trPr>
          <w:trHeight w:val="400"/>
        </w:trPr>
        <w:tc>
          <w:tcPr>
            <w:tcW w:w="1260" w:type="dxa"/>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水泵房、冷冻机房</w:t>
            </w:r>
          </w:p>
        </w:tc>
        <w:tc>
          <w:tcPr>
            <w:tcW w:w="1620" w:type="dxa"/>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6</w:t>
            </w:r>
          </w:p>
        </w:tc>
        <w:tc>
          <w:tcPr>
            <w:tcW w:w="1620" w:type="dxa"/>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6</w:t>
            </w:r>
          </w:p>
        </w:tc>
        <w:tc>
          <w:tcPr>
            <w:tcW w:w="1620" w:type="dxa"/>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发电机房</w:t>
            </w:r>
          </w:p>
        </w:tc>
        <w:tc>
          <w:tcPr>
            <w:tcW w:w="1620" w:type="dxa"/>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5</w:t>
            </w:r>
          </w:p>
        </w:tc>
      </w:tr>
      <w:tr w:rsidR="0006389D" w:rsidRPr="00492AEB" w:rsidTr="00E52569">
        <w:trPr>
          <w:trHeight w:val="400"/>
        </w:trPr>
        <w:tc>
          <w:tcPr>
            <w:tcW w:w="1260" w:type="dxa"/>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配电室</w:t>
            </w:r>
          </w:p>
        </w:tc>
        <w:tc>
          <w:tcPr>
            <w:tcW w:w="1620" w:type="dxa"/>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按计算量</w:t>
            </w:r>
          </w:p>
        </w:tc>
        <w:tc>
          <w:tcPr>
            <w:tcW w:w="1620" w:type="dxa"/>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按计算量</w:t>
            </w:r>
          </w:p>
        </w:tc>
        <w:tc>
          <w:tcPr>
            <w:tcW w:w="1620" w:type="dxa"/>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公共卫生间</w:t>
            </w:r>
          </w:p>
        </w:tc>
        <w:tc>
          <w:tcPr>
            <w:tcW w:w="1620" w:type="dxa"/>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12</w:t>
            </w:r>
          </w:p>
        </w:tc>
      </w:tr>
      <w:tr w:rsidR="0006389D" w:rsidRPr="00492AEB" w:rsidTr="00E52569">
        <w:trPr>
          <w:trHeight w:val="400"/>
        </w:trPr>
        <w:tc>
          <w:tcPr>
            <w:tcW w:w="1260" w:type="dxa"/>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变压器室</w:t>
            </w:r>
          </w:p>
        </w:tc>
        <w:tc>
          <w:tcPr>
            <w:tcW w:w="1620" w:type="dxa"/>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按计算量</w:t>
            </w:r>
          </w:p>
        </w:tc>
        <w:tc>
          <w:tcPr>
            <w:tcW w:w="1620" w:type="dxa"/>
            <w:vAlign w:val="center"/>
          </w:tcPr>
          <w:p w:rsidR="0006389D" w:rsidRPr="00492AEB" w:rsidRDefault="0006389D" w:rsidP="00E52569">
            <w:pPr>
              <w:spacing w:line="360" w:lineRule="auto"/>
              <w:ind w:firstLineChars="200" w:firstLine="480"/>
              <w:jc w:val="center"/>
              <w:rPr>
                <w:rFonts w:ascii="黑体" w:eastAsia="黑体" w:hAnsi="宋体"/>
                <w:sz w:val="24"/>
              </w:rPr>
            </w:pPr>
            <w:r w:rsidRPr="00492AEB">
              <w:rPr>
                <w:rFonts w:ascii="黑体" w:eastAsia="黑体" w:hAnsi="宋体" w:hint="eastAsia"/>
                <w:sz w:val="24"/>
              </w:rPr>
              <w:t>按计算量</w:t>
            </w:r>
          </w:p>
        </w:tc>
        <w:tc>
          <w:tcPr>
            <w:tcW w:w="1620" w:type="dxa"/>
            <w:vAlign w:val="center"/>
          </w:tcPr>
          <w:p w:rsidR="0006389D" w:rsidRPr="00492AEB" w:rsidRDefault="0006389D" w:rsidP="00E52569">
            <w:pPr>
              <w:spacing w:line="360" w:lineRule="auto"/>
              <w:ind w:firstLineChars="200" w:firstLine="480"/>
              <w:jc w:val="center"/>
              <w:rPr>
                <w:rFonts w:ascii="黑体" w:eastAsia="黑体" w:hAnsi="宋体"/>
                <w:sz w:val="24"/>
              </w:rPr>
            </w:pPr>
          </w:p>
        </w:tc>
        <w:tc>
          <w:tcPr>
            <w:tcW w:w="1620" w:type="dxa"/>
            <w:vAlign w:val="center"/>
          </w:tcPr>
          <w:p w:rsidR="0006389D" w:rsidRPr="00492AEB" w:rsidRDefault="0006389D" w:rsidP="00E52569">
            <w:pPr>
              <w:spacing w:line="360" w:lineRule="auto"/>
              <w:ind w:firstLineChars="200" w:firstLine="480"/>
              <w:jc w:val="center"/>
              <w:rPr>
                <w:rFonts w:ascii="黑体" w:eastAsia="黑体" w:hAnsi="宋体"/>
                <w:sz w:val="24"/>
              </w:rPr>
            </w:pPr>
          </w:p>
        </w:tc>
      </w:tr>
    </w:tbl>
    <w:p w:rsidR="0006389D" w:rsidRPr="00492AEB" w:rsidRDefault="0006389D" w:rsidP="0006389D">
      <w:pPr>
        <w:pStyle w:val="3"/>
        <w:spacing w:line="360" w:lineRule="auto"/>
        <w:ind w:leftChars="-540" w:left="-1512" w:firstLineChars="200" w:firstLine="482"/>
        <w:jc w:val="left"/>
        <w:rPr>
          <w:rFonts w:ascii="黑体" w:eastAsia="黑体" w:hAnsi="宋体"/>
          <w:sz w:val="24"/>
          <w:szCs w:val="24"/>
        </w:rPr>
      </w:pPr>
      <w:r w:rsidRPr="00492AEB">
        <w:rPr>
          <w:rFonts w:ascii="黑体" w:eastAsia="黑体" w:hAnsi="宋体" w:hint="eastAsia"/>
          <w:b/>
          <w:bCs/>
          <w:sz w:val="24"/>
          <w:szCs w:val="24"/>
        </w:rPr>
        <w:t xml:space="preserve">          五、</w:t>
      </w:r>
      <w:r w:rsidRPr="00492AEB">
        <w:rPr>
          <w:rFonts w:ascii="黑体" w:eastAsia="黑体" w:hAnsi="宋体" w:cs="黑体" w:hint="eastAsia"/>
          <w:b/>
          <w:bCs/>
          <w:sz w:val="24"/>
          <w:szCs w:val="24"/>
        </w:rPr>
        <w:t>中央空调系统设计方简述</w:t>
      </w:r>
      <w:r w:rsidRPr="00492AEB">
        <w:rPr>
          <w:rFonts w:ascii="黑体" w:eastAsia="黑体" w:hAnsi="宋体" w:cs="宋体" w:hint="eastAsia"/>
          <w:sz w:val="24"/>
          <w:szCs w:val="24"/>
        </w:rPr>
        <w:t xml:space="preserve">    </w:t>
      </w:r>
    </w:p>
    <w:p w:rsidR="0006389D" w:rsidRPr="00492AEB" w:rsidRDefault="0006389D" w:rsidP="0006389D">
      <w:pPr>
        <w:pStyle w:val="3"/>
        <w:numPr>
          <w:ilvl w:val="3"/>
          <w:numId w:val="1"/>
        </w:numPr>
        <w:tabs>
          <w:tab w:val="clear" w:pos="1680"/>
          <w:tab w:val="num" w:pos="426"/>
        </w:tabs>
        <w:spacing w:after="0" w:line="360" w:lineRule="auto"/>
        <w:ind w:leftChars="0" w:left="142" w:firstLineChars="200" w:firstLine="480"/>
        <w:rPr>
          <w:rFonts w:ascii="黑体" w:eastAsia="黑体" w:hAnsi="宋体"/>
          <w:sz w:val="24"/>
          <w:szCs w:val="24"/>
        </w:rPr>
      </w:pPr>
      <w:r w:rsidRPr="00492AEB">
        <w:rPr>
          <w:rFonts w:ascii="黑体" w:eastAsia="黑体" w:hAnsi="宋体" w:cs="宋体" w:hint="eastAsia"/>
          <w:sz w:val="24"/>
          <w:szCs w:val="24"/>
        </w:rPr>
        <w:t>空调冷、热源及水系统设计</w:t>
      </w:r>
    </w:p>
    <w:p w:rsidR="0006389D" w:rsidRPr="00492AEB" w:rsidRDefault="0006389D" w:rsidP="0006389D">
      <w:pPr>
        <w:pStyle w:val="3"/>
        <w:spacing w:line="360" w:lineRule="auto"/>
        <w:ind w:left="560" w:firstLineChars="200" w:firstLine="480"/>
        <w:rPr>
          <w:rFonts w:ascii="黑体" w:eastAsia="黑体" w:hAnsi="宋体"/>
          <w:sz w:val="24"/>
          <w:szCs w:val="24"/>
        </w:rPr>
      </w:pPr>
      <w:r w:rsidRPr="00492AEB">
        <w:rPr>
          <w:rFonts w:ascii="黑体" w:eastAsia="黑体" w:hAnsi="宋体" w:cs="宋体" w:hint="eastAsia"/>
          <w:sz w:val="24"/>
          <w:szCs w:val="24"/>
        </w:rPr>
        <w:t>本次设计仅考虑本期建筑的空调系统设计。本期空调总面积约为</w:t>
      </w:r>
      <w:r w:rsidR="00C83046">
        <w:rPr>
          <w:rFonts w:ascii="黑体" w:eastAsia="黑体" w:hAnsi="宋体" w:hint="eastAsia"/>
          <w:sz w:val="24"/>
          <w:szCs w:val="24"/>
        </w:rPr>
        <w:t>75000</w:t>
      </w:r>
      <w:r w:rsidRPr="00492AEB">
        <w:rPr>
          <w:rFonts w:ascii="黑体" w:eastAsia="黑体" w:hAnsi="宋体" w:hint="eastAsia"/>
          <w:sz w:val="24"/>
          <w:szCs w:val="24"/>
        </w:rPr>
        <w:t xml:space="preserve"> m</w:t>
      </w:r>
      <w:r w:rsidRPr="00492AEB">
        <w:rPr>
          <w:rFonts w:ascii="黑体" w:eastAsia="黑体" w:hAnsi="宋体" w:hint="eastAsia"/>
          <w:sz w:val="24"/>
          <w:szCs w:val="24"/>
          <w:vertAlign w:val="superscript"/>
        </w:rPr>
        <w:t>2</w:t>
      </w:r>
      <w:r w:rsidRPr="00492AEB">
        <w:rPr>
          <w:rFonts w:ascii="黑体" w:eastAsia="黑体" w:hAnsi="宋体" w:cs="宋体" w:hint="eastAsia"/>
          <w:sz w:val="24"/>
          <w:szCs w:val="24"/>
        </w:rPr>
        <w:t>，夏季总冷负荷约为</w:t>
      </w:r>
      <w:r w:rsidR="00C83046">
        <w:rPr>
          <w:rFonts w:ascii="黑体" w:eastAsia="黑体" w:hAnsi="宋体" w:cs="宋体" w:hint="eastAsia"/>
          <w:sz w:val="24"/>
          <w:szCs w:val="24"/>
        </w:rPr>
        <w:t>13800</w:t>
      </w:r>
      <w:r w:rsidRPr="00492AEB">
        <w:rPr>
          <w:rFonts w:ascii="黑体" w:eastAsia="黑体" w:hAnsi="宋体" w:cs="宋体" w:hint="eastAsia"/>
          <w:sz w:val="24"/>
          <w:szCs w:val="24"/>
        </w:rPr>
        <w:t>kW，其中ICU</w:t>
      </w:r>
      <w:r w:rsidR="002C1212">
        <w:rPr>
          <w:rFonts w:ascii="黑体" w:eastAsia="黑体" w:hAnsi="宋体" w:cs="宋体" w:hint="eastAsia"/>
          <w:sz w:val="24"/>
          <w:szCs w:val="24"/>
        </w:rPr>
        <w:t>、</w:t>
      </w:r>
      <w:r w:rsidR="002C1212" w:rsidRPr="00492AEB">
        <w:rPr>
          <w:rFonts w:ascii="黑体" w:eastAsia="黑体" w:hAnsi="宋体" w:cs="宋体" w:hint="eastAsia"/>
          <w:sz w:val="24"/>
          <w:szCs w:val="24"/>
        </w:rPr>
        <w:t>中心手术部</w:t>
      </w:r>
      <w:r w:rsidRPr="00492AEB">
        <w:rPr>
          <w:rFonts w:ascii="黑体" w:eastAsia="黑体" w:hAnsi="宋体" w:cs="宋体" w:hint="eastAsia"/>
          <w:sz w:val="24"/>
          <w:szCs w:val="24"/>
        </w:rPr>
        <w:t>等净化空调冷负荷为</w:t>
      </w:r>
      <w:r w:rsidR="00C83046">
        <w:rPr>
          <w:rFonts w:ascii="黑体" w:eastAsia="黑体" w:hAnsi="宋体" w:cs="宋体" w:hint="eastAsia"/>
          <w:sz w:val="24"/>
          <w:szCs w:val="24"/>
        </w:rPr>
        <w:t>125</w:t>
      </w:r>
      <w:r>
        <w:rPr>
          <w:rFonts w:ascii="黑体" w:eastAsia="黑体" w:hAnsi="宋体" w:cs="宋体" w:hint="eastAsia"/>
          <w:sz w:val="24"/>
          <w:szCs w:val="24"/>
        </w:rPr>
        <w:t>0</w:t>
      </w:r>
      <w:r w:rsidRPr="00492AEB">
        <w:rPr>
          <w:rFonts w:ascii="黑体" w:eastAsia="黑体" w:hAnsi="宋体" w:cs="宋体" w:hint="eastAsia"/>
          <w:sz w:val="24"/>
          <w:szCs w:val="24"/>
        </w:rPr>
        <w:t>KW。冬季总热负荷约为</w:t>
      </w:r>
      <w:r w:rsidR="00C83046">
        <w:rPr>
          <w:rFonts w:ascii="黑体" w:eastAsia="黑体" w:hAnsi="宋体" w:cs="宋体" w:hint="eastAsia"/>
          <w:sz w:val="24"/>
          <w:szCs w:val="24"/>
        </w:rPr>
        <w:t>7200</w:t>
      </w:r>
      <w:r w:rsidRPr="00492AEB">
        <w:rPr>
          <w:rFonts w:ascii="黑体" w:eastAsia="黑体" w:hAnsi="宋体" w:cs="宋体" w:hint="eastAsia"/>
          <w:sz w:val="24"/>
          <w:szCs w:val="24"/>
        </w:rPr>
        <w:t>kW。</w:t>
      </w:r>
      <w:r w:rsidRPr="00492AEB">
        <w:rPr>
          <w:rFonts w:ascii="黑体" w:eastAsia="黑体" w:hAnsi="宋体" w:hint="eastAsia"/>
          <w:sz w:val="24"/>
          <w:szCs w:val="24"/>
        </w:rPr>
        <w:t>普通场所采用集中式中央空调系统；ICU、中心手术部</w:t>
      </w:r>
      <w:r w:rsidR="00250683">
        <w:rPr>
          <w:rFonts w:ascii="黑体" w:eastAsia="黑体" w:hAnsi="宋体" w:hint="eastAsia"/>
          <w:sz w:val="24"/>
          <w:szCs w:val="24"/>
        </w:rPr>
        <w:t>空调季节采用大楼系统供冷、供热。过渡季节</w:t>
      </w:r>
      <w:r w:rsidRPr="00492AEB">
        <w:rPr>
          <w:rFonts w:ascii="黑体" w:eastAsia="黑体" w:hAnsi="宋体" w:hint="eastAsia"/>
          <w:sz w:val="24"/>
          <w:szCs w:val="24"/>
        </w:rPr>
        <w:t>采用独立的备用净化空调系统。</w:t>
      </w:r>
    </w:p>
    <w:p w:rsidR="0006389D" w:rsidRPr="00492AEB" w:rsidRDefault="0006389D" w:rsidP="0006389D">
      <w:pPr>
        <w:numPr>
          <w:ilvl w:val="1"/>
          <w:numId w:val="7"/>
        </w:numPr>
        <w:spacing w:line="360" w:lineRule="auto"/>
        <w:ind w:firstLineChars="200" w:firstLine="480"/>
        <w:rPr>
          <w:rFonts w:ascii="黑体" w:eastAsia="黑体" w:hAnsi="宋体"/>
          <w:sz w:val="24"/>
        </w:rPr>
      </w:pPr>
      <w:r w:rsidRPr="00492AEB">
        <w:rPr>
          <w:rFonts w:ascii="黑体" w:eastAsia="黑体" w:hAnsi="宋体" w:hint="eastAsia"/>
          <w:sz w:val="24"/>
        </w:rPr>
        <w:t>大楼冷、热源设置：</w:t>
      </w:r>
    </w:p>
    <w:p w:rsidR="0006389D" w:rsidRPr="00492AEB" w:rsidRDefault="0006389D" w:rsidP="0006389D">
      <w:pPr>
        <w:spacing w:line="360" w:lineRule="auto"/>
        <w:ind w:left="720" w:firstLineChars="200" w:firstLine="480"/>
        <w:rPr>
          <w:rFonts w:ascii="黑体" w:eastAsia="黑体" w:hAnsi="宋体" w:cs="宋体"/>
          <w:sz w:val="24"/>
        </w:rPr>
      </w:pPr>
      <w:r w:rsidRPr="00492AEB">
        <w:rPr>
          <w:rFonts w:ascii="黑体" w:eastAsia="黑体" w:hAnsi="宋体" w:hint="eastAsia"/>
          <w:sz w:val="24"/>
        </w:rPr>
        <w:t>全大楼采用</w:t>
      </w:r>
      <w:r w:rsidR="00C83046">
        <w:rPr>
          <w:rFonts w:ascii="黑体" w:eastAsia="黑体" w:hAnsi="宋体" w:hint="eastAsia"/>
          <w:sz w:val="24"/>
        </w:rPr>
        <w:t>2</w:t>
      </w:r>
      <w:r w:rsidRPr="00492AEB">
        <w:rPr>
          <w:rFonts w:ascii="黑体" w:eastAsia="黑体" w:hAnsi="宋体" w:hint="eastAsia"/>
          <w:sz w:val="24"/>
        </w:rPr>
        <w:t>台</w:t>
      </w:r>
      <w:r w:rsidR="00F46843">
        <w:rPr>
          <w:rFonts w:ascii="黑体" w:eastAsia="黑体" w:hAnsi="宋体" w:hint="eastAsia"/>
          <w:sz w:val="24"/>
        </w:rPr>
        <w:t>制冷量为2815</w:t>
      </w:r>
      <w:r w:rsidRPr="00492AEB">
        <w:rPr>
          <w:rFonts w:ascii="黑体" w:eastAsia="黑体" w:hAnsi="宋体" w:hint="eastAsia"/>
          <w:sz w:val="24"/>
        </w:rPr>
        <w:t>KW（约</w:t>
      </w:r>
      <w:r w:rsidR="00F46843">
        <w:rPr>
          <w:rFonts w:ascii="黑体" w:eastAsia="黑体" w:hAnsi="宋体" w:hint="eastAsia"/>
          <w:sz w:val="24"/>
        </w:rPr>
        <w:t>8</w:t>
      </w:r>
      <w:r w:rsidR="00B15FE0">
        <w:rPr>
          <w:rFonts w:ascii="黑体" w:eastAsia="黑体" w:hAnsi="宋体" w:hint="eastAsia"/>
          <w:sz w:val="24"/>
        </w:rPr>
        <w:t>00</w:t>
      </w:r>
      <w:r w:rsidRPr="00492AEB">
        <w:rPr>
          <w:rFonts w:ascii="黑体" w:eastAsia="黑体" w:hAnsi="宋体" w:hint="eastAsia"/>
          <w:sz w:val="24"/>
        </w:rPr>
        <w:t>冷吨）的带热回收的螺杆式冷水机组，</w:t>
      </w:r>
      <w:r w:rsidR="00F46843">
        <w:rPr>
          <w:rFonts w:ascii="黑体" w:eastAsia="黑体" w:hAnsi="宋体" w:hint="eastAsia"/>
          <w:sz w:val="24"/>
        </w:rPr>
        <w:t>每台热回收量234KW。</w:t>
      </w:r>
      <w:r w:rsidRPr="00492AEB">
        <w:rPr>
          <w:rFonts w:ascii="黑体" w:eastAsia="黑体" w:hAnsi="宋体" w:hint="eastAsia"/>
          <w:sz w:val="24"/>
        </w:rPr>
        <w:t>另设置</w:t>
      </w:r>
      <w:r w:rsidR="00C83046">
        <w:rPr>
          <w:rFonts w:ascii="黑体" w:eastAsia="黑体" w:hAnsi="宋体" w:hint="eastAsia"/>
          <w:sz w:val="24"/>
        </w:rPr>
        <w:t>6</w:t>
      </w:r>
      <w:r w:rsidRPr="00492AEB">
        <w:rPr>
          <w:rFonts w:ascii="黑体" w:eastAsia="黑体" w:hAnsi="宋体" w:hint="eastAsia"/>
          <w:sz w:val="24"/>
        </w:rPr>
        <w:t>台制冷量1364KW、制热量1180KW、热水热回收量409KW的三联供机组，</w:t>
      </w:r>
      <w:r w:rsidR="00C83046">
        <w:rPr>
          <w:rFonts w:ascii="黑体" w:eastAsia="黑体" w:hAnsi="宋体" w:hint="eastAsia"/>
          <w:sz w:val="24"/>
        </w:rPr>
        <w:t>共同</w:t>
      </w:r>
      <w:r w:rsidRPr="00492AEB">
        <w:rPr>
          <w:rFonts w:ascii="黑体" w:eastAsia="黑体" w:hAnsi="宋体" w:hint="eastAsia"/>
          <w:sz w:val="24"/>
        </w:rPr>
        <w:t>负担全大楼夏季的空调</w:t>
      </w:r>
      <w:r w:rsidRPr="00492AEB">
        <w:rPr>
          <w:rFonts w:ascii="黑体" w:eastAsia="黑体" w:hAnsi="宋体" w:hint="eastAsia"/>
          <w:sz w:val="24"/>
        </w:rPr>
        <w:lastRenderedPageBreak/>
        <w:t>负荷。螺杆式</w:t>
      </w:r>
      <w:r w:rsidRPr="00492AEB">
        <w:rPr>
          <w:rFonts w:ascii="黑体" w:eastAsia="黑体" w:hAnsi="宋体" w:cs="宋体" w:hint="eastAsia"/>
          <w:sz w:val="24"/>
        </w:rPr>
        <w:t>机组夏季进/出水温度为1</w:t>
      </w:r>
      <w:r w:rsidR="00BB790A">
        <w:rPr>
          <w:rFonts w:ascii="黑体" w:eastAsia="黑体" w:hAnsi="宋体" w:cs="宋体" w:hint="eastAsia"/>
          <w:sz w:val="24"/>
        </w:rPr>
        <w:t>2</w:t>
      </w:r>
      <w:r w:rsidRPr="00492AEB">
        <w:rPr>
          <w:rFonts w:ascii="黑体" w:eastAsia="黑体" w:hAnsi="宋体" w:cs="宋体" w:hint="eastAsia"/>
          <w:sz w:val="24"/>
        </w:rPr>
        <w:t>/</w:t>
      </w:r>
      <w:r w:rsidR="00BB790A">
        <w:rPr>
          <w:rFonts w:ascii="黑体" w:eastAsia="黑体" w:hAnsi="宋体" w:cs="宋体" w:hint="eastAsia"/>
          <w:sz w:val="24"/>
        </w:rPr>
        <w:t>7</w:t>
      </w:r>
      <w:r w:rsidRPr="00492AEB">
        <w:rPr>
          <w:rFonts w:ascii="黑体" w:eastAsia="黑体" w:hAnsi="宋体" w:cs="宋体" w:hint="eastAsia"/>
          <w:sz w:val="24"/>
        </w:rPr>
        <w:t>℃。相应配备</w:t>
      </w:r>
      <w:r w:rsidR="00C83046">
        <w:rPr>
          <w:rFonts w:ascii="黑体" w:eastAsia="黑体" w:hAnsi="宋体" w:cs="宋体" w:hint="eastAsia"/>
          <w:sz w:val="24"/>
        </w:rPr>
        <w:t>3</w:t>
      </w:r>
      <w:r w:rsidRPr="00492AEB">
        <w:rPr>
          <w:rFonts w:ascii="黑体" w:eastAsia="黑体" w:hAnsi="宋体" w:cs="宋体" w:hint="eastAsia"/>
          <w:sz w:val="24"/>
        </w:rPr>
        <w:t>台冷冻水泵（</w:t>
      </w:r>
      <w:r w:rsidR="00C83046">
        <w:rPr>
          <w:rFonts w:ascii="黑体" w:eastAsia="黑体" w:hAnsi="宋体" w:cs="宋体" w:hint="eastAsia"/>
          <w:sz w:val="24"/>
        </w:rPr>
        <w:t>二</w:t>
      </w:r>
      <w:r w:rsidRPr="00492AEB">
        <w:rPr>
          <w:rFonts w:ascii="黑体" w:eastAsia="黑体" w:hAnsi="宋体" w:cs="宋体" w:hint="eastAsia"/>
          <w:sz w:val="24"/>
        </w:rPr>
        <w:t>用</w:t>
      </w:r>
      <w:r w:rsidR="00C83046">
        <w:rPr>
          <w:rFonts w:ascii="黑体" w:eastAsia="黑体" w:hAnsi="宋体" w:cs="宋体" w:hint="eastAsia"/>
          <w:sz w:val="24"/>
        </w:rPr>
        <w:t>一</w:t>
      </w:r>
      <w:r w:rsidRPr="00492AEB">
        <w:rPr>
          <w:rFonts w:ascii="黑体" w:eastAsia="黑体" w:hAnsi="宋体" w:cs="宋体" w:hint="eastAsia"/>
          <w:sz w:val="24"/>
        </w:rPr>
        <w:t>备）、</w:t>
      </w:r>
      <w:r w:rsidR="00C83046">
        <w:rPr>
          <w:rFonts w:ascii="黑体" w:eastAsia="黑体" w:hAnsi="宋体" w:cs="宋体" w:hint="eastAsia"/>
          <w:sz w:val="24"/>
        </w:rPr>
        <w:t>3</w:t>
      </w:r>
      <w:r w:rsidRPr="00492AEB">
        <w:rPr>
          <w:rFonts w:ascii="黑体" w:eastAsia="黑体" w:hAnsi="宋体" w:cs="宋体" w:hint="eastAsia"/>
          <w:sz w:val="24"/>
        </w:rPr>
        <w:t>台冷却水泵（</w:t>
      </w:r>
      <w:r w:rsidR="00C83046">
        <w:rPr>
          <w:rFonts w:ascii="黑体" w:eastAsia="黑体" w:hAnsi="宋体" w:cs="宋体" w:hint="eastAsia"/>
          <w:sz w:val="24"/>
        </w:rPr>
        <w:t>二</w:t>
      </w:r>
      <w:r w:rsidR="00C83046" w:rsidRPr="00492AEB">
        <w:rPr>
          <w:rFonts w:ascii="黑体" w:eastAsia="黑体" w:hAnsi="宋体" w:cs="宋体" w:hint="eastAsia"/>
          <w:sz w:val="24"/>
        </w:rPr>
        <w:t>用</w:t>
      </w:r>
      <w:r w:rsidR="00C83046">
        <w:rPr>
          <w:rFonts w:ascii="黑体" w:eastAsia="黑体" w:hAnsi="宋体" w:cs="宋体" w:hint="eastAsia"/>
          <w:sz w:val="24"/>
        </w:rPr>
        <w:t>一</w:t>
      </w:r>
      <w:r w:rsidR="00C83046" w:rsidRPr="00492AEB">
        <w:rPr>
          <w:rFonts w:ascii="黑体" w:eastAsia="黑体" w:hAnsi="宋体" w:cs="宋体" w:hint="eastAsia"/>
          <w:sz w:val="24"/>
        </w:rPr>
        <w:t>备</w:t>
      </w:r>
      <w:r w:rsidRPr="00492AEB">
        <w:rPr>
          <w:rFonts w:ascii="黑体" w:eastAsia="黑体" w:hAnsi="宋体" w:cs="宋体" w:hint="eastAsia"/>
          <w:sz w:val="24"/>
        </w:rPr>
        <w:t>）、</w:t>
      </w:r>
      <w:r w:rsidR="00C83046">
        <w:rPr>
          <w:rFonts w:ascii="黑体" w:eastAsia="黑体" w:hAnsi="宋体" w:cs="宋体" w:hint="eastAsia"/>
          <w:sz w:val="24"/>
        </w:rPr>
        <w:t>二</w:t>
      </w:r>
      <w:r w:rsidRPr="00492AEB">
        <w:rPr>
          <w:rFonts w:ascii="黑体" w:eastAsia="黑体" w:hAnsi="宋体" w:cs="宋体" w:hint="eastAsia"/>
          <w:sz w:val="24"/>
        </w:rPr>
        <w:t>台冷却塔等设备。制冷机房设在地下一层，冷却塔设在住院楼屋顶。</w:t>
      </w:r>
      <w:r w:rsidR="00C83046">
        <w:rPr>
          <w:rFonts w:ascii="黑体" w:eastAsia="黑体" w:hAnsi="宋体" w:cs="宋体" w:hint="eastAsia"/>
          <w:sz w:val="24"/>
        </w:rPr>
        <w:t>6</w:t>
      </w:r>
      <w:r w:rsidRPr="00492AEB">
        <w:rPr>
          <w:rFonts w:ascii="黑体" w:eastAsia="黑体" w:hAnsi="宋体" w:cs="宋体" w:hint="eastAsia"/>
          <w:sz w:val="24"/>
        </w:rPr>
        <w:t>台三联供机组夏季进/出水温度为1</w:t>
      </w:r>
      <w:r w:rsidR="00C25C11">
        <w:rPr>
          <w:rFonts w:ascii="黑体" w:eastAsia="黑体" w:hAnsi="宋体" w:cs="宋体" w:hint="eastAsia"/>
          <w:sz w:val="24"/>
        </w:rPr>
        <w:t>2</w:t>
      </w:r>
      <w:r w:rsidRPr="00492AEB">
        <w:rPr>
          <w:rFonts w:ascii="黑体" w:eastAsia="黑体" w:hAnsi="宋体" w:cs="宋体" w:hint="eastAsia"/>
          <w:sz w:val="24"/>
        </w:rPr>
        <w:t>/</w:t>
      </w:r>
      <w:r w:rsidR="00C25C11">
        <w:rPr>
          <w:rFonts w:ascii="黑体" w:eastAsia="黑体" w:hAnsi="宋体" w:cs="宋体" w:hint="eastAsia"/>
          <w:sz w:val="24"/>
        </w:rPr>
        <w:t>7</w:t>
      </w:r>
      <w:r w:rsidRPr="00492AEB">
        <w:rPr>
          <w:rFonts w:ascii="黑体" w:eastAsia="黑体" w:hAnsi="宋体" w:cs="宋体" w:hint="eastAsia"/>
          <w:sz w:val="24"/>
        </w:rPr>
        <w:t>℃，供大楼空调使</w:t>
      </w:r>
      <w:r>
        <w:rPr>
          <w:rFonts w:ascii="黑体" w:eastAsia="黑体" w:hAnsi="宋体" w:cs="宋体" w:hint="eastAsia"/>
          <w:sz w:val="24"/>
        </w:rPr>
        <w:t>用，</w:t>
      </w:r>
      <w:r w:rsidR="00C25C11">
        <w:rPr>
          <w:rFonts w:ascii="黑体" w:eastAsia="黑体" w:hAnsi="宋体" w:cs="宋体" w:hint="eastAsia"/>
          <w:sz w:val="24"/>
        </w:rPr>
        <w:t>其中一</w:t>
      </w:r>
      <w:r w:rsidRPr="00492AEB">
        <w:rPr>
          <w:rFonts w:ascii="黑体" w:eastAsia="黑体" w:hAnsi="宋体" w:cs="宋体" w:hint="eastAsia"/>
          <w:sz w:val="24"/>
        </w:rPr>
        <w:t>台三联供机组供手术室、ICU</w:t>
      </w:r>
      <w:r>
        <w:rPr>
          <w:rFonts w:ascii="黑体" w:eastAsia="黑体" w:hAnsi="宋体" w:cs="宋体" w:hint="eastAsia"/>
          <w:sz w:val="24"/>
        </w:rPr>
        <w:t>、中心供应、配药中心、净化产房</w:t>
      </w:r>
      <w:r w:rsidR="00BB790A">
        <w:rPr>
          <w:rFonts w:ascii="黑体" w:eastAsia="黑体" w:hAnsi="宋体" w:cs="宋体" w:hint="eastAsia"/>
          <w:sz w:val="24"/>
        </w:rPr>
        <w:t>等净化场所使用，机组可以互为备用。过渡季节也使用该机组作为净化场所的冷、热源。</w:t>
      </w:r>
    </w:p>
    <w:p w:rsidR="0006389D" w:rsidRPr="00492AEB" w:rsidRDefault="0006389D" w:rsidP="0006389D">
      <w:pPr>
        <w:spacing w:line="360" w:lineRule="auto"/>
        <w:ind w:left="720" w:firstLineChars="200" w:firstLine="480"/>
        <w:rPr>
          <w:rFonts w:ascii="黑体" w:eastAsia="黑体" w:hAnsi="宋体" w:cs="宋体"/>
          <w:sz w:val="24"/>
        </w:rPr>
      </w:pPr>
      <w:r w:rsidRPr="00492AEB">
        <w:rPr>
          <w:rFonts w:ascii="黑体" w:eastAsia="黑体" w:hAnsi="宋体" w:hint="eastAsia"/>
          <w:sz w:val="24"/>
        </w:rPr>
        <w:t>系统在夏季制冷的同时，可回收</w:t>
      </w:r>
      <w:r w:rsidR="00BB790A">
        <w:rPr>
          <w:rFonts w:ascii="黑体" w:eastAsia="黑体" w:hAnsi="宋体" w:hint="eastAsia"/>
          <w:sz w:val="24"/>
        </w:rPr>
        <w:t>2922</w:t>
      </w:r>
      <w:r w:rsidRPr="00492AEB">
        <w:rPr>
          <w:rFonts w:ascii="黑体" w:eastAsia="黑体" w:hAnsi="宋体" w:hint="eastAsia"/>
          <w:sz w:val="24"/>
        </w:rPr>
        <w:t>KW的热量，用于医院的卫生热水，达到节能的目的。</w:t>
      </w:r>
    </w:p>
    <w:p w:rsidR="0006389D" w:rsidRPr="00492AEB" w:rsidRDefault="0006389D" w:rsidP="0006389D">
      <w:pPr>
        <w:spacing w:line="360" w:lineRule="auto"/>
        <w:ind w:left="720" w:firstLineChars="200" w:firstLine="480"/>
        <w:rPr>
          <w:rFonts w:ascii="黑体" w:eastAsia="黑体" w:hAnsi="宋体" w:cs="宋体"/>
          <w:sz w:val="24"/>
        </w:rPr>
      </w:pPr>
      <w:r w:rsidRPr="00492AEB">
        <w:rPr>
          <w:rFonts w:ascii="黑体" w:eastAsia="黑体" w:hAnsi="宋体" w:cs="宋体" w:hint="eastAsia"/>
          <w:sz w:val="24"/>
        </w:rPr>
        <w:t>冬季仅使用</w:t>
      </w:r>
      <w:r w:rsidR="00BB790A">
        <w:rPr>
          <w:rFonts w:ascii="黑体" w:eastAsia="黑体" w:hAnsi="宋体" w:hint="eastAsia"/>
          <w:sz w:val="24"/>
        </w:rPr>
        <w:t>6</w:t>
      </w:r>
      <w:r w:rsidRPr="00492AEB">
        <w:rPr>
          <w:rFonts w:ascii="黑体" w:eastAsia="黑体" w:hAnsi="宋体" w:hint="eastAsia"/>
          <w:sz w:val="24"/>
        </w:rPr>
        <w:t>台制冷量1364KW、制热量1180KW、热水热回收量409KW的三联供机组作为全院的热源，供冬季空调使用。</w:t>
      </w:r>
    </w:p>
    <w:p w:rsidR="0006389D" w:rsidRPr="00492AEB" w:rsidRDefault="0006389D" w:rsidP="0006389D">
      <w:pPr>
        <w:spacing w:line="360" w:lineRule="auto"/>
        <w:ind w:left="720" w:firstLineChars="200" w:firstLine="480"/>
        <w:rPr>
          <w:rFonts w:ascii="黑体" w:eastAsia="黑体" w:hAnsi="宋体" w:cs="宋体"/>
          <w:sz w:val="24"/>
        </w:rPr>
      </w:pPr>
      <w:r w:rsidRPr="00492AEB">
        <w:rPr>
          <w:rFonts w:ascii="黑体" w:eastAsia="黑体" w:hAnsi="宋体" w:cs="宋体" w:hint="eastAsia"/>
          <w:sz w:val="24"/>
        </w:rPr>
        <w:t>空调系统采用热回收主机+双温新风热回收系统+室内盘管的系统，其系统整体COP值较常规的系统高50%以上，亦即可节能50%以上。</w:t>
      </w:r>
    </w:p>
    <w:p w:rsidR="0006389D" w:rsidRPr="00492AEB" w:rsidRDefault="0006389D" w:rsidP="0006389D">
      <w:pPr>
        <w:numPr>
          <w:ilvl w:val="1"/>
          <w:numId w:val="7"/>
        </w:numPr>
        <w:tabs>
          <w:tab w:val="num" w:pos="840"/>
        </w:tabs>
        <w:spacing w:line="360" w:lineRule="auto"/>
        <w:ind w:firstLineChars="200" w:firstLine="480"/>
        <w:rPr>
          <w:rFonts w:ascii="黑体" w:eastAsia="黑体" w:hAnsi="宋体"/>
          <w:sz w:val="24"/>
        </w:rPr>
      </w:pPr>
      <w:r w:rsidRPr="00492AEB">
        <w:rPr>
          <w:rFonts w:ascii="黑体" w:eastAsia="黑体" w:hAnsi="宋体" w:hint="eastAsia"/>
          <w:sz w:val="24"/>
        </w:rPr>
        <w:t>净化场所备用冷热源：</w:t>
      </w:r>
    </w:p>
    <w:p w:rsidR="0006389D" w:rsidRPr="00492AEB" w:rsidRDefault="00014281" w:rsidP="0006389D">
      <w:pPr>
        <w:spacing w:line="360" w:lineRule="auto"/>
        <w:ind w:left="420" w:firstLineChars="200" w:firstLine="480"/>
        <w:rPr>
          <w:rFonts w:ascii="黑体" w:eastAsia="黑体" w:hAnsi="宋体"/>
          <w:sz w:val="24"/>
        </w:rPr>
      </w:pPr>
      <w:r>
        <w:rPr>
          <w:rFonts w:ascii="黑体" w:eastAsia="黑体" w:hAnsi="宋体" w:cs="宋体" w:hint="eastAsia"/>
          <w:sz w:val="24"/>
        </w:rPr>
        <w:t>一</w:t>
      </w:r>
      <w:r w:rsidR="0006389D" w:rsidRPr="00492AEB">
        <w:rPr>
          <w:rFonts w:ascii="黑体" w:eastAsia="黑体" w:hAnsi="宋体" w:cs="宋体" w:hint="eastAsia"/>
          <w:sz w:val="24"/>
        </w:rPr>
        <w:t>台三联供机组供手术室、ICU等净化场所使用。机组夏季进/出水温度为7/12℃。相应配备冷冻水泵、水泵设置备用泵。冬季和过度季节</w:t>
      </w:r>
      <w:r>
        <w:rPr>
          <w:rFonts w:ascii="黑体" w:eastAsia="黑体" w:hAnsi="宋体" w:cs="宋体" w:hint="eastAsia"/>
          <w:sz w:val="24"/>
        </w:rPr>
        <w:t>6</w:t>
      </w:r>
      <w:r w:rsidR="0006389D" w:rsidRPr="00492AEB">
        <w:rPr>
          <w:rFonts w:ascii="黑体" w:eastAsia="黑体" w:hAnsi="宋体" w:cs="宋体" w:hint="eastAsia"/>
          <w:sz w:val="24"/>
        </w:rPr>
        <w:t>台机组可以互为备用。</w:t>
      </w:r>
    </w:p>
    <w:p w:rsidR="0006389D" w:rsidRPr="00492AEB" w:rsidRDefault="0006389D" w:rsidP="0006389D">
      <w:pPr>
        <w:numPr>
          <w:ilvl w:val="1"/>
          <w:numId w:val="7"/>
        </w:numPr>
        <w:spacing w:line="360" w:lineRule="auto"/>
        <w:ind w:firstLineChars="200" w:firstLine="480"/>
        <w:rPr>
          <w:rFonts w:ascii="黑体" w:eastAsia="黑体" w:hAnsi="宋体"/>
          <w:sz w:val="24"/>
        </w:rPr>
      </w:pPr>
      <w:r w:rsidRPr="00492AEB">
        <w:rPr>
          <w:rFonts w:ascii="黑体" w:eastAsia="黑体" w:hAnsi="宋体" w:hint="eastAsia"/>
          <w:sz w:val="24"/>
        </w:rPr>
        <w:t>水系统设计：</w:t>
      </w:r>
    </w:p>
    <w:p w:rsidR="0006389D" w:rsidRPr="00492AEB" w:rsidRDefault="0006389D" w:rsidP="0006389D">
      <w:pPr>
        <w:spacing w:line="360" w:lineRule="auto"/>
        <w:ind w:firstLineChars="200" w:firstLine="480"/>
        <w:rPr>
          <w:rFonts w:ascii="黑体" w:eastAsia="黑体" w:hAnsi="宋体"/>
          <w:sz w:val="24"/>
        </w:rPr>
      </w:pPr>
      <w:r w:rsidRPr="00492AEB">
        <w:rPr>
          <w:rFonts w:ascii="黑体" w:eastAsia="黑体" w:hAnsi="宋体" w:cs="宋体" w:hint="eastAsia"/>
          <w:sz w:val="24"/>
        </w:rPr>
        <w:t xml:space="preserve"> 一般的诊室、病房、办公等区域的空调冷水系统采用两管制，立管设在管道井里。在末端设备采用先进的动态平衡技术（即：在风机盘管的回水管采用定流量阀、在风柜的回水管设动态平衡式比例积分调节阀），故各系统管道均按异程式设计，从而节约大量的管道。</w:t>
      </w:r>
    </w:p>
    <w:p w:rsidR="0006389D" w:rsidRPr="00492AEB" w:rsidRDefault="0006389D" w:rsidP="0006389D">
      <w:pPr>
        <w:spacing w:line="360" w:lineRule="auto"/>
        <w:ind w:firstLineChars="200" w:firstLine="480"/>
        <w:rPr>
          <w:rFonts w:ascii="黑体" w:eastAsia="黑体" w:hAnsi="宋体"/>
          <w:sz w:val="24"/>
        </w:rPr>
      </w:pPr>
      <w:r w:rsidRPr="00492AEB">
        <w:rPr>
          <w:rFonts w:ascii="黑体" w:eastAsia="黑体" w:hAnsi="宋体" w:cs="宋体" w:hint="eastAsia"/>
          <w:sz w:val="24"/>
        </w:rPr>
        <w:t>手术室等净化空调场所单独设置空调水立管。净化空调机冬季采用电极加湿方式。</w:t>
      </w:r>
    </w:p>
    <w:p w:rsidR="0006389D" w:rsidRPr="00492AEB" w:rsidRDefault="0006389D" w:rsidP="0006389D">
      <w:pPr>
        <w:spacing w:line="360" w:lineRule="auto"/>
        <w:ind w:firstLineChars="200" w:firstLine="480"/>
        <w:rPr>
          <w:rFonts w:ascii="黑体" w:eastAsia="黑体" w:hAnsi="宋体"/>
          <w:sz w:val="24"/>
        </w:rPr>
      </w:pPr>
      <w:r w:rsidRPr="00492AEB">
        <w:rPr>
          <w:rFonts w:ascii="黑体" w:eastAsia="黑体" w:hAnsi="宋体" w:cs="宋体" w:hint="eastAsia"/>
          <w:sz w:val="24"/>
        </w:rPr>
        <w:t>冷/热水系统采用开式膨胀水箱定压方式，水箱设在住院楼屋顶。</w:t>
      </w:r>
    </w:p>
    <w:p w:rsidR="0006389D" w:rsidRPr="00492AEB" w:rsidRDefault="0006389D" w:rsidP="0006389D">
      <w:pPr>
        <w:spacing w:line="360" w:lineRule="auto"/>
        <w:ind w:firstLineChars="200" w:firstLine="480"/>
        <w:rPr>
          <w:rFonts w:ascii="黑体" w:eastAsia="黑体" w:hAnsi="宋体"/>
          <w:sz w:val="24"/>
        </w:rPr>
      </w:pPr>
      <w:r w:rsidRPr="00492AEB">
        <w:rPr>
          <w:rFonts w:ascii="黑体" w:eastAsia="黑体" w:hAnsi="宋体" w:cs="宋体" w:hint="eastAsia"/>
          <w:sz w:val="24"/>
        </w:rPr>
        <w:t>冷/热水系统、冷却水系统拟采用旁流水处理系统和臭氧添加系统相串联以杀菌灭藻、排出悬浮物。</w:t>
      </w:r>
    </w:p>
    <w:p w:rsidR="0006389D" w:rsidRPr="00492AEB" w:rsidRDefault="0006389D" w:rsidP="0006389D">
      <w:pPr>
        <w:pStyle w:val="3"/>
        <w:numPr>
          <w:ilvl w:val="3"/>
          <w:numId w:val="1"/>
        </w:numPr>
        <w:tabs>
          <w:tab w:val="clear" w:pos="1680"/>
          <w:tab w:val="num" w:pos="0"/>
        </w:tabs>
        <w:spacing w:after="0" w:line="360" w:lineRule="auto"/>
        <w:ind w:leftChars="0" w:left="0" w:firstLineChars="200" w:firstLine="480"/>
        <w:rPr>
          <w:rFonts w:ascii="黑体" w:eastAsia="黑体" w:hAnsi="宋体"/>
          <w:sz w:val="24"/>
          <w:szCs w:val="24"/>
        </w:rPr>
      </w:pPr>
      <w:r w:rsidRPr="00492AEB">
        <w:rPr>
          <w:rFonts w:ascii="黑体" w:eastAsia="黑体" w:hAnsi="宋体" w:cs="宋体" w:hint="eastAsia"/>
          <w:sz w:val="24"/>
          <w:szCs w:val="24"/>
        </w:rPr>
        <w:t>空气处理系统</w:t>
      </w:r>
    </w:p>
    <w:p w:rsidR="0006389D" w:rsidRPr="00492AEB" w:rsidRDefault="0006389D" w:rsidP="0006389D">
      <w:pPr>
        <w:numPr>
          <w:ilvl w:val="1"/>
          <w:numId w:val="8"/>
        </w:numPr>
        <w:spacing w:line="360" w:lineRule="auto"/>
        <w:ind w:firstLineChars="200" w:firstLine="480"/>
        <w:rPr>
          <w:rFonts w:ascii="黑体" w:eastAsia="黑体" w:hAnsi="宋体"/>
          <w:sz w:val="24"/>
        </w:rPr>
      </w:pPr>
      <w:r w:rsidRPr="00492AEB">
        <w:rPr>
          <w:rFonts w:ascii="黑体" w:eastAsia="黑体" w:hAnsi="宋体" w:cs="宋体" w:hint="eastAsia"/>
          <w:sz w:val="24"/>
        </w:rPr>
        <w:t>小型诊室、办公、病房、门厅、候诊、药房等采用干式风机盘管加双温新风热回收系统，内区房间增设排风系统。采用集中的新风系</w:t>
      </w:r>
      <w:r w:rsidRPr="00492AEB">
        <w:rPr>
          <w:rFonts w:ascii="黑体" w:eastAsia="黑体" w:hAnsi="宋体" w:cs="宋体" w:hint="eastAsia"/>
          <w:sz w:val="24"/>
        </w:rPr>
        <w:lastRenderedPageBreak/>
        <w:t>统，新风机组置于各层新风机房内，新风经机组集中处理后经新风管道送至各空调区域。新风机和排风机均采用双温新风热回收系统。每个房间可独立调节温度与风量。</w:t>
      </w:r>
    </w:p>
    <w:p w:rsidR="0006389D" w:rsidRPr="00492AEB" w:rsidRDefault="0006389D" w:rsidP="0006389D">
      <w:pPr>
        <w:numPr>
          <w:ilvl w:val="1"/>
          <w:numId w:val="8"/>
        </w:numPr>
        <w:spacing w:line="360" w:lineRule="auto"/>
        <w:ind w:firstLineChars="200" w:firstLine="480"/>
        <w:rPr>
          <w:rFonts w:ascii="黑体" w:eastAsia="黑体" w:hAnsi="宋体"/>
          <w:sz w:val="24"/>
        </w:rPr>
      </w:pPr>
      <w:r w:rsidRPr="00492AEB">
        <w:rPr>
          <w:rFonts w:ascii="黑体" w:eastAsia="黑体" w:hAnsi="宋体" w:cs="宋体" w:hint="eastAsia"/>
          <w:sz w:val="24"/>
        </w:rPr>
        <w:t>大空间区域采用低速单风道全空气系统，采取上送上回（或下回）风方式。</w:t>
      </w:r>
    </w:p>
    <w:p w:rsidR="0006389D" w:rsidRPr="00492AEB" w:rsidRDefault="0006389D" w:rsidP="0006389D">
      <w:pPr>
        <w:numPr>
          <w:ilvl w:val="1"/>
          <w:numId w:val="8"/>
        </w:numPr>
        <w:spacing w:line="360" w:lineRule="auto"/>
        <w:ind w:firstLineChars="200" w:firstLine="480"/>
        <w:rPr>
          <w:rFonts w:ascii="黑体" w:eastAsia="黑体" w:hAnsi="宋体"/>
          <w:sz w:val="24"/>
        </w:rPr>
      </w:pPr>
      <w:r w:rsidRPr="00492AEB">
        <w:rPr>
          <w:rFonts w:ascii="黑体" w:eastAsia="黑体" w:hAnsi="宋体" w:cs="宋体" w:hint="eastAsia"/>
          <w:sz w:val="24"/>
        </w:rPr>
        <w:t>手术室净化空调系统：手术部根据不同的洁净等级采用专用净化空调系统，组合式风柜设于设备夹层内，其主要功能段为：新、回风混合段+送风机段+F8中效过滤段+表冷段+加湿段+出风段。在净化空气处理机组功能段设计上，将中效、亚高效过滤器设置在风机后的正压段，保障下游空气不被污染，热水盘管的清洁，同时有利于冷凝水的顺利排走，避免表冷、加热盘管积尘、积水而产生细菌滋生情况。另每台组合式风柜配备一台吊式新风预处理机和一台吊式排风机，共同组成手术部专用空调系统。新风预处理净化机组配置G3+F7+H10三级过滤器，杜绝外界新风的污染。排风系统设F6中效过滤网，且排风需通过管道直接排至室外，每间手术室排风量均大于200m</w:t>
      </w:r>
      <w:r w:rsidRPr="00492AEB">
        <w:rPr>
          <w:rFonts w:ascii="黑体" w:eastAsia="黑体" w:hAnsi="宋体" w:cs="宋体" w:hint="eastAsia"/>
          <w:sz w:val="24"/>
          <w:vertAlign w:val="superscript"/>
        </w:rPr>
        <w:t>3</w:t>
      </w:r>
      <w:r w:rsidRPr="00492AEB">
        <w:rPr>
          <w:rFonts w:ascii="黑体" w:eastAsia="黑体" w:hAnsi="宋体" w:cs="宋体" w:hint="eastAsia"/>
          <w:sz w:val="24"/>
        </w:rPr>
        <w:t>/h。每个I级（百级）、II级（千级）手术室配备一套手术部专用空调系统；每二～三个III级（万级）配备一套手术部专用空调系统；手术部周边区根据面积和洁净度要求配备相映的专用空调系统。当手术室进行手术时，其新风机、组合式风柜、排风柜全部运行，维持所需温湿度和洁净度；在手术室不进行手术的间歇期内，组合式风柜风机停止运行，新风机、排风柜运行维持手术室一定的通风换气和一定的温湿度、洁净度。新风经过集中除湿降温后送至各净化空调机组。</w:t>
      </w:r>
    </w:p>
    <w:p w:rsidR="0006389D" w:rsidRPr="00492AEB" w:rsidRDefault="0006389D" w:rsidP="0006389D">
      <w:pPr>
        <w:numPr>
          <w:ilvl w:val="1"/>
          <w:numId w:val="8"/>
        </w:numPr>
        <w:spacing w:line="360" w:lineRule="auto"/>
        <w:ind w:firstLineChars="200" w:firstLine="480"/>
        <w:rPr>
          <w:rFonts w:ascii="黑体" w:eastAsia="黑体" w:hAnsi="宋体" w:cs="宋体"/>
          <w:sz w:val="24"/>
        </w:rPr>
      </w:pPr>
      <w:r w:rsidRPr="00492AEB">
        <w:rPr>
          <w:rFonts w:ascii="黑体" w:eastAsia="黑体" w:hAnsi="宋体" w:cs="宋体" w:hint="eastAsia"/>
          <w:sz w:val="24"/>
        </w:rPr>
        <w:t>ICU的净化场所各设置一套净化空调系统，其他区域设置普通的空调系统。</w:t>
      </w:r>
    </w:p>
    <w:p w:rsidR="0006389D" w:rsidRPr="00492AEB" w:rsidRDefault="0006389D" w:rsidP="0006389D">
      <w:pPr>
        <w:numPr>
          <w:ilvl w:val="1"/>
          <w:numId w:val="8"/>
        </w:numPr>
        <w:spacing w:line="360" w:lineRule="auto"/>
        <w:ind w:firstLineChars="200" w:firstLine="480"/>
        <w:rPr>
          <w:rFonts w:ascii="黑体" w:eastAsia="黑体" w:hAnsi="宋体"/>
          <w:sz w:val="24"/>
        </w:rPr>
      </w:pPr>
      <w:r w:rsidRPr="00492AEB">
        <w:rPr>
          <w:rFonts w:ascii="黑体" w:eastAsia="黑体" w:hAnsi="宋体" w:cs="宋体" w:hint="eastAsia"/>
          <w:sz w:val="24"/>
        </w:rPr>
        <w:t>中心供应的净化区设置一套净化空调系统，其他区域设置普通的空调系统。</w:t>
      </w:r>
    </w:p>
    <w:p w:rsidR="0006389D" w:rsidRPr="00492AEB" w:rsidRDefault="0006389D" w:rsidP="0006389D">
      <w:pPr>
        <w:spacing w:line="360" w:lineRule="auto"/>
        <w:ind w:firstLineChars="200" w:firstLine="480"/>
        <w:rPr>
          <w:rFonts w:ascii="黑体" w:eastAsia="黑体" w:hAnsi="宋体"/>
          <w:sz w:val="24"/>
        </w:rPr>
      </w:pPr>
      <w:r w:rsidRPr="00492AEB">
        <w:rPr>
          <w:rFonts w:ascii="黑体" w:eastAsia="黑体" w:hAnsi="宋体" w:cs="宋体" w:hint="eastAsia"/>
          <w:sz w:val="24"/>
        </w:rPr>
        <w:t>2.6、为防止交叉感染，在普通场所的风柜系统的每个空调回风口设置</w:t>
      </w:r>
      <w:r>
        <w:rPr>
          <w:rFonts w:ascii="黑体" w:eastAsia="黑体" w:hAnsi="宋体" w:cs="宋体" w:hint="eastAsia"/>
          <w:sz w:val="24"/>
        </w:rPr>
        <w:t>纳米触媒净化杀菌装置</w:t>
      </w:r>
      <w:r w:rsidRPr="00492AEB">
        <w:rPr>
          <w:rFonts w:ascii="黑体" w:eastAsia="黑体" w:hAnsi="宋体" w:cs="宋体" w:hint="eastAsia"/>
          <w:sz w:val="24"/>
        </w:rPr>
        <w:t>，可吸附98%以上的室内空气悬浮物，从而消除空气中的细菌和病毒。切断其传播途径。房间风机盘管回风口上设置光触媒滤尘杀菌过滤网。</w:t>
      </w:r>
    </w:p>
    <w:p w:rsidR="0006389D" w:rsidRPr="008D3A33" w:rsidRDefault="0006389D" w:rsidP="0006389D">
      <w:pPr>
        <w:numPr>
          <w:ilvl w:val="1"/>
          <w:numId w:val="9"/>
        </w:numPr>
        <w:spacing w:line="360" w:lineRule="auto"/>
        <w:ind w:firstLineChars="200" w:firstLine="480"/>
        <w:rPr>
          <w:rFonts w:ascii="黑体" w:eastAsia="黑体" w:hAnsi="宋体" w:hint="eastAsia"/>
          <w:sz w:val="24"/>
        </w:rPr>
      </w:pPr>
      <w:r w:rsidRPr="00492AEB">
        <w:rPr>
          <w:rFonts w:ascii="黑体" w:eastAsia="黑体" w:hAnsi="宋体" w:cs="宋体" w:hint="eastAsia"/>
          <w:sz w:val="24"/>
        </w:rPr>
        <w:t>影像中心、计算中心等场所根据布局情况，在每个大型医疗</w:t>
      </w:r>
      <w:r w:rsidRPr="00492AEB">
        <w:rPr>
          <w:rFonts w:ascii="黑体" w:eastAsia="黑体" w:hAnsi="宋体" w:cs="宋体" w:hint="eastAsia"/>
          <w:sz w:val="24"/>
        </w:rPr>
        <w:lastRenderedPageBreak/>
        <w:t>设备的区域设置独立的恒温恒湿机房专用空调系统。</w:t>
      </w:r>
    </w:p>
    <w:p w:rsidR="008D3A33" w:rsidRPr="00492AEB" w:rsidRDefault="008D3A33" w:rsidP="0006389D">
      <w:pPr>
        <w:numPr>
          <w:ilvl w:val="1"/>
          <w:numId w:val="9"/>
        </w:numPr>
        <w:spacing w:line="360" w:lineRule="auto"/>
        <w:ind w:firstLineChars="200" w:firstLine="480"/>
        <w:rPr>
          <w:rFonts w:ascii="黑体" w:eastAsia="黑体" w:hAnsi="宋体"/>
          <w:sz w:val="24"/>
        </w:rPr>
      </w:pPr>
      <w:r>
        <w:rPr>
          <w:rFonts w:ascii="黑体" w:eastAsia="黑体" w:hAnsi="宋体" w:cs="宋体" w:hint="eastAsia"/>
          <w:sz w:val="24"/>
        </w:rPr>
        <w:t>感染楼设独立的空调系统，根据每个区域感染病种决定是否采用直流系统（一般呼吸道感染区域需采用直流系统）。</w:t>
      </w:r>
    </w:p>
    <w:p w:rsidR="0006389D" w:rsidRPr="00492AEB" w:rsidRDefault="0006389D" w:rsidP="0006389D">
      <w:pPr>
        <w:pStyle w:val="3"/>
        <w:spacing w:line="360" w:lineRule="auto"/>
        <w:ind w:leftChars="0" w:left="0" w:firstLineChars="200" w:firstLine="482"/>
        <w:jc w:val="left"/>
        <w:rPr>
          <w:rFonts w:ascii="黑体" w:eastAsia="黑体" w:hAnsi="宋体"/>
          <w:b/>
          <w:bCs/>
          <w:sz w:val="24"/>
          <w:szCs w:val="24"/>
        </w:rPr>
      </w:pPr>
      <w:r w:rsidRPr="00492AEB">
        <w:rPr>
          <w:rFonts w:ascii="黑体" w:eastAsia="黑体" w:hAnsi="宋体" w:hint="eastAsia"/>
          <w:b/>
          <w:bCs/>
          <w:sz w:val="24"/>
          <w:szCs w:val="24"/>
        </w:rPr>
        <w:t>六、通风系统设计</w:t>
      </w:r>
    </w:p>
    <w:p w:rsidR="0006389D" w:rsidRPr="00492AEB" w:rsidRDefault="0006389D" w:rsidP="0006389D">
      <w:pPr>
        <w:pStyle w:val="a3"/>
        <w:tabs>
          <w:tab w:val="left" w:pos="900"/>
        </w:tabs>
        <w:spacing w:line="360" w:lineRule="auto"/>
        <w:ind w:firstLineChars="200" w:firstLine="480"/>
        <w:rPr>
          <w:rFonts w:ascii="黑体" w:eastAsia="黑体" w:hAnsi="宋体"/>
          <w:sz w:val="24"/>
          <w:szCs w:val="24"/>
        </w:rPr>
      </w:pPr>
      <w:r w:rsidRPr="00492AEB">
        <w:rPr>
          <w:rFonts w:ascii="黑体" w:eastAsia="黑体" w:hAnsi="宋体" w:hint="eastAsia"/>
          <w:sz w:val="24"/>
          <w:szCs w:val="24"/>
        </w:rPr>
        <w:t>1、地下车库设机械通风系统兼排烟系统，排烟（排风）量按6次/h的换气次数计算。补风量按排风量的85%计算。每个防火分区按防烟分区设机械排风、送风系统/机械排烟、补风系统。</w:t>
      </w:r>
    </w:p>
    <w:p w:rsidR="0006389D" w:rsidRPr="00492AEB" w:rsidRDefault="0006389D" w:rsidP="0006389D">
      <w:pPr>
        <w:pStyle w:val="a3"/>
        <w:numPr>
          <w:ilvl w:val="0"/>
          <w:numId w:val="5"/>
        </w:numPr>
        <w:tabs>
          <w:tab w:val="left" w:pos="900"/>
        </w:tabs>
        <w:spacing w:line="360" w:lineRule="auto"/>
        <w:ind w:firstLineChars="200" w:firstLine="480"/>
        <w:rPr>
          <w:rFonts w:ascii="黑体" w:eastAsia="黑体" w:hAnsi="宋体"/>
          <w:sz w:val="24"/>
          <w:szCs w:val="24"/>
        </w:rPr>
      </w:pPr>
      <w:r w:rsidRPr="00492AEB">
        <w:rPr>
          <w:rFonts w:ascii="黑体" w:eastAsia="黑体" w:hAnsi="宋体" w:hint="eastAsia"/>
          <w:sz w:val="24"/>
          <w:szCs w:val="24"/>
        </w:rPr>
        <w:t>电梯机房设置机械排风系统和分体式空调机，当室外温度较高排风系统不能满足要求时，开启空调器降温。排风机选用轴流风机吊装。</w:t>
      </w:r>
    </w:p>
    <w:p w:rsidR="0006389D" w:rsidRPr="00492AEB" w:rsidRDefault="0006389D" w:rsidP="0006389D">
      <w:pPr>
        <w:pStyle w:val="a3"/>
        <w:numPr>
          <w:ilvl w:val="0"/>
          <w:numId w:val="5"/>
        </w:numPr>
        <w:tabs>
          <w:tab w:val="left" w:pos="900"/>
        </w:tabs>
        <w:spacing w:line="360" w:lineRule="auto"/>
        <w:ind w:firstLineChars="200" w:firstLine="480"/>
        <w:rPr>
          <w:rFonts w:ascii="黑体" w:eastAsia="黑体" w:hAnsi="宋体"/>
          <w:sz w:val="24"/>
          <w:szCs w:val="24"/>
        </w:rPr>
      </w:pPr>
      <w:r w:rsidRPr="00492AEB">
        <w:rPr>
          <w:rFonts w:ascii="黑体" w:eastAsia="黑体" w:hAnsi="宋体" w:hint="eastAsia"/>
          <w:sz w:val="24"/>
          <w:szCs w:val="24"/>
        </w:rPr>
        <w:t>柴油发电机房、高低压配电室采用气体灭火，因此在该区域不设排烟系统，只设平时通风系统。</w:t>
      </w:r>
    </w:p>
    <w:p w:rsidR="0006389D" w:rsidRPr="00492AEB" w:rsidRDefault="0006389D" w:rsidP="0006389D">
      <w:pPr>
        <w:pStyle w:val="a3"/>
        <w:numPr>
          <w:ilvl w:val="0"/>
          <w:numId w:val="5"/>
        </w:numPr>
        <w:tabs>
          <w:tab w:val="left" w:pos="900"/>
        </w:tabs>
        <w:spacing w:line="360" w:lineRule="auto"/>
        <w:ind w:firstLineChars="200" w:firstLine="480"/>
        <w:rPr>
          <w:rFonts w:ascii="黑体" w:eastAsia="黑体" w:hAnsi="宋体"/>
          <w:sz w:val="24"/>
          <w:szCs w:val="24"/>
        </w:rPr>
      </w:pPr>
      <w:r w:rsidRPr="00492AEB">
        <w:rPr>
          <w:rFonts w:ascii="黑体" w:eastAsia="黑体" w:hAnsi="宋体" w:hint="eastAsia"/>
          <w:sz w:val="24"/>
          <w:szCs w:val="24"/>
        </w:rPr>
        <w:t>其它各设备用房设置机械通风系统。</w:t>
      </w:r>
    </w:p>
    <w:p w:rsidR="0006389D" w:rsidRPr="00492AEB" w:rsidRDefault="0006389D" w:rsidP="0006389D">
      <w:pPr>
        <w:pStyle w:val="a3"/>
        <w:numPr>
          <w:ilvl w:val="0"/>
          <w:numId w:val="5"/>
        </w:numPr>
        <w:tabs>
          <w:tab w:val="left" w:pos="900"/>
        </w:tabs>
        <w:spacing w:line="360" w:lineRule="auto"/>
        <w:ind w:firstLineChars="200" w:firstLine="480"/>
        <w:rPr>
          <w:rFonts w:ascii="黑体" w:eastAsia="黑体" w:hAnsi="宋体"/>
          <w:sz w:val="24"/>
          <w:szCs w:val="24"/>
        </w:rPr>
      </w:pPr>
      <w:r w:rsidRPr="00492AEB">
        <w:rPr>
          <w:rFonts w:ascii="黑体" w:eastAsia="黑体" w:hAnsi="宋体" w:hint="eastAsia"/>
          <w:sz w:val="24"/>
          <w:szCs w:val="24"/>
        </w:rPr>
        <w:t>卫生间、太平间、治疗室，处置室，污洗间等散发臭味的房间以及药房等味道较浓的场所均设置单独机械排风系统排至室外。</w:t>
      </w:r>
    </w:p>
    <w:p w:rsidR="0006389D" w:rsidRPr="00492AEB" w:rsidRDefault="0006389D" w:rsidP="0006389D">
      <w:pPr>
        <w:pStyle w:val="a3"/>
        <w:numPr>
          <w:ilvl w:val="0"/>
          <w:numId w:val="5"/>
        </w:numPr>
        <w:tabs>
          <w:tab w:val="left" w:pos="900"/>
        </w:tabs>
        <w:spacing w:line="360" w:lineRule="auto"/>
        <w:ind w:firstLineChars="200" w:firstLine="480"/>
        <w:rPr>
          <w:rFonts w:ascii="黑体" w:eastAsia="黑体" w:hAnsi="宋体"/>
          <w:sz w:val="24"/>
          <w:szCs w:val="24"/>
        </w:rPr>
      </w:pPr>
      <w:r w:rsidRPr="00492AEB">
        <w:rPr>
          <w:rFonts w:ascii="黑体" w:eastAsia="黑体" w:hAnsi="宋体" w:hint="eastAsia"/>
          <w:sz w:val="24"/>
          <w:szCs w:val="24"/>
        </w:rPr>
        <w:t>各实验室设置独立的通风系统。</w:t>
      </w:r>
    </w:p>
    <w:p w:rsidR="0006389D" w:rsidRPr="00492AEB" w:rsidRDefault="0006389D" w:rsidP="0006389D">
      <w:pPr>
        <w:pStyle w:val="a3"/>
        <w:numPr>
          <w:ilvl w:val="0"/>
          <w:numId w:val="5"/>
        </w:numPr>
        <w:tabs>
          <w:tab w:val="left" w:pos="900"/>
        </w:tabs>
        <w:spacing w:line="360" w:lineRule="auto"/>
        <w:ind w:firstLineChars="200" w:firstLine="480"/>
        <w:rPr>
          <w:rFonts w:ascii="黑体" w:eastAsia="黑体" w:hAnsi="宋体"/>
          <w:sz w:val="24"/>
          <w:szCs w:val="24"/>
        </w:rPr>
      </w:pPr>
      <w:r w:rsidRPr="00492AEB">
        <w:rPr>
          <w:rFonts w:ascii="黑体" w:eastAsia="黑体" w:hAnsi="宋体" w:hint="eastAsia"/>
          <w:sz w:val="24"/>
          <w:szCs w:val="24"/>
        </w:rPr>
        <w:t>通风、排烟、空调系统的管道均采用不燃材料制作，管道和设备的保温材料均采用不燃或难燃材料。</w:t>
      </w:r>
    </w:p>
    <w:p w:rsidR="0006389D" w:rsidRPr="00492AEB" w:rsidRDefault="0006389D" w:rsidP="0006389D">
      <w:pPr>
        <w:pStyle w:val="a3"/>
        <w:tabs>
          <w:tab w:val="left" w:pos="900"/>
        </w:tabs>
        <w:spacing w:line="360" w:lineRule="auto"/>
        <w:ind w:firstLineChars="200" w:firstLine="480"/>
        <w:rPr>
          <w:rFonts w:ascii="黑体" w:eastAsia="黑体" w:hAnsi="宋体"/>
          <w:sz w:val="24"/>
          <w:szCs w:val="24"/>
        </w:rPr>
      </w:pPr>
    </w:p>
    <w:p w:rsidR="0006389D" w:rsidRPr="00492AEB" w:rsidRDefault="0006389D" w:rsidP="0006389D">
      <w:pPr>
        <w:pStyle w:val="3"/>
        <w:spacing w:line="360" w:lineRule="auto"/>
        <w:ind w:leftChars="0" w:left="0" w:firstLineChars="200" w:firstLine="482"/>
        <w:jc w:val="left"/>
        <w:rPr>
          <w:rFonts w:ascii="黑体" w:eastAsia="黑体" w:hAnsi="宋体"/>
          <w:b/>
          <w:bCs/>
          <w:sz w:val="24"/>
          <w:szCs w:val="24"/>
        </w:rPr>
      </w:pPr>
      <w:r w:rsidRPr="00492AEB">
        <w:rPr>
          <w:rFonts w:ascii="黑体" w:eastAsia="黑体" w:hAnsi="宋体" w:hint="eastAsia"/>
          <w:b/>
          <w:bCs/>
          <w:sz w:val="24"/>
          <w:szCs w:val="24"/>
        </w:rPr>
        <w:t>七、管材、阀门与保温</w:t>
      </w:r>
    </w:p>
    <w:p w:rsidR="0006389D" w:rsidRPr="00492AEB" w:rsidRDefault="0006389D" w:rsidP="0006389D">
      <w:pPr>
        <w:numPr>
          <w:ilvl w:val="0"/>
          <w:numId w:val="3"/>
        </w:numPr>
        <w:tabs>
          <w:tab w:val="clear" w:pos="840"/>
          <w:tab w:val="num" w:pos="900"/>
        </w:tabs>
        <w:adjustRightInd w:val="0"/>
        <w:spacing w:line="360" w:lineRule="auto"/>
        <w:ind w:left="397" w:firstLineChars="200" w:firstLine="480"/>
        <w:jc w:val="left"/>
        <w:textAlignment w:val="baseline"/>
        <w:rPr>
          <w:rFonts w:ascii="黑体" w:eastAsia="黑体" w:hAnsi="宋体"/>
          <w:sz w:val="24"/>
        </w:rPr>
      </w:pPr>
      <w:r w:rsidRPr="00492AEB">
        <w:rPr>
          <w:rFonts w:ascii="黑体" w:eastAsia="黑体" w:hAnsi="宋体" w:hint="eastAsia"/>
          <w:sz w:val="24"/>
        </w:rPr>
        <w:t>空调风管、通风、防排烟风管均采用镀锌钢板制作，不同类型的风管厚度应满足GB50243－2002《通风与空调工程施工质量验收规范》的要求。</w:t>
      </w:r>
    </w:p>
    <w:p w:rsidR="0006389D" w:rsidRPr="00492AEB" w:rsidRDefault="0006389D" w:rsidP="0006389D">
      <w:pPr>
        <w:numPr>
          <w:ilvl w:val="0"/>
          <w:numId w:val="3"/>
        </w:numPr>
        <w:tabs>
          <w:tab w:val="clear" w:pos="840"/>
          <w:tab w:val="num" w:pos="900"/>
        </w:tabs>
        <w:adjustRightInd w:val="0"/>
        <w:spacing w:line="360" w:lineRule="auto"/>
        <w:ind w:left="397" w:firstLineChars="200" w:firstLine="480"/>
        <w:jc w:val="left"/>
        <w:textAlignment w:val="baseline"/>
        <w:rPr>
          <w:rFonts w:ascii="黑体" w:eastAsia="黑体" w:hAnsi="宋体"/>
          <w:sz w:val="24"/>
        </w:rPr>
      </w:pPr>
      <w:r w:rsidRPr="00492AEB">
        <w:rPr>
          <w:rFonts w:ascii="黑体" w:eastAsia="黑体" w:hAnsi="宋体" w:hint="eastAsia"/>
          <w:sz w:val="24"/>
        </w:rPr>
        <w:t>冷凝水管采用镀锌钢管,水平管应有不小于0.008的坡度。</w:t>
      </w:r>
    </w:p>
    <w:p w:rsidR="0006389D" w:rsidRPr="00492AEB" w:rsidRDefault="0006389D" w:rsidP="0006389D">
      <w:pPr>
        <w:numPr>
          <w:ilvl w:val="0"/>
          <w:numId w:val="3"/>
        </w:numPr>
        <w:tabs>
          <w:tab w:val="clear" w:pos="840"/>
          <w:tab w:val="num" w:pos="900"/>
        </w:tabs>
        <w:adjustRightInd w:val="0"/>
        <w:spacing w:line="360" w:lineRule="auto"/>
        <w:ind w:left="397" w:firstLineChars="200" w:firstLine="480"/>
        <w:jc w:val="left"/>
        <w:textAlignment w:val="baseline"/>
        <w:rPr>
          <w:rFonts w:ascii="黑体" w:eastAsia="黑体" w:hAnsi="宋体"/>
          <w:sz w:val="24"/>
        </w:rPr>
      </w:pPr>
      <w:r w:rsidRPr="00492AEB">
        <w:rPr>
          <w:rFonts w:ascii="黑体" w:eastAsia="黑体" w:hAnsi="宋体" w:hint="eastAsia"/>
          <w:sz w:val="24"/>
        </w:rPr>
        <w:t>空调风管保温材料采用橡塑发泡隔热材料，耐火级限达到GB8624-2006新标准规定的B级，导热系数为0.038W/（m·</w:t>
      </w:r>
      <w:r w:rsidRPr="00492AEB">
        <w:rPr>
          <w:rFonts w:ascii="黑体" w:eastAsia="黑体" w:hAnsi="宋体" w:cs="宋体" w:hint="eastAsia"/>
          <w:sz w:val="24"/>
        </w:rPr>
        <w:t>℃</w:t>
      </w:r>
      <w:r w:rsidRPr="00492AEB">
        <w:rPr>
          <w:rFonts w:ascii="黑体" w:eastAsia="黑体" w:hAnsi="宋体" w:hint="eastAsia"/>
          <w:sz w:val="24"/>
        </w:rPr>
        <w:t>）（在</w:t>
      </w:r>
      <w:smartTag w:uri="urn:schemas-microsoft-com:office:smarttags" w:element="chmetcnv">
        <w:smartTagPr>
          <w:attr w:name="UnitName" w:val="℃"/>
          <w:attr w:name="SourceValue" w:val="0"/>
          <w:attr w:name="HasSpace" w:val="False"/>
          <w:attr w:name="Negative" w:val="False"/>
          <w:attr w:name="NumberType" w:val="1"/>
          <w:attr w:name="TCSC" w:val="0"/>
        </w:smartTagPr>
        <w:r w:rsidRPr="00492AEB">
          <w:rPr>
            <w:rFonts w:ascii="黑体" w:eastAsia="黑体" w:hAnsi="宋体" w:hint="eastAsia"/>
            <w:sz w:val="24"/>
          </w:rPr>
          <w:t>0</w:t>
        </w:r>
        <w:r w:rsidRPr="00492AEB">
          <w:rPr>
            <w:rFonts w:ascii="黑体" w:eastAsia="黑体" w:hAnsi="宋体" w:cs="宋体" w:hint="eastAsia"/>
            <w:sz w:val="24"/>
          </w:rPr>
          <w:t>℃</w:t>
        </w:r>
      </w:smartTag>
      <w:r w:rsidRPr="00492AEB">
        <w:rPr>
          <w:rFonts w:ascii="黑体" w:eastAsia="黑体" w:hAnsi="宋体" w:hint="eastAsia"/>
          <w:sz w:val="24"/>
        </w:rPr>
        <w:t>工况）。</w:t>
      </w:r>
    </w:p>
    <w:p w:rsidR="0006389D" w:rsidRPr="00492AEB" w:rsidRDefault="0006389D" w:rsidP="0006389D">
      <w:pPr>
        <w:numPr>
          <w:ilvl w:val="0"/>
          <w:numId w:val="3"/>
        </w:numPr>
        <w:tabs>
          <w:tab w:val="clear" w:pos="840"/>
          <w:tab w:val="num" w:pos="900"/>
        </w:tabs>
        <w:adjustRightInd w:val="0"/>
        <w:spacing w:line="360" w:lineRule="auto"/>
        <w:ind w:left="397" w:firstLineChars="200" w:firstLine="480"/>
        <w:jc w:val="left"/>
        <w:textAlignment w:val="baseline"/>
        <w:rPr>
          <w:rFonts w:ascii="黑体" w:eastAsia="黑体" w:hAnsi="宋体"/>
          <w:sz w:val="24"/>
        </w:rPr>
      </w:pPr>
      <w:r w:rsidRPr="00492AEB">
        <w:rPr>
          <w:rFonts w:ascii="黑体" w:eastAsia="黑体" w:hAnsi="宋体" w:hint="eastAsia"/>
          <w:sz w:val="24"/>
        </w:rPr>
        <w:t>冷冻水管、冷凝水管保温材料采用橡塑发泡隔热材料，耐火级限达到GB8624-2006新标准规定的B级,导热系数为0.038 W/（m·</w:t>
      </w:r>
      <w:r w:rsidRPr="00492AEB">
        <w:rPr>
          <w:rFonts w:ascii="黑体" w:eastAsia="黑体" w:hAnsi="宋体" w:cs="宋体" w:hint="eastAsia"/>
          <w:sz w:val="24"/>
        </w:rPr>
        <w:t>℃</w:t>
      </w:r>
      <w:r w:rsidRPr="00492AEB">
        <w:rPr>
          <w:rFonts w:ascii="黑体" w:eastAsia="黑体" w:hAnsi="宋体" w:hint="eastAsia"/>
          <w:sz w:val="24"/>
        </w:rPr>
        <w:t>）（在</w:t>
      </w:r>
      <w:smartTag w:uri="urn:schemas-microsoft-com:office:smarttags" w:element="chmetcnv">
        <w:smartTagPr>
          <w:attr w:name="UnitName" w:val="℃"/>
          <w:attr w:name="SourceValue" w:val="0"/>
          <w:attr w:name="HasSpace" w:val="False"/>
          <w:attr w:name="Negative" w:val="False"/>
          <w:attr w:name="NumberType" w:val="1"/>
          <w:attr w:name="TCSC" w:val="0"/>
        </w:smartTagPr>
        <w:r w:rsidRPr="00492AEB">
          <w:rPr>
            <w:rFonts w:ascii="黑体" w:eastAsia="黑体" w:hAnsi="宋体" w:hint="eastAsia"/>
            <w:sz w:val="24"/>
          </w:rPr>
          <w:t>0</w:t>
        </w:r>
        <w:r w:rsidRPr="00492AEB">
          <w:rPr>
            <w:rFonts w:ascii="黑体" w:eastAsia="黑体" w:hAnsi="宋体" w:cs="宋体" w:hint="eastAsia"/>
            <w:sz w:val="24"/>
          </w:rPr>
          <w:t>℃</w:t>
        </w:r>
      </w:smartTag>
      <w:r w:rsidRPr="00492AEB">
        <w:rPr>
          <w:rFonts w:ascii="黑体" w:eastAsia="黑体" w:hAnsi="宋体" w:hint="eastAsia"/>
          <w:sz w:val="24"/>
        </w:rPr>
        <w:t>工况）。</w:t>
      </w:r>
    </w:p>
    <w:p w:rsidR="0006389D" w:rsidRPr="00492AEB" w:rsidRDefault="0006389D" w:rsidP="0006389D">
      <w:pPr>
        <w:pStyle w:val="a3"/>
        <w:tabs>
          <w:tab w:val="left" w:pos="900"/>
        </w:tabs>
        <w:spacing w:line="360" w:lineRule="auto"/>
        <w:ind w:firstLineChars="200" w:firstLine="482"/>
        <w:rPr>
          <w:rFonts w:ascii="黑体" w:eastAsia="黑体" w:hAnsi="宋体"/>
          <w:b/>
          <w:sz w:val="24"/>
          <w:szCs w:val="24"/>
        </w:rPr>
      </w:pPr>
      <w:r w:rsidRPr="00492AEB">
        <w:rPr>
          <w:rFonts w:ascii="黑体" w:eastAsia="黑体" w:hAnsi="宋体" w:hint="eastAsia"/>
          <w:b/>
          <w:sz w:val="24"/>
          <w:szCs w:val="24"/>
        </w:rPr>
        <w:t>八、空调通风专业消防设计：</w:t>
      </w:r>
    </w:p>
    <w:p w:rsidR="0006389D" w:rsidRPr="00492AEB" w:rsidRDefault="0006389D" w:rsidP="0006389D">
      <w:pPr>
        <w:pStyle w:val="a4"/>
        <w:numPr>
          <w:ilvl w:val="0"/>
          <w:numId w:val="6"/>
        </w:numPr>
        <w:spacing w:line="360" w:lineRule="auto"/>
        <w:ind w:firstLine="560"/>
        <w:rPr>
          <w:rFonts w:ascii="黑体" w:eastAsia="黑体" w:hAnsi="宋体"/>
          <w:bCs/>
          <w:spacing w:val="20"/>
          <w:sz w:val="24"/>
        </w:rPr>
      </w:pPr>
      <w:r w:rsidRPr="00492AEB">
        <w:rPr>
          <w:rFonts w:ascii="黑体" w:eastAsia="黑体" w:hAnsi="宋体" w:hint="eastAsia"/>
          <w:bCs/>
          <w:spacing w:val="20"/>
          <w:sz w:val="24"/>
        </w:rPr>
        <w:t>设计依据</w:t>
      </w:r>
    </w:p>
    <w:p w:rsidR="0006389D" w:rsidRPr="00492AEB" w:rsidRDefault="0006389D" w:rsidP="0006389D">
      <w:pPr>
        <w:spacing w:line="360" w:lineRule="auto"/>
        <w:ind w:firstLineChars="200" w:firstLine="480"/>
        <w:rPr>
          <w:rFonts w:ascii="黑体" w:eastAsia="黑体" w:hAnsi="宋体"/>
          <w:sz w:val="24"/>
        </w:rPr>
      </w:pPr>
      <w:r w:rsidRPr="00492AEB">
        <w:rPr>
          <w:rFonts w:ascii="黑体" w:eastAsia="黑体" w:hAnsi="宋体" w:hint="eastAsia"/>
          <w:sz w:val="24"/>
        </w:rPr>
        <w:lastRenderedPageBreak/>
        <w:t xml:space="preserve">     1.1、《高层民用建筑设计防火规范》（CTB50045-95）（2005版）</w:t>
      </w:r>
    </w:p>
    <w:p w:rsidR="0006389D" w:rsidRPr="00492AEB" w:rsidRDefault="0006389D" w:rsidP="0006389D">
      <w:pPr>
        <w:spacing w:line="360" w:lineRule="auto"/>
        <w:ind w:firstLineChars="200" w:firstLine="480"/>
        <w:rPr>
          <w:rFonts w:ascii="黑体" w:eastAsia="黑体" w:hAnsi="宋体"/>
          <w:sz w:val="24"/>
        </w:rPr>
      </w:pPr>
      <w:r w:rsidRPr="00492AEB">
        <w:rPr>
          <w:rFonts w:ascii="黑体" w:eastAsia="黑体" w:hAnsi="宋体" w:hint="eastAsia"/>
          <w:sz w:val="24"/>
        </w:rPr>
        <w:t xml:space="preserve">     1.2、《建筑设计防火规范》（GB50016-2006）（2006版）</w:t>
      </w:r>
    </w:p>
    <w:p w:rsidR="0006389D" w:rsidRPr="00492AEB" w:rsidRDefault="0006389D" w:rsidP="0006389D">
      <w:pPr>
        <w:spacing w:line="360" w:lineRule="auto"/>
        <w:ind w:firstLineChars="200" w:firstLine="480"/>
        <w:rPr>
          <w:rFonts w:ascii="黑体" w:eastAsia="黑体" w:hAnsi="宋体"/>
          <w:sz w:val="24"/>
        </w:rPr>
      </w:pPr>
      <w:r w:rsidRPr="00492AEB">
        <w:rPr>
          <w:rFonts w:ascii="黑体" w:eastAsia="黑体" w:hAnsi="宋体" w:hint="eastAsia"/>
          <w:sz w:val="24"/>
        </w:rPr>
        <w:t xml:space="preserve">     1.3、</w:t>
      </w:r>
      <w:r w:rsidRPr="00492AEB">
        <w:rPr>
          <w:rFonts w:ascii="黑体" w:eastAsia="黑体" w:hAnsi="宋体" w:hint="eastAsia"/>
          <w:bCs/>
          <w:sz w:val="24"/>
        </w:rPr>
        <w:t>《工程建设标准强制性条文（房屋建筑部分）》（2009年）；</w:t>
      </w:r>
    </w:p>
    <w:p w:rsidR="0006389D" w:rsidRPr="00492AEB" w:rsidRDefault="0006389D" w:rsidP="0006389D">
      <w:pPr>
        <w:spacing w:line="360" w:lineRule="auto"/>
        <w:ind w:leftChars="-50" w:left="-140" w:firstLineChars="200" w:firstLine="560"/>
        <w:rPr>
          <w:rFonts w:ascii="黑体" w:eastAsia="黑体" w:hAnsi="宋体"/>
          <w:sz w:val="24"/>
        </w:rPr>
      </w:pPr>
      <w:r w:rsidRPr="00492AEB">
        <w:rPr>
          <w:rFonts w:ascii="黑体" w:eastAsia="黑体" w:hAnsi="宋体" w:hint="eastAsia"/>
          <w:spacing w:val="20"/>
          <w:sz w:val="24"/>
        </w:rPr>
        <w:t xml:space="preserve">    1.4、</w:t>
      </w:r>
      <w:r w:rsidRPr="00492AEB">
        <w:rPr>
          <w:rFonts w:ascii="黑体" w:eastAsia="黑体" w:hAnsi="宋体" w:hint="eastAsia"/>
          <w:sz w:val="24"/>
        </w:rPr>
        <w:t>《</w:t>
      </w:r>
      <w:r w:rsidRPr="00492AEB">
        <w:rPr>
          <w:rFonts w:ascii="黑体" w:eastAsia="黑体" w:hAnsi="宋体" w:hint="eastAsia"/>
          <w:spacing w:val="20"/>
          <w:sz w:val="24"/>
        </w:rPr>
        <w:t>汽车库、修车库、停车场设计防火规范</w:t>
      </w:r>
      <w:r w:rsidRPr="00492AEB">
        <w:rPr>
          <w:rFonts w:ascii="黑体" w:eastAsia="黑体" w:hAnsi="宋体" w:hint="eastAsia"/>
          <w:sz w:val="24"/>
        </w:rPr>
        <w:t>》</w:t>
      </w:r>
      <w:r w:rsidRPr="00492AEB">
        <w:rPr>
          <w:rFonts w:ascii="黑体" w:eastAsia="黑体" w:hAnsi="宋体" w:hint="eastAsia"/>
          <w:spacing w:val="20"/>
          <w:sz w:val="24"/>
        </w:rPr>
        <w:t>（GB50067-97）</w:t>
      </w:r>
      <w:r w:rsidRPr="00492AEB">
        <w:rPr>
          <w:rFonts w:ascii="黑体" w:eastAsia="黑体" w:hAnsi="宋体" w:hint="eastAsia"/>
          <w:sz w:val="24"/>
        </w:rPr>
        <w:t>（1998版）</w:t>
      </w:r>
    </w:p>
    <w:p w:rsidR="0006389D" w:rsidRPr="00492AEB" w:rsidRDefault="0006389D" w:rsidP="0006389D">
      <w:pPr>
        <w:pStyle w:val="a4"/>
        <w:numPr>
          <w:ilvl w:val="0"/>
          <w:numId w:val="6"/>
        </w:numPr>
        <w:spacing w:line="360" w:lineRule="auto"/>
        <w:ind w:firstLine="560"/>
        <w:rPr>
          <w:rFonts w:ascii="黑体" w:eastAsia="黑体" w:hAnsi="宋体"/>
          <w:bCs/>
          <w:spacing w:val="20"/>
          <w:sz w:val="24"/>
        </w:rPr>
      </w:pPr>
      <w:r w:rsidRPr="00492AEB">
        <w:rPr>
          <w:rFonts w:ascii="黑体" w:eastAsia="黑体" w:hAnsi="宋体" w:hint="eastAsia"/>
          <w:bCs/>
          <w:spacing w:val="20"/>
          <w:sz w:val="24"/>
        </w:rPr>
        <w:t>消防设计</w:t>
      </w:r>
    </w:p>
    <w:p w:rsidR="0006389D" w:rsidRPr="00492AEB" w:rsidRDefault="0006389D" w:rsidP="0006389D">
      <w:pPr>
        <w:pStyle w:val="a3"/>
        <w:numPr>
          <w:ilvl w:val="1"/>
          <w:numId w:val="10"/>
        </w:numPr>
        <w:spacing w:line="360" w:lineRule="auto"/>
        <w:ind w:leftChars="200" w:left="560" w:firstLineChars="200" w:firstLine="480"/>
        <w:rPr>
          <w:rFonts w:ascii="黑体" w:eastAsia="黑体" w:hAnsi="宋体"/>
          <w:sz w:val="24"/>
          <w:szCs w:val="24"/>
        </w:rPr>
      </w:pPr>
      <w:r w:rsidRPr="00492AEB">
        <w:rPr>
          <w:rFonts w:ascii="黑体" w:eastAsia="黑体" w:hAnsi="宋体" w:hint="eastAsia"/>
          <w:sz w:val="24"/>
          <w:szCs w:val="24"/>
        </w:rPr>
        <w:t>没有自然排烟条件的防烟楼梯间及消防电梯的合用前室设置正压送风系统。当大楼某处发生火灾时，该处烟感器向消防控制室报警并立即自动（亦可手动）打开着火层前室及其上下邻层前室共三层的常闭多叶送口，同时连锁启动前室及消防楼梯间加压送风机，向楼梯间和前室送风。</w:t>
      </w:r>
    </w:p>
    <w:p w:rsidR="0006389D" w:rsidRPr="00492AEB" w:rsidRDefault="0006389D" w:rsidP="0006389D">
      <w:pPr>
        <w:pStyle w:val="a3"/>
        <w:numPr>
          <w:ilvl w:val="1"/>
          <w:numId w:val="10"/>
        </w:numPr>
        <w:spacing w:line="360" w:lineRule="auto"/>
        <w:ind w:leftChars="200" w:left="560" w:firstLineChars="200" w:firstLine="480"/>
        <w:rPr>
          <w:rFonts w:ascii="黑体" w:eastAsia="黑体" w:hAnsi="宋体"/>
          <w:sz w:val="24"/>
          <w:szCs w:val="24"/>
        </w:rPr>
      </w:pPr>
      <w:r w:rsidRPr="00492AEB">
        <w:rPr>
          <w:rFonts w:ascii="黑体" w:eastAsia="黑体" w:hAnsi="宋体" w:hint="eastAsia"/>
          <w:sz w:val="24"/>
          <w:szCs w:val="24"/>
        </w:rPr>
        <w:t>地上超过100m</w:t>
      </w:r>
      <w:r w:rsidR="003D2351">
        <w:rPr>
          <w:rFonts w:eastAsia="黑体" w:hAnsi="宋体" w:hint="eastAsia"/>
          <w:sz w:val="24"/>
          <w:szCs w:val="24"/>
        </w:rPr>
        <w:t>，</w:t>
      </w:r>
      <w:r w:rsidRPr="00492AEB">
        <w:rPr>
          <w:rFonts w:ascii="黑体" w:eastAsia="黑体" w:hAnsi="宋体" w:hint="eastAsia"/>
          <w:sz w:val="24"/>
          <w:szCs w:val="24"/>
        </w:rPr>
        <w:t>不具备自然排烟的房间及长度超过</w:t>
      </w:r>
      <w:smartTag w:uri="urn:schemas-microsoft-com:office:smarttags" w:element="chmetcnv">
        <w:smartTagPr>
          <w:attr w:name="TCSC" w:val="0"/>
          <w:attr w:name="NumberType" w:val="1"/>
          <w:attr w:name="Negative" w:val="False"/>
          <w:attr w:name="HasSpace" w:val="False"/>
          <w:attr w:name="SourceValue" w:val="20"/>
          <w:attr w:name="UnitName" w:val="m"/>
        </w:smartTagPr>
        <w:r w:rsidRPr="00492AEB">
          <w:rPr>
            <w:rFonts w:ascii="黑体" w:eastAsia="黑体" w:hAnsi="宋体" w:hint="eastAsia"/>
            <w:sz w:val="24"/>
            <w:szCs w:val="24"/>
          </w:rPr>
          <w:t>20m</w:t>
        </w:r>
      </w:smartTag>
      <w:r w:rsidRPr="00492AEB">
        <w:rPr>
          <w:rFonts w:ascii="黑体" w:eastAsia="黑体" w:hAnsi="宋体" w:hint="eastAsia"/>
          <w:sz w:val="24"/>
          <w:szCs w:val="24"/>
        </w:rPr>
        <w:t>的内走道，设置排烟系统。其排烟量将按所负担最</w:t>
      </w:r>
      <w:r w:rsidRPr="00492AEB">
        <w:rPr>
          <w:rFonts w:ascii="黑体" w:eastAsia="黑体" w:hint="eastAsia"/>
          <w:sz w:val="24"/>
          <w:szCs w:val="24"/>
        </w:rPr>
        <w:t>大防烟分区面积</w:t>
      </w:r>
      <w:smartTag w:uri="urn:schemas-microsoft-com:office:smarttags" w:element="chmetcnv">
        <w:smartTagPr>
          <w:attr w:name="TCSC" w:val="0"/>
          <w:attr w:name="NumberType" w:val="1"/>
          <w:attr w:name="Negative" w:val="False"/>
          <w:attr w:name="HasSpace" w:val="False"/>
          <w:attr w:name="SourceValue" w:val="120"/>
          <w:attr w:name="UnitName" w:val="mﾳ"/>
        </w:smartTagPr>
        <w:r w:rsidRPr="00492AEB">
          <w:rPr>
            <w:rFonts w:ascii="黑体" w:eastAsia="黑体" w:hint="eastAsia"/>
            <w:sz w:val="24"/>
            <w:szCs w:val="24"/>
          </w:rPr>
          <w:t>120m³</w:t>
        </w:r>
      </w:smartTag>
      <w:r w:rsidRPr="00492AEB">
        <w:rPr>
          <w:rFonts w:ascii="黑体" w:eastAsia="黑体" w:hint="eastAsia"/>
          <w:sz w:val="24"/>
          <w:szCs w:val="24"/>
        </w:rPr>
        <w:t>/h.m²计算。地下车库设有机械排烟的区域相应设置补风系统，补风量按排烟量按不小于50%考虑。</w:t>
      </w:r>
    </w:p>
    <w:p w:rsidR="0006389D" w:rsidRPr="00492AEB" w:rsidRDefault="0006389D" w:rsidP="0006389D">
      <w:pPr>
        <w:pStyle w:val="a3"/>
        <w:numPr>
          <w:ilvl w:val="1"/>
          <w:numId w:val="10"/>
        </w:numPr>
        <w:spacing w:line="360" w:lineRule="auto"/>
        <w:ind w:leftChars="200" w:left="560" w:firstLineChars="200" w:firstLine="480"/>
        <w:rPr>
          <w:rFonts w:ascii="黑体" w:eastAsia="黑体" w:hAnsi="宋体"/>
          <w:sz w:val="24"/>
          <w:szCs w:val="24"/>
        </w:rPr>
      </w:pPr>
      <w:r w:rsidRPr="00492AEB">
        <w:rPr>
          <w:rFonts w:ascii="黑体" w:eastAsia="黑体" w:hint="eastAsia"/>
          <w:sz w:val="24"/>
          <w:szCs w:val="24"/>
        </w:rPr>
        <w:t>净高超过</w:t>
      </w:r>
      <w:smartTag w:uri="urn:schemas-microsoft-com:office:smarttags" w:element="chmetcnv">
        <w:smartTagPr>
          <w:attr w:name="TCSC" w:val="0"/>
          <w:attr w:name="NumberType" w:val="1"/>
          <w:attr w:name="Negative" w:val="False"/>
          <w:attr w:name="HasSpace" w:val="False"/>
          <w:attr w:name="SourceValue" w:val="12"/>
          <w:attr w:name="UnitName" w:val="米"/>
        </w:smartTagPr>
        <w:r w:rsidRPr="00492AEB">
          <w:rPr>
            <w:rFonts w:ascii="黑体" w:eastAsia="黑体" w:hint="eastAsia"/>
            <w:sz w:val="24"/>
            <w:szCs w:val="24"/>
          </w:rPr>
          <w:t>12米</w:t>
        </w:r>
      </w:smartTag>
      <w:r w:rsidRPr="00492AEB">
        <w:rPr>
          <w:rFonts w:ascii="黑体" w:eastAsia="黑体" w:hint="eastAsia"/>
          <w:sz w:val="24"/>
          <w:szCs w:val="24"/>
        </w:rPr>
        <w:t>的中庭，体积小于</w:t>
      </w:r>
      <w:smartTag w:uri="urn:schemas-microsoft-com:office:smarttags" w:element="chmetcnv">
        <w:smartTagPr>
          <w:attr w:name="TCSC" w:val="0"/>
          <w:attr w:name="NumberType" w:val="1"/>
          <w:attr w:name="Negative" w:val="False"/>
          <w:attr w:name="HasSpace" w:val="True"/>
          <w:attr w:name="SourceValue" w:val="17000"/>
          <w:attr w:name="UnitName" w:val="mﾳ"/>
        </w:smartTagPr>
        <w:r w:rsidRPr="00492AEB">
          <w:rPr>
            <w:rFonts w:ascii="黑体" w:eastAsia="黑体" w:hint="eastAsia"/>
            <w:sz w:val="24"/>
            <w:szCs w:val="24"/>
          </w:rPr>
          <w:t>17000 m³</w:t>
        </w:r>
      </w:smartTag>
      <w:r w:rsidRPr="00492AEB">
        <w:rPr>
          <w:rFonts w:ascii="黑体" w:eastAsia="黑体" w:hint="eastAsia"/>
          <w:sz w:val="24"/>
          <w:szCs w:val="24"/>
        </w:rPr>
        <w:t>按体积的6次/h计算排烟量。</w:t>
      </w:r>
    </w:p>
    <w:p w:rsidR="0006389D" w:rsidRPr="00492AEB" w:rsidRDefault="0006389D" w:rsidP="0006389D">
      <w:pPr>
        <w:pStyle w:val="a3"/>
        <w:numPr>
          <w:ilvl w:val="1"/>
          <w:numId w:val="10"/>
        </w:numPr>
        <w:spacing w:line="360" w:lineRule="auto"/>
        <w:ind w:leftChars="200" w:left="560" w:firstLineChars="200" w:firstLine="480"/>
        <w:rPr>
          <w:rFonts w:ascii="黑体" w:eastAsia="黑体" w:hAnsi="宋体"/>
          <w:sz w:val="24"/>
          <w:szCs w:val="24"/>
        </w:rPr>
      </w:pPr>
      <w:r w:rsidRPr="00492AEB">
        <w:rPr>
          <w:rFonts w:ascii="黑体" w:eastAsia="黑体" w:hAnsi="宋体" w:hint="eastAsia"/>
          <w:sz w:val="24"/>
          <w:szCs w:val="24"/>
        </w:rPr>
        <w:t>空调风管穿过空调机房和防火墙处均设</w:t>
      </w:r>
      <w:smartTag w:uri="urn:schemas-microsoft-com:office:smarttags" w:element="chmetcnv">
        <w:smartTagPr>
          <w:attr w:name="TCSC" w:val="0"/>
          <w:attr w:name="NumberType" w:val="1"/>
          <w:attr w:name="Negative" w:val="False"/>
          <w:attr w:name="HasSpace" w:val="False"/>
          <w:attr w:name="SourceValue" w:val="70"/>
          <w:attr w:name="UnitName" w:val="℃"/>
        </w:smartTagPr>
        <w:r w:rsidRPr="00492AEB">
          <w:rPr>
            <w:rFonts w:ascii="黑体" w:eastAsia="黑体" w:hAnsi="宋体" w:hint="eastAsia"/>
            <w:sz w:val="24"/>
            <w:szCs w:val="24"/>
          </w:rPr>
          <w:t>70℃</w:t>
        </w:r>
      </w:smartTag>
      <w:r w:rsidRPr="00492AEB">
        <w:rPr>
          <w:rFonts w:ascii="黑体" w:eastAsia="黑体" w:hAnsi="宋体" w:hint="eastAsia"/>
          <w:sz w:val="24"/>
          <w:szCs w:val="24"/>
        </w:rPr>
        <w:t>防火阀。所有排风系统支管接入竖井前均安装</w:t>
      </w:r>
      <w:smartTag w:uri="urn:schemas-microsoft-com:office:smarttags" w:element="chmetcnv">
        <w:smartTagPr>
          <w:attr w:name="TCSC" w:val="0"/>
          <w:attr w:name="NumberType" w:val="1"/>
          <w:attr w:name="Negative" w:val="False"/>
          <w:attr w:name="HasSpace" w:val="False"/>
          <w:attr w:name="SourceValue" w:val="70"/>
          <w:attr w:name="UnitName" w:val="℃"/>
        </w:smartTagPr>
        <w:r w:rsidRPr="00492AEB">
          <w:rPr>
            <w:rFonts w:ascii="黑体" w:eastAsia="黑体" w:hAnsi="宋体" w:hint="eastAsia"/>
            <w:sz w:val="24"/>
            <w:szCs w:val="24"/>
          </w:rPr>
          <w:t>70℃</w:t>
        </w:r>
      </w:smartTag>
      <w:r w:rsidRPr="00492AEB">
        <w:rPr>
          <w:rFonts w:ascii="黑体" w:eastAsia="黑体" w:hAnsi="宋体" w:hint="eastAsia"/>
          <w:sz w:val="24"/>
          <w:szCs w:val="24"/>
        </w:rPr>
        <w:t>防火阀。排烟系统排烟风机前均安装</w:t>
      </w:r>
      <w:smartTag w:uri="urn:schemas-microsoft-com:office:smarttags" w:element="chmetcnv">
        <w:smartTagPr>
          <w:attr w:name="TCSC" w:val="0"/>
          <w:attr w:name="NumberType" w:val="1"/>
          <w:attr w:name="Negative" w:val="False"/>
          <w:attr w:name="HasSpace" w:val="False"/>
          <w:attr w:name="SourceValue" w:val="280"/>
          <w:attr w:name="UnitName" w:val="℃"/>
        </w:smartTagPr>
        <w:r w:rsidRPr="00492AEB">
          <w:rPr>
            <w:rFonts w:ascii="黑体" w:eastAsia="黑体" w:hAnsi="宋体" w:hint="eastAsia"/>
            <w:sz w:val="24"/>
            <w:szCs w:val="24"/>
          </w:rPr>
          <w:t>280℃</w:t>
        </w:r>
      </w:smartTag>
      <w:r w:rsidRPr="00492AEB">
        <w:rPr>
          <w:rFonts w:ascii="黑体" w:eastAsia="黑体" w:hAnsi="宋体" w:hint="eastAsia"/>
          <w:sz w:val="24"/>
          <w:szCs w:val="24"/>
        </w:rPr>
        <w:t>防火阀。</w:t>
      </w:r>
    </w:p>
    <w:p w:rsidR="0006389D" w:rsidRPr="00492AEB" w:rsidRDefault="0006389D" w:rsidP="0006389D">
      <w:pPr>
        <w:pStyle w:val="a3"/>
        <w:numPr>
          <w:ilvl w:val="1"/>
          <w:numId w:val="10"/>
        </w:numPr>
        <w:spacing w:line="360" w:lineRule="auto"/>
        <w:ind w:leftChars="200" w:left="560" w:firstLineChars="200" w:firstLine="480"/>
        <w:rPr>
          <w:rFonts w:ascii="黑体" w:eastAsia="黑体" w:hAnsi="宋体"/>
          <w:sz w:val="24"/>
          <w:szCs w:val="24"/>
        </w:rPr>
      </w:pPr>
      <w:r w:rsidRPr="00492AEB">
        <w:rPr>
          <w:rFonts w:ascii="黑体" w:eastAsia="黑体" w:hAnsi="宋体" w:hint="eastAsia"/>
          <w:sz w:val="24"/>
          <w:szCs w:val="24"/>
        </w:rPr>
        <w:t>火灾时所有与消防无关的通风、空调机全部停机</w:t>
      </w:r>
      <w:r w:rsidRPr="00492AEB">
        <w:rPr>
          <w:rFonts w:ascii="黑体" w:eastAsia="黑体" w:hAnsi="宋体" w:hint="eastAsia"/>
          <w:bCs/>
          <w:sz w:val="24"/>
          <w:szCs w:val="24"/>
        </w:rPr>
        <w:t>，所有防排烟风机的运行状态应在消防控制室集中控制并有灯光显示；</w:t>
      </w:r>
    </w:p>
    <w:p w:rsidR="0006389D" w:rsidRPr="00492AEB" w:rsidRDefault="0006389D" w:rsidP="0006389D">
      <w:pPr>
        <w:pStyle w:val="a3"/>
        <w:numPr>
          <w:ilvl w:val="1"/>
          <w:numId w:val="10"/>
        </w:numPr>
        <w:spacing w:line="360" w:lineRule="auto"/>
        <w:ind w:leftChars="200" w:left="560" w:firstLineChars="200" w:firstLine="480"/>
        <w:rPr>
          <w:rFonts w:ascii="黑体" w:eastAsia="黑体" w:hAnsi="宋体"/>
          <w:sz w:val="24"/>
          <w:szCs w:val="24"/>
        </w:rPr>
      </w:pPr>
      <w:r w:rsidRPr="00492AEB">
        <w:rPr>
          <w:rFonts w:ascii="黑体" w:eastAsia="黑体" w:hAnsi="宋体" w:hint="eastAsia"/>
          <w:bCs/>
          <w:sz w:val="24"/>
          <w:szCs w:val="24"/>
        </w:rPr>
        <w:t>其他：</w:t>
      </w:r>
    </w:p>
    <w:p w:rsidR="0006389D" w:rsidRPr="00492AEB" w:rsidRDefault="0006389D" w:rsidP="0006389D">
      <w:pPr>
        <w:pStyle w:val="a3"/>
        <w:spacing w:line="360" w:lineRule="auto"/>
        <w:ind w:leftChars="200" w:left="560" w:firstLineChars="200" w:firstLine="480"/>
        <w:rPr>
          <w:rFonts w:ascii="黑体" w:eastAsia="黑体" w:hAnsi="宋体"/>
          <w:bCs/>
          <w:sz w:val="24"/>
          <w:szCs w:val="24"/>
        </w:rPr>
      </w:pPr>
      <w:r w:rsidRPr="00492AEB">
        <w:rPr>
          <w:rFonts w:ascii="黑体" w:eastAsia="黑体" w:hAnsi="宋体" w:hint="eastAsia"/>
          <w:bCs/>
          <w:sz w:val="24"/>
          <w:szCs w:val="24"/>
        </w:rPr>
        <w:t xml:space="preserve">      所有排烟机、排烟口（阀）均能遥控开启，也能就地手动开启，并在消防控制中心显示启闭信号。</w:t>
      </w:r>
    </w:p>
    <w:p w:rsidR="0006389D" w:rsidRPr="00492AEB" w:rsidRDefault="0006389D" w:rsidP="0006389D">
      <w:pPr>
        <w:pStyle w:val="a3"/>
        <w:spacing w:line="360" w:lineRule="auto"/>
        <w:ind w:leftChars="200" w:left="560" w:firstLineChars="200" w:firstLine="480"/>
        <w:rPr>
          <w:rFonts w:ascii="黑体" w:eastAsia="黑体" w:hAnsi="宋体"/>
          <w:bCs/>
          <w:sz w:val="24"/>
          <w:szCs w:val="24"/>
        </w:rPr>
      </w:pPr>
      <w:r w:rsidRPr="00492AEB">
        <w:rPr>
          <w:rFonts w:ascii="黑体" w:eastAsia="黑体" w:hAnsi="宋体" w:hint="eastAsia"/>
          <w:bCs/>
          <w:sz w:val="24"/>
          <w:szCs w:val="24"/>
        </w:rPr>
        <w:t xml:space="preserve">     所有通风机房进出风管上设有70</w:t>
      </w:r>
      <w:r w:rsidRPr="00492AEB">
        <w:rPr>
          <w:rFonts w:ascii="黑体" w:eastAsia="黑体" w:hAnsi="宋体" w:hint="eastAsia"/>
          <w:bCs/>
          <w:sz w:val="24"/>
          <w:szCs w:val="24"/>
          <w:vertAlign w:val="superscript"/>
        </w:rPr>
        <w:t xml:space="preserve"> O</w:t>
      </w:r>
      <w:r w:rsidRPr="00492AEB">
        <w:rPr>
          <w:rFonts w:ascii="黑体" w:eastAsia="黑体" w:hAnsi="宋体" w:hint="eastAsia"/>
          <w:bCs/>
          <w:sz w:val="24"/>
          <w:szCs w:val="24"/>
        </w:rPr>
        <w:t>C的防烟防火阀。</w:t>
      </w:r>
    </w:p>
    <w:p w:rsidR="0006389D" w:rsidRPr="00492AEB" w:rsidRDefault="0006389D" w:rsidP="0006389D">
      <w:pPr>
        <w:pStyle w:val="a3"/>
        <w:spacing w:line="360" w:lineRule="auto"/>
        <w:ind w:leftChars="200" w:left="560" w:firstLineChars="200" w:firstLine="480"/>
        <w:rPr>
          <w:rFonts w:ascii="黑体" w:eastAsia="黑体" w:hAnsi="宋体"/>
          <w:bCs/>
          <w:sz w:val="24"/>
          <w:szCs w:val="24"/>
        </w:rPr>
      </w:pPr>
      <w:r w:rsidRPr="00492AEB">
        <w:rPr>
          <w:rFonts w:ascii="黑体" w:eastAsia="黑体" w:hAnsi="宋体" w:hint="eastAsia"/>
          <w:bCs/>
          <w:sz w:val="24"/>
          <w:szCs w:val="24"/>
        </w:rPr>
        <w:t xml:space="preserve">     安装在吊顶内的排烟风管用不燃超细玻璃棉进行隔热。</w:t>
      </w:r>
    </w:p>
    <w:p w:rsidR="0006389D" w:rsidRPr="00492AEB" w:rsidRDefault="0006389D" w:rsidP="0006389D">
      <w:pPr>
        <w:spacing w:line="360" w:lineRule="auto"/>
        <w:ind w:firstLineChars="200" w:firstLine="480"/>
        <w:rPr>
          <w:rFonts w:ascii="黑体" w:eastAsia="黑体"/>
          <w:sz w:val="24"/>
        </w:rPr>
      </w:pPr>
    </w:p>
    <w:p w:rsidR="0006389D" w:rsidRPr="00492AEB" w:rsidRDefault="0006389D" w:rsidP="0006389D">
      <w:pPr>
        <w:pStyle w:val="a3"/>
        <w:numPr>
          <w:ilvl w:val="0"/>
          <w:numId w:val="11"/>
        </w:numPr>
        <w:tabs>
          <w:tab w:val="left" w:pos="900"/>
        </w:tabs>
        <w:spacing w:line="360" w:lineRule="auto"/>
        <w:ind w:left="227" w:firstLineChars="200" w:firstLine="482"/>
        <w:rPr>
          <w:rFonts w:ascii="黑体" w:eastAsia="黑体" w:hAnsi="宋体"/>
          <w:b/>
          <w:sz w:val="24"/>
          <w:szCs w:val="24"/>
        </w:rPr>
      </w:pPr>
      <w:r w:rsidRPr="00492AEB">
        <w:rPr>
          <w:rFonts w:ascii="黑体" w:eastAsia="黑体" w:hAnsi="宋体" w:hint="eastAsia"/>
          <w:b/>
          <w:sz w:val="24"/>
          <w:szCs w:val="24"/>
        </w:rPr>
        <w:t>空调通风专业环保设计:</w:t>
      </w:r>
    </w:p>
    <w:p w:rsidR="0006389D" w:rsidRPr="00492AEB" w:rsidRDefault="0006389D" w:rsidP="0006389D">
      <w:pPr>
        <w:pStyle w:val="3"/>
        <w:numPr>
          <w:ilvl w:val="1"/>
          <w:numId w:val="11"/>
        </w:numPr>
        <w:spacing w:after="0" w:line="360" w:lineRule="auto"/>
        <w:ind w:leftChars="150" w:left="420" w:firstLineChars="200" w:firstLine="480"/>
        <w:jc w:val="left"/>
        <w:rPr>
          <w:rFonts w:ascii="黑体" w:eastAsia="黑体"/>
          <w:sz w:val="24"/>
          <w:szCs w:val="24"/>
        </w:rPr>
      </w:pPr>
      <w:r w:rsidRPr="00492AEB">
        <w:rPr>
          <w:rFonts w:ascii="黑体" w:eastAsia="黑体" w:cs="宋体" w:hint="eastAsia"/>
          <w:sz w:val="24"/>
          <w:szCs w:val="24"/>
        </w:rPr>
        <w:t>厨房预留油烟处理间，其油烟经处理后排至大气，以避免污染环</w:t>
      </w:r>
      <w:r w:rsidRPr="00492AEB">
        <w:rPr>
          <w:rFonts w:ascii="黑体" w:eastAsia="黑体" w:cs="宋体" w:hint="eastAsia"/>
          <w:sz w:val="24"/>
          <w:szCs w:val="24"/>
        </w:rPr>
        <w:lastRenderedPageBreak/>
        <w:t>境；</w:t>
      </w:r>
    </w:p>
    <w:p w:rsidR="0006389D" w:rsidRPr="00492AEB" w:rsidRDefault="0006389D" w:rsidP="0006389D">
      <w:pPr>
        <w:pStyle w:val="3"/>
        <w:numPr>
          <w:ilvl w:val="1"/>
          <w:numId w:val="11"/>
        </w:numPr>
        <w:spacing w:after="0" w:line="360" w:lineRule="auto"/>
        <w:ind w:leftChars="150" w:left="420" w:firstLineChars="200" w:firstLine="480"/>
        <w:jc w:val="left"/>
        <w:rPr>
          <w:rFonts w:ascii="黑体" w:eastAsia="黑体"/>
          <w:sz w:val="24"/>
          <w:szCs w:val="24"/>
        </w:rPr>
      </w:pPr>
      <w:r w:rsidRPr="00492AEB">
        <w:rPr>
          <w:rFonts w:ascii="黑体" w:eastAsia="黑体" w:cs="宋体" w:hint="eastAsia"/>
          <w:sz w:val="24"/>
          <w:szCs w:val="24"/>
        </w:rPr>
        <w:t>太平间、药房等有异味产生的房间设有机械排风系统，该部分排风机吸入端均设电子消毒净化器，过滤后经竖向排风井道排至裙楼屋面、高空排放；</w:t>
      </w:r>
    </w:p>
    <w:p w:rsidR="0006389D" w:rsidRPr="00492AEB" w:rsidRDefault="0006389D" w:rsidP="0006389D">
      <w:pPr>
        <w:pStyle w:val="3"/>
        <w:numPr>
          <w:ilvl w:val="1"/>
          <w:numId w:val="11"/>
        </w:numPr>
        <w:spacing w:after="0" w:line="360" w:lineRule="auto"/>
        <w:ind w:leftChars="150" w:left="420" w:firstLineChars="200" w:firstLine="480"/>
        <w:jc w:val="left"/>
        <w:rPr>
          <w:rFonts w:ascii="黑体" w:eastAsia="黑体"/>
          <w:sz w:val="24"/>
          <w:szCs w:val="24"/>
        </w:rPr>
      </w:pPr>
      <w:r w:rsidRPr="00492AEB">
        <w:rPr>
          <w:rFonts w:ascii="黑体" w:eastAsia="黑体" w:cs="宋体" w:hint="eastAsia"/>
          <w:sz w:val="24"/>
          <w:szCs w:val="24"/>
        </w:rPr>
        <w:t>所有吊装在设备均设减振吊架；座地式空调机组下均垫</w:t>
      </w:r>
      <w:r w:rsidRPr="00492AEB">
        <w:rPr>
          <w:rFonts w:ascii="黑体" w:eastAsia="黑体" w:hint="eastAsia"/>
          <w:sz w:val="24"/>
          <w:szCs w:val="24"/>
        </w:rPr>
        <w:t>200x200</w:t>
      </w:r>
      <w:r w:rsidRPr="00492AEB">
        <w:rPr>
          <w:rFonts w:ascii="黑体" w:eastAsia="黑体" w:cs="宋体" w:hint="eastAsia"/>
          <w:sz w:val="24"/>
          <w:szCs w:val="24"/>
        </w:rPr>
        <w:t>的防腐垫木和</w:t>
      </w:r>
      <w:r w:rsidRPr="00492AEB">
        <w:rPr>
          <w:rFonts w:ascii="黑体" w:eastAsia="黑体" w:hint="eastAsia"/>
          <w:sz w:val="24"/>
          <w:szCs w:val="24"/>
        </w:rPr>
        <w:t>SD</w:t>
      </w:r>
      <w:r w:rsidRPr="00492AEB">
        <w:rPr>
          <w:rFonts w:ascii="黑体" w:eastAsia="黑体" w:cs="宋体" w:hint="eastAsia"/>
          <w:sz w:val="24"/>
          <w:szCs w:val="24"/>
        </w:rPr>
        <w:t>橡胶减振垫，冷（热）水机组、空调水泵及柜式空调机组的进出水管处均安装不锈钢波纹减震器；</w:t>
      </w:r>
    </w:p>
    <w:p w:rsidR="0006389D" w:rsidRPr="00492AEB" w:rsidRDefault="0006389D" w:rsidP="0006389D">
      <w:pPr>
        <w:pStyle w:val="3"/>
        <w:numPr>
          <w:ilvl w:val="1"/>
          <w:numId w:val="11"/>
        </w:numPr>
        <w:spacing w:after="0" w:line="360" w:lineRule="auto"/>
        <w:ind w:leftChars="150" w:left="420" w:firstLineChars="200" w:firstLine="480"/>
        <w:jc w:val="left"/>
        <w:rPr>
          <w:rFonts w:ascii="黑体" w:eastAsia="黑体"/>
          <w:sz w:val="24"/>
          <w:szCs w:val="24"/>
        </w:rPr>
      </w:pPr>
      <w:r w:rsidRPr="00492AEB">
        <w:rPr>
          <w:rFonts w:ascii="黑体" w:eastAsia="黑体" w:cs="宋体" w:hint="eastAsia"/>
          <w:sz w:val="24"/>
          <w:szCs w:val="24"/>
        </w:rPr>
        <w:t>所有空调机房内壁均贴吸音材料，其隔墙采用密度较高的隔音材料砌筑、隔音门；空调送回风管进出机房均设消声器，消声器构造及形式、风速、长度等根据空调机组噪声频段分布及其声功级经详细计算确定；</w:t>
      </w:r>
    </w:p>
    <w:p w:rsidR="0006389D" w:rsidRPr="00492AEB" w:rsidRDefault="0006389D" w:rsidP="0006389D">
      <w:pPr>
        <w:pStyle w:val="3"/>
        <w:numPr>
          <w:ilvl w:val="1"/>
          <w:numId w:val="11"/>
        </w:numPr>
        <w:spacing w:after="0" w:line="360" w:lineRule="auto"/>
        <w:ind w:leftChars="150" w:left="420" w:firstLineChars="200" w:firstLine="480"/>
        <w:jc w:val="left"/>
        <w:rPr>
          <w:rFonts w:ascii="黑体" w:eastAsia="黑体"/>
          <w:sz w:val="24"/>
          <w:szCs w:val="24"/>
        </w:rPr>
      </w:pPr>
      <w:r w:rsidRPr="00492AEB">
        <w:rPr>
          <w:rFonts w:ascii="黑体" w:eastAsia="黑体" w:cs="宋体" w:hint="eastAsia"/>
          <w:sz w:val="24"/>
          <w:szCs w:val="24"/>
          <w:lang w:val="zh-CN"/>
        </w:rPr>
        <w:t>医院中最大的问题是如何避免患</w:t>
      </w:r>
      <w:r w:rsidRPr="00492AEB">
        <w:rPr>
          <w:rFonts w:ascii="黑体" w:eastAsia="黑体" w:hint="eastAsia"/>
          <w:sz w:val="24"/>
          <w:szCs w:val="24"/>
          <w:lang w:val="zh-CN"/>
        </w:rPr>
        <w:t>—</w:t>
      </w:r>
      <w:r w:rsidRPr="00492AEB">
        <w:rPr>
          <w:rFonts w:ascii="黑体" w:eastAsia="黑体" w:cs="宋体" w:hint="eastAsia"/>
          <w:sz w:val="24"/>
          <w:szCs w:val="24"/>
          <w:lang w:val="zh-CN"/>
        </w:rPr>
        <w:t>医、患－患交叉感染和如何避免空调系统成为滋生细菌温床和传播病毒的通路。保证室内压力梯度与医</w:t>
      </w:r>
      <w:r w:rsidRPr="00492AEB">
        <w:rPr>
          <w:rFonts w:ascii="黑体" w:eastAsia="黑体" w:hint="eastAsia"/>
          <w:sz w:val="24"/>
          <w:szCs w:val="24"/>
          <w:lang w:val="zh-CN"/>
        </w:rPr>
        <w:t>—</w:t>
      </w:r>
      <w:r w:rsidRPr="00492AEB">
        <w:rPr>
          <w:rFonts w:ascii="黑体" w:eastAsia="黑体" w:cs="宋体" w:hint="eastAsia"/>
          <w:sz w:val="24"/>
          <w:szCs w:val="24"/>
          <w:lang w:val="zh-CN"/>
        </w:rPr>
        <w:t>患流向方向相协调，医生经常活动和停留的地方，如医生通道、诊室等，始终处于正压，而患者经常活动和停留的地方始终处于负压；</w:t>
      </w:r>
    </w:p>
    <w:p w:rsidR="0006389D" w:rsidRPr="00492AEB" w:rsidRDefault="0006389D" w:rsidP="0006389D">
      <w:pPr>
        <w:pStyle w:val="3"/>
        <w:numPr>
          <w:ilvl w:val="1"/>
          <w:numId w:val="11"/>
        </w:numPr>
        <w:spacing w:after="0" w:line="360" w:lineRule="auto"/>
        <w:ind w:leftChars="150" w:left="420" w:firstLineChars="200" w:firstLine="480"/>
        <w:jc w:val="left"/>
        <w:rPr>
          <w:rFonts w:ascii="黑体" w:eastAsia="黑体"/>
          <w:sz w:val="24"/>
          <w:szCs w:val="24"/>
        </w:rPr>
      </w:pPr>
      <w:r w:rsidRPr="00492AEB">
        <w:rPr>
          <w:rFonts w:ascii="黑体" w:eastAsia="黑体" w:cs="宋体" w:hint="eastAsia"/>
          <w:sz w:val="24"/>
          <w:szCs w:val="24"/>
          <w:lang w:val="zh-CN"/>
        </w:rPr>
        <w:t>一般传染病区和诊室，将空调新风通过机械式定风量阀</w:t>
      </w:r>
      <w:r w:rsidRPr="00492AEB">
        <w:rPr>
          <w:rFonts w:ascii="黑体" w:eastAsia="黑体" w:hint="eastAsia"/>
          <w:sz w:val="24"/>
          <w:szCs w:val="24"/>
          <w:lang w:val="zh-CN"/>
        </w:rPr>
        <w:t>“</w:t>
      </w:r>
      <w:r w:rsidRPr="00492AEB">
        <w:rPr>
          <w:rFonts w:ascii="黑体" w:eastAsia="黑体" w:cs="宋体" w:hint="eastAsia"/>
          <w:sz w:val="24"/>
          <w:szCs w:val="24"/>
          <w:lang w:val="zh-CN"/>
        </w:rPr>
        <w:t>定量的</w:t>
      </w:r>
      <w:r w:rsidRPr="00492AEB">
        <w:rPr>
          <w:rFonts w:ascii="黑体" w:eastAsia="黑体" w:hint="eastAsia"/>
          <w:sz w:val="24"/>
          <w:szCs w:val="24"/>
          <w:lang w:val="zh-CN"/>
        </w:rPr>
        <w:t>”</w:t>
      </w:r>
      <w:r w:rsidRPr="00492AEB">
        <w:rPr>
          <w:rFonts w:ascii="黑体" w:eastAsia="黑体" w:cs="宋体" w:hint="eastAsia"/>
          <w:sz w:val="24"/>
          <w:szCs w:val="24"/>
          <w:lang w:val="zh-CN"/>
        </w:rPr>
        <w:t>送到需要处于正压的地方，如医生通道、诊室等、将排风设于需要处于负压的地方，如病患通道等、让空调新风</w:t>
      </w:r>
      <w:r w:rsidRPr="00492AEB">
        <w:rPr>
          <w:rFonts w:ascii="黑体" w:eastAsia="黑体" w:hint="eastAsia"/>
          <w:sz w:val="24"/>
          <w:szCs w:val="24"/>
          <w:lang w:val="zh-CN"/>
        </w:rPr>
        <w:t>—</w:t>
      </w:r>
      <w:r w:rsidRPr="00492AEB">
        <w:rPr>
          <w:rFonts w:ascii="黑体" w:eastAsia="黑体" w:cs="宋体" w:hint="eastAsia"/>
          <w:sz w:val="24"/>
          <w:szCs w:val="24"/>
          <w:lang w:val="zh-CN"/>
        </w:rPr>
        <w:t>排风的流向与医生的流向相同而与患者的活动方向相反，是避免患</w:t>
      </w:r>
      <w:r w:rsidRPr="00492AEB">
        <w:rPr>
          <w:rFonts w:ascii="黑体" w:eastAsia="黑体" w:hint="eastAsia"/>
          <w:sz w:val="24"/>
          <w:szCs w:val="24"/>
          <w:lang w:val="zh-CN"/>
        </w:rPr>
        <w:t>—</w:t>
      </w:r>
      <w:r w:rsidRPr="00492AEB">
        <w:rPr>
          <w:rFonts w:ascii="黑体" w:eastAsia="黑体" w:cs="宋体" w:hint="eastAsia"/>
          <w:sz w:val="24"/>
          <w:szCs w:val="24"/>
          <w:lang w:val="zh-CN"/>
        </w:rPr>
        <w:t>医的交叉感染的有效措施。这些场所的排风需要通过管井升至屋顶高空排放，或者经过特别过滤消毒处理后再排至室外。</w:t>
      </w:r>
    </w:p>
    <w:p w:rsidR="0006389D" w:rsidRPr="00492AEB" w:rsidRDefault="0006389D" w:rsidP="0006389D">
      <w:pPr>
        <w:spacing w:line="360" w:lineRule="auto"/>
        <w:ind w:leftChars="150" w:left="420" w:firstLineChars="200" w:firstLine="480"/>
        <w:jc w:val="left"/>
        <w:rPr>
          <w:rFonts w:ascii="黑体" w:eastAsia="黑体" w:cs="宋体"/>
          <w:sz w:val="24"/>
          <w:lang w:val="zh-CN"/>
        </w:rPr>
      </w:pPr>
      <w:r w:rsidRPr="00492AEB">
        <w:rPr>
          <w:rFonts w:ascii="黑体" w:eastAsia="黑体" w:cs="宋体" w:hint="eastAsia"/>
          <w:sz w:val="24"/>
          <w:lang w:val="zh-CN"/>
        </w:rPr>
        <w:t>选用无风扇冷却塔，极大地减少了冷却塔的噪声。</w:t>
      </w:r>
    </w:p>
    <w:sectPr w:rsidR="0006389D" w:rsidRPr="00492AEB" w:rsidSect="006C08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270" w:rsidRDefault="00311270" w:rsidP="00AC75D5">
      <w:r>
        <w:separator/>
      </w:r>
    </w:p>
  </w:endnote>
  <w:endnote w:type="continuationSeparator" w:id="0">
    <w:p w:rsidR="00311270" w:rsidRDefault="00311270" w:rsidP="00AC7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270" w:rsidRDefault="00311270" w:rsidP="00AC75D5">
      <w:r>
        <w:separator/>
      </w:r>
    </w:p>
  </w:footnote>
  <w:footnote w:type="continuationSeparator" w:id="0">
    <w:p w:rsidR="00311270" w:rsidRDefault="00311270" w:rsidP="00AC7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5CFD"/>
    <w:multiLevelType w:val="hybridMultilevel"/>
    <w:tmpl w:val="3796DF2E"/>
    <w:lvl w:ilvl="0" w:tplc="F216ECA8">
      <w:start w:val="9"/>
      <w:numFmt w:val="japaneseCounting"/>
      <w:lvlText w:val="%1、"/>
      <w:lvlJc w:val="left"/>
      <w:pPr>
        <w:ind w:left="855" w:hanging="510"/>
      </w:pPr>
      <w:rPr>
        <w:rFonts w:hint="default"/>
      </w:rPr>
    </w:lvl>
    <w:lvl w:ilvl="1" w:tplc="9960814C">
      <w:start w:val="1"/>
      <w:numFmt w:val="decimal"/>
      <w:lvlText w:val="%2、"/>
      <w:lvlJc w:val="left"/>
      <w:pPr>
        <w:ind w:left="1125" w:hanging="360"/>
      </w:pPr>
      <w:rPr>
        <w:rFonts w:cs="宋体" w:hint="default"/>
      </w:r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
    <w:nsid w:val="1B862A98"/>
    <w:multiLevelType w:val="hybridMultilevel"/>
    <w:tmpl w:val="8A7EAD94"/>
    <w:lvl w:ilvl="0" w:tplc="0409000F">
      <w:start w:val="1"/>
      <w:numFmt w:val="decimal"/>
      <w:lvlText w:val="%1."/>
      <w:lvlJc w:val="left"/>
      <w:pPr>
        <w:ind w:left="420" w:hanging="420"/>
      </w:pPr>
      <w:rPr>
        <w:rFonts w:cs="Times New Roman"/>
      </w:rPr>
    </w:lvl>
    <w:lvl w:ilvl="1" w:tplc="04090013">
      <w:start w:val="1"/>
      <w:numFmt w:val="chineseCountingThousand"/>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8024278"/>
    <w:multiLevelType w:val="hybridMultilevel"/>
    <w:tmpl w:val="FDBA882E"/>
    <w:lvl w:ilvl="0" w:tplc="FAE6F04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7AA61F8"/>
    <w:multiLevelType w:val="multilevel"/>
    <w:tmpl w:val="771E3E8C"/>
    <w:lvl w:ilvl="0">
      <w:start w:val="2"/>
      <w:numFmt w:val="decimal"/>
      <w:lvlText w:val="%1."/>
      <w:lvlJc w:val="left"/>
      <w:pPr>
        <w:ind w:left="600" w:hanging="600"/>
      </w:pPr>
      <w:rPr>
        <w:rFonts w:cs="宋体" w:hint="default"/>
      </w:rPr>
    </w:lvl>
    <w:lvl w:ilvl="1">
      <w:start w:val="7"/>
      <w:numFmt w:val="decimal"/>
      <w:lvlText w:val="%1.%2、"/>
      <w:lvlJc w:val="left"/>
      <w:pPr>
        <w:ind w:left="720" w:hanging="720"/>
      </w:pPr>
      <w:rPr>
        <w:rFonts w:cs="宋体" w:hint="default"/>
      </w:rPr>
    </w:lvl>
    <w:lvl w:ilvl="2">
      <w:start w:val="1"/>
      <w:numFmt w:val="decimal"/>
      <w:lvlText w:val="%1.%2、%3."/>
      <w:lvlJc w:val="left"/>
      <w:pPr>
        <w:ind w:left="1080" w:hanging="1080"/>
      </w:pPr>
      <w:rPr>
        <w:rFonts w:cs="宋体" w:hint="default"/>
      </w:rPr>
    </w:lvl>
    <w:lvl w:ilvl="3">
      <w:start w:val="1"/>
      <w:numFmt w:val="decimal"/>
      <w:lvlText w:val="%1.%2、%3.%4."/>
      <w:lvlJc w:val="left"/>
      <w:pPr>
        <w:ind w:left="1080" w:hanging="1080"/>
      </w:pPr>
      <w:rPr>
        <w:rFonts w:cs="宋体" w:hint="default"/>
      </w:rPr>
    </w:lvl>
    <w:lvl w:ilvl="4">
      <w:start w:val="1"/>
      <w:numFmt w:val="decimal"/>
      <w:lvlText w:val="%1.%2、%3.%4.%5."/>
      <w:lvlJc w:val="left"/>
      <w:pPr>
        <w:ind w:left="1440" w:hanging="1440"/>
      </w:pPr>
      <w:rPr>
        <w:rFonts w:cs="宋体" w:hint="default"/>
      </w:rPr>
    </w:lvl>
    <w:lvl w:ilvl="5">
      <w:start w:val="1"/>
      <w:numFmt w:val="decimal"/>
      <w:lvlText w:val="%1.%2、%3.%4.%5.%6."/>
      <w:lvlJc w:val="left"/>
      <w:pPr>
        <w:ind w:left="1800" w:hanging="1800"/>
      </w:pPr>
      <w:rPr>
        <w:rFonts w:cs="宋体" w:hint="default"/>
      </w:rPr>
    </w:lvl>
    <w:lvl w:ilvl="6">
      <w:start w:val="1"/>
      <w:numFmt w:val="decimal"/>
      <w:lvlText w:val="%1.%2、%3.%4.%5.%6.%7."/>
      <w:lvlJc w:val="left"/>
      <w:pPr>
        <w:ind w:left="1800" w:hanging="1800"/>
      </w:pPr>
      <w:rPr>
        <w:rFonts w:cs="宋体" w:hint="default"/>
      </w:rPr>
    </w:lvl>
    <w:lvl w:ilvl="7">
      <w:start w:val="1"/>
      <w:numFmt w:val="decimal"/>
      <w:lvlText w:val="%1.%2、%3.%4.%5.%6.%7.%8."/>
      <w:lvlJc w:val="left"/>
      <w:pPr>
        <w:ind w:left="2160" w:hanging="2160"/>
      </w:pPr>
      <w:rPr>
        <w:rFonts w:cs="宋体" w:hint="default"/>
      </w:rPr>
    </w:lvl>
    <w:lvl w:ilvl="8">
      <w:start w:val="1"/>
      <w:numFmt w:val="decimal"/>
      <w:lvlText w:val="%1.%2、%3.%4.%5.%6.%7.%8.%9."/>
      <w:lvlJc w:val="left"/>
      <w:pPr>
        <w:ind w:left="2520" w:hanging="2520"/>
      </w:pPr>
      <w:rPr>
        <w:rFonts w:cs="宋体" w:hint="default"/>
      </w:rPr>
    </w:lvl>
  </w:abstractNum>
  <w:abstractNum w:abstractNumId="4">
    <w:nsid w:val="61181EDA"/>
    <w:multiLevelType w:val="multilevel"/>
    <w:tmpl w:val="8500EA6E"/>
    <w:lvl w:ilvl="0">
      <w:start w:val="2"/>
      <w:numFmt w:val="decimal"/>
      <w:lvlText w:val="%1."/>
      <w:lvlJc w:val="left"/>
      <w:pPr>
        <w:ind w:left="600" w:hanging="600"/>
      </w:pPr>
      <w:rPr>
        <w:rFonts w:hint="default"/>
      </w:rPr>
    </w:lvl>
    <w:lvl w:ilvl="1">
      <w:start w:val="1"/>
      <w:numFmt w:val="decimal"/>
      <w:lvlText w:val="%1.%2、"/>
      <w:lvlJc w:val="left"/>
      <w:pPr>
        <w:ind w:left="1379" w:hanging="720"/>
      </w:pPr>
      <w:rPr>
        <w:rFonts w:hint="default"/>
      </w:rPr>
    </w:lvl>
    <w:lvl w:ilvl="2">
      <w:start w:val="1"/>
      <w:numFmt w:val="decimal"/>
      <w:lvlText w:val="%1.%2、%3."/>
      <w:lvlJc w:val="left"/>
      <w:pPr>
        <w:ind w:left="2398" w:hanging="1080"/>
      </w:pPr>
      <w:rPr>
        <w:rFonts w:hint="default"/>
      </w:rPr>
    </w:lvl>
    <w:lvl w:ilvl="3">
      <w:start w:val="1"/>
      <w:numFmt w:val="decimal"/>
      <w:lvlText w:val="%1.%2、%3.%4."/>
      <w:lvlJc w:val="left"/>
      <w:pPr>
        <w:ind w:left="3057" w:hanging="1080"/>
      </w:pPr>
      <w:rPr>
        <w:rFonts w:hint="default"/>
      </w:rPr>
    </w:lvl>
    <w:lvl w:ilvl="4">
      <w:start w:val="1"/>
      <w:numFmt w:val="decimal"/>
      <w:lvlText w:val="%1.%2、%3.%4.%5."/>
      <w:lvlJc w:val="left"/>
      <w:pPr>
        <w:ind w:left="4076" w:hanging="1440"/>
      </w:pPr>
      <w:rPr>
        <w:rFonts w:hint="default"/>
      </w:rPr>
    </w:lvl>
    <w:lvl w:ilvl="5">
      <w:start w:val="1"/>
      <w:numFmt w:val="decimal"/>
      <w:lvlText w:val="%1.%2、%3.%4.%5.%6."/>
      <w:lvlJc w:val="left"/>
      <w:pPr>
        <w:ind w:left="5095" w:hanging="1800"/>
      </w:pPr>
      <w:rPr>
        <w:rFonts w:hint="default"/>
      </w:rPr>
    </w:lvl>
    <w:lvl w:ilvl="6">
      <w:start w:val="1"/>
      <w:numFmt w:val="decimal"/>
      <w:lvlText w:val="%1.%2、%3.%4.%5.%6.%7."/>
      <w:lvlJc w:val="left"/>
      <w:pPr>
        <w:ind w:left="5754" w:hanging="1800"/>
      </w:pPr>
      <w:rPr>
        <w:rFonts w:hint="default"/>
      </w:rPr>
    </w:lvl>
    <w:lvl w:ilvl="7">
      <w:start w:val="1"/>
      <w:numFmt w:val="decimal"/>
      <w:lvlText w:val="%1.%2、%3.%4.%5.%6.%7.%8."/>
      <w:lvlJc w:val="left"/>
      <w:pPr>
        <w:ind w:left="6773" w:hanging="2160"/>
      </w:pPr>
      <w:rPr>
        <w:rFonts w:hint="default"/>
      </w:rPr>
    </w:lvl>
    <w:lvl w:ilvl="8">
      <w:start w:val="1"/>
      <w:numFmt w:val="decimal"/>
      <w:lvlText w:val="%1.%2、%3.%4.%5.%6.%7.%8.%9."/>
      <w:lvlJc w:val="left"/>
      <w:pPr>
        <w:ind w:left="7792" w:hanging="2520"/>
      </w:pPr>
      <w:rPr>
        <w:rFonts w:hint="default"/>
      </w:rPr>
    </w:lvl>
  </w:abstractNum>
  <w:abstractNum w:abstractNumId="5">
    <w:nsid w:val="614158FC"/>
    <w:multiLevelType w:val="multilevel"/>
    <w:tmpl w:val="EA7AE49A"/>
    <w:lvl w:ilvl="0">
      <w:start w:val="2"/>
      <w:numFmt w:val="decimal"/>
      <w:lvlText w:val="%1."/>
      <w:lvlJc w:val="left"/>
      <w:pPr>
        <w:ind w:left="585" w:hanging="585"/>
      </w:pPr>
      <w:rPr>
        <w:rFonts w:cs="宋体" w:hint="default"/>
      </w:rPr>
    </w:lvl>
    <w:lvl w:ilvl="1">
      <w:start w:val="1"/>
      <w:numFmt w:val="decimal"/>
      <w:lvlText w:val="%1.%2、"/>
      <w:lvlJc w:val="left"/>
      <w:pPr>
        <w:ind w:left="720" w:hanging="720"/>
      </w:pPr>
      <w:rPr>
        <w:rFonts w:cs="宋体" w:hint="default"/>
      </w:rPr>
    </w:lvl>
    <w:lvl w:ilvl="2">
      <w:start w:val="1"/>
      <w:numFmt w:val="decimal"/>
      <w:lvlText w:val="%1.%2、%3."/>
      <w:lvlJc w:val="left"/>
      <w:pPr>
        <w:ind w:left="1080" w:hanging="1080"/>
      </w:pPr>
      <w:rPr>
        <w:rFonts w:cs="宋体" w:hint="default"/>
      </w:rPr>
    </w:lvl>
    <w:lvl w:ilvl="3">
      <w:start w:val="1"/>
      <w:numFmt w:val="decimal"/>
      <w:lvlText w:val="%1.%2、%3.%4."/>
      <w:lvlJc w:val="left"/>
      <w:pPr>
        <w:ind w:left="1080" w:hanging="1080"/>
      </w:pPr>
      <w:rPr>
        <w:rFonts w:cs="宋体" w:hint="default"/>
      </w:rPr>
    </w:lvl>
    <w:lvl w:ilvl="4">
      <w:start w:val="1"/>
      <w:numFmt w:val="decimal"/>
      <w:lvlText w:val="%1.%2、%3.%4.%5."/>
      <w:lvlJc w:val="left"/>
      <w:pPr>
        <w:ind w:left="1440" w:hanging="1440"/>
      </w:pPr>
      <w:rPr>
        <w:rFonts w:cs="宋体" w:hint="default"/>
      </w:rPr>
    </w:lvl>
    <w:lvl w:ilvl="5">
      <w:start w:val="1"/>
      <w:numFmt w:val="decimal"/>
      <w:lvlText w:val="%1.%2、%3.%4.%5.%6."/>
      <w:lvlJc w:val="left"/>
      <w:pPr>
        <w:ind w:left="1800" w:hanging="1800"/>
      </w:pPr>
      <w:rPr>
        <w:rFonts w:cs="宋体" w:hint="default"/>
      </w:rPr>
    </w:lvl>
    <w:lvl w:ilvl="6">
      <w:start w:val="1"/>
      <w:numFmt w:val="decimal"/>
      <w:lvlText w:val="%1.%2、%3.%4.%5.%6.%7."/>
      <w:lvlJc w:val="left"/>
      <w:pPr>
        <w:ind w:left="1800" w:hanging="1800"/>
      </w:pPr>
      <w:rPr>
        <w:rFonts w:cs="宋体" w:hint="default"/>
      </w:rPr>
    </w:lvl>
    <w:lvl w:ilvl="7">
      <w:start w:val="1"/>
      <w:numFmt w:val="decimal"/>
      <w:lvlText w:val="%1.%2、%3.%4.%5.%6.%7.%8."/>
      <w:lvlJc w:val="left"/>
      <w:pPr>
        <w:ind w:left="2160" w:hanging="2160"/>
      </w:pPr>
      <w:rPr>
        <w:rFonts w:cs="宋体" w:hint="default"/>
      </w:rPr>
    </w:lvl>
    <w:lvl w:ilvl="8">
      <w:start w:val="1"/>
      <w:numFmt w:val="decimal"/>
      <w:lvlText w:val="%1.%2、%3.%4.%5.%6.%7.%8.%9."/>
      <w:lvlJc w:val="left"/>
      <w:pPr>
        <w:ind w:left="2520" w:hanging="2520"/>
      </w:pPr>
      <w:rPr>
        <w:rFonts w:cs="宋体" w:hint="default"/>
      </w:rPr>
    </w:lvl>
  </w:abstractNum>
  <w:abstractNum w:abstractNumId="6">
    <w:nsid w:val="685C57F0"/>
    <w:multiLevelType w:val="hybridMultilevel"/>
    <w:tmpl w:val="977A99EA"/>
    <w:lvl w:ilvl="0" w:tplc="85662896">
      <w:start w:val="1"/>
      <w:numFmt w:val="decimal"/>
      <w:lvlText w:val="%1、"/>
      <w:lvlJc w:val="left"/>
      <w:pPr>
        <w:tabs>
          <w:tab w:val="num" w:pos="420"/>
        </w:tabs>
        <w:ind w:left="420" w:hanging="420"/>
      </w:pPr>
      <w:rPr>
        <w:rFonts w:ascii="宋体" w:eastAsia="宋体" w:hAnsi="宋体" w:cs="Times New Roman"/>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C8325C1"/>
    <w:multiLevelType w:val="hybridMultilevel"/>
    <w:tmpl w:val="0DD4FD5C"/>
    <w:lvl w:ilvl="0" w:tplc="A5067BA0">
      <w:start w:val="1"/>
      <w:numFmt w:val="decimal"/>
      <w:lvlText w:val="%1）"/>
      <w:lvlJc w:val="left"/>
      <w:pPr>
        <w:tabs>
          <w:tab w:val="num" w:pos="720"/>
        </w:tabs>
        <w:ind w:left="720" w:hanging="720"/>
      </w:pPr>
      <w:rPr>
        <w:rFonts w:hint="eastAsia"/>
      </w:rPr>
    </w:lvl>
    <w:lvl w:ilvl="1" w:tplc="0590A9C4">
      <w:start w:val="1"/>
      <w:numFmt w:val="decimal"/>
      <w:lvlText w:val="%2）"/>
      <w:lvlJc w:val="left"/>
      <w:pPr>
        <w:tabs>
          <w:tab w:val="num" w:pos="1140"/>
        </w:tabs>
        <w:ind w:left="1140" w:hanging="720"/>
      </w:pPr>
      <w:rPr>
        <w:rFonts w:hint="eastAsia"/>
      </w:rPr>
    </w:lvl>
    <w:lvl w:ilvl="2" w:tplc="2C725BA2">
      <w:start w:val="1"/>
      <w:numFmt w:val="chineseCountingThousand"/>
      <w:lvlText w:val="%3、"/>
      <w:lvlJc w:val="left"/>
      <w:pPr>
        <w:tabs>
          <w:tab w:val="num" w:pos="1560"/>
        </w:tabs>
        <w:ind w:left="1560" w:hanging="720"/>
      </w:pPr>
      <w:rPr>
        <w:rFonts w:hint="eastAsia"/>
      </w:rPr>
    </w:lvl>
    <w:lvl w:ilvl="3" w:tplc="0409000F">
      <w:start w:val="1"/>
      <w:numFmt w:val="decimal"/>
      <w:lvlText w:val="%4."/>
      <w:lvlJc w:val="left"/>
      <w:pPr>
        <w:tabs>
          <w:tab w:val="num" w:pos="1680"/>
        </w:tabs>
        <w:ind w:left="1680" w:hanging="420"/>
      </w:pPr>
    </w:lvl>
    <w:lvl w:ilvl="4" w:tplc="43465680">
      <w:start w:val="1"/>
      <w:numFmt w:val="decimal"/>
      <w:lvlText w:val="%5）"/>
      <w:lvlJc w:val="left"/>
      <w:pPr>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F61315C"/>
    <w:multiLevelType w:val="multilevel"/>
    <w:tmpl w:val="737A93D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77D86B7F"/>
    <w:multiLevelType w:val="hybridMultilevel"/>
    <w:tmpl w:val="F9003FD0"/>
    <w:lvl w:ilvl="0" w:tplc="413E5868">
      <w:start w:val="1"/>
      <w:numFmt w:val="decimal"/>
      <w:lvlText w:val="%1."/>
      <w:lvlJc w:val="left"/>
      <w:pPr>
        <w:tabs>
          <w:tab w:val="num" w:pos="360"/>
        </w:tabs>
        <w:ind w:left="360" w:hanging="360"/>
      </w:pPr>
      <w:rPr>
        <w:rFonts w:hint="default"/>
      </w:rPr>
    </w:lvl>
    <w:lvl w:ilvl="1" w:tplc="5E6A9BAA">
      <w:start w:val="3"/>
      <w:numFmt w:val="decimal"/>
      <w:lvlText w:val="%2．"/>
      <w:lvlJc w:val="left"/>
      <w:pPr>
        <w:tabs>
          <w:tab w:val="num" w:pos="780"/>
        </w:tabs>
        <w:ind w:left="780" w:hanging="360"/>
      </w:pPr>
      <w:rPr>
        <w:rFonts w:ascii="Times New Roman" w:hAnsi="Times New Roman" w:cs="宋体"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8563BDB"/>
    <w:multiLevelType w:val="hybridMultilevel"/>
    <w:tmpl w:val="2FCC2AD4"/>
    <w:lvl w:ilvl="0" w:tplc="85662896">
      <w:start w:val="1"/>
      <w:numFmt w:val="decimal"/>
      <w:lvlText w:val="%1、"/>
      <w:lvlJc w:val="left"/>
      <w:pPr>
        <w:tabs>
          <w:tab w:val="num" w:pos="840"/>
        </w:tabs>
        <w:ind w:left="840" w:hanging="420"/>
      </w:pPr>
      <w:rPr>
        <w:rFonts w:ascii="宋体" w:eastAsia="宋体" w:hAnsi="宋体" w:cs="Times New Roman"/>
        <w:b w:val="0"/>
      </w:rPr>
    </w:lvl>
    <w:lvl w:ilvl="1" w:tplc="0409000F">
      <w:start w:val="1"/>
      <w:numFmt w:val="decimal"/>
      <w:lvlText w:val="%2."/>
      <w:lvlJc w:val="left"/>
      <w:pPr>
        <w:tabs>
          <w:tab w:val="num" w:pos="840"/>
        </w:tabs>
        <w:ind w:left="840" w:hanging="420"/>
      </w:pPr>
      <w:rPr>
        <w:b w:val="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6"/>
  </w:num>
  <w:num w:numId="3">
    <w:abstractNumId w:val="10"/>
  </w:num>
  <w:num w:numId="4">
    <w:abstractNumId w:val="9"/>
  </w:num>
  <w:num w:numId="5">
    <w:abstractNumId w:val="2"/>
  </w:num>
  <w:num w:numId="6">
    <w:abstractNumId w:val="1"/>
  </w:num>
  <w:num w:numId="7">
    <w:abstractNumId w:val="8"/>
  </w:num>
  <w:num w:numId="8">
    <w:abstractNumId w:val="5"/>
  </w:num>
  <w:num w:numId="9">
    <w:abstractNumId w:val="3"/>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389D"/>
    <w:rsid w:val="00012894"/>
    <w:rsid w:val="00014281"/>
    <w:rsid w:val="0006389D"/>
    <w:rsid w:val="001F5CA0"/>
    <w:rsid w:val="001F6425"/>
    <w:rsid w:val="00250683"/>
    <w:rsid w:val="002C1212"/>
    <w:rsid w:val="002F3DF9"/>
    <w:rsid w:val="00311270"/>
    <w:rsid w:val="003D2351"/>
    <w:rsid w:val="004068D4"/>
    <w:rsid w:val="004A09DE"/>
    <w:rsid w:val="004F2676"/>
    <w:rsid w:val="00524531"/>
    <w:rsid w:val="0063082E"/>
    <w:rsid w:val="006C088F"/>
    <w:rsid w:val="00701CCB"/>
    <w:rsid w:val="007E3DCB"/>
    <w:rsid w:val="008D3A33"/>
    <w:rsid w:val="0091771F"/>
    <w:rsid w:val="009704D5"/>
    <w:rsid w:val="00A77F39"/>
    <w:rsid w:val="00AB1404"/>
    <w:rsid w:val="00AC75D5"/>
    <w:rsid w:val="00B15FE0"/>
    <w:rsid w:val="00BA7159"/>
    <w:rsid w:val="00BB790A"/>
    <w:rsid w:val="00BD4ED8"/>
    <w:rsid w:val="00BD5B15"/>
    <w:rsid w:val="00C25C11"/>
    <w:rsid w:val="00C52FD6"/>
    <w:rsid w:val="00C83046"/>
    <w:rsid w:val="00D33720"/>
    <w:rsid w:val="00D6361A"/>
    <w:rsid w:val="00DD3321"/>
    <w:rsid w:val="00E04AF9"/>
    <w:rsid w:val="00E52569"/>
    <w:rsid w:val="00E6139C"/>
    <w:rsid w:val="00E80B1A"/>
    <w:rsid w:val="00F46843"/>
    <w:rsid w:val="00F85F87"/>
    <w:rsid w:val="00FB3D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89D"/>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rsid w:val="0006389D"/>
    <w:pPr>
      <w:spacing w:after="120"/>
      <w:ind w:leftChars="200" w:left="420"/>
    </w:pPr>
    <w:rPr>
      <w:sz w:val="16"/>
      <w:szCs w:val="16"/>
    </w:rPr>
  </w:style>
  <w:style w:type="character" w:customStyle="1" w:styleId="3Char">
    <w:name w:val="正文文本缩进 3 Char"/>
    <w:basedOn w:val="a0"/>
    <w:link w:val="3"/>
    <w:rsid w:val="0006389D"/>
    <w:rPr>
      <w:rFonts w:ascii="Times New Roman" w:eastAsia="宋体" w:hAnsi="Times New Roman" w:cs="Times New Roman"/>
      <w:sz w:val="16"/>
      <w:szCs w:val="16"/>
    </w:rPr>
  </w:style>
  <w:style w:type="paragraph" w:styleId="a3">
    <w:name w:val="Plain Text"/>
    <w:basedOn w:val="a"/>
    <w:link w:val="Char"/>
    <w:rsid w:val="0006389D"/>
    <w:rPr>
      <w:rFonts w:ascii="宋体" w:hAnsi="Courier New"/>
      <w:sz w:val="21"/>
      <w:szCs w:val="21"/>
    </w:rPr>
  </w:style>
  <w:style w:type="character" w:customStyle="1" w:styleId="Char">
    <w:name w:val="纯文本 Char"/>
    <w:basedOn w:val="a0"/>
    <w:link w:val="a3"/>
    <w:rsid w:val="0006389D"/>
    <w:rPr>
      <w:rFonts w:ascii="宋体" w:eastAsia="宋体" w:hAnsi="Courier New" w:cs="Times New Roman"/>
      <w:szCs w:val="21"/>
    </w:rPr>
  </w:style>
  <w:style w:type="paragraph" w:styleId="a4">
    <w:name w:val="List Paragraph"/>
    <w:basedOn w:val="a"/>
    <w:uiPriority w:val="34"/>
    <w:qFormat/>
    <w:rsid w:val="0006389D"/>
    <w:pPr>
      <w:ind w:firstLineChars="200" w:firstLine="420"/>
    </w:pPr>
    <w:rPr>
      <w:sz w:val="21"/>
    </w:rPr>
  </w:style>
  <w:style w:type="character" w:styleId="a5">
    <w:name w:val="annotation reference"/>
    <w:basedOn w:val="a0"/>
    <w:uiPriority w:val="99"/>
    <w:semiHidden/>
    <w:unhideWhenUsed/>
    <w:rsid w:val="00701CCB"/>
    <w:rPr>
      <w:sz w:val="21"/>
      <w:szCs w:val="21"/>
    </w:rPr>
  </w:style>
  <w:style w:type="paragraph" w:styleId="a6">
    <w:name w:val="annotation text"/>
    <w:basedOn w:val="a"/>
    <w:link w:val="Char0"/>
    <w:uiPriority w:val="99"/>
    <w:semiHidden/>
    <w:unhideWhenUsed/>
    <w:rsid w:val="00701CCB"/>
    <w:pPr>
      <w:jc w:val="left"/>
    </w:pPr>
  </w:style>
  <w:style w:type="character" w:customStyle="1" w:styleId="Char0">
    <w:name w:val="批注文字 Char"/>
    <w:basedOn w:val="a0"/>
    <w:link w:val="a6"/>
    <w:uiPriority w:val="99"/>
    <w:semiHidden/>
    <w:rsid w:val="00701CCB"/>
    <w:rPr>
      <w:rFonts w:ascii="Times New Roman" w:eastAsia="宋体" w:hAnsi="Times New Roman" w:cs="Times New Roman"/>
      <w:sz w:val="28"/>
      <w:szCs w:val="24"/>
    </w:rPr>
  </w:style>
  <w:style w:type="paragraph" w:styleId="a7">
    <w:name w:val="annotation subject"/>
    <w:basedOn w:val="a6"/>
    <w:next w:val="a6"/>
    <w:link w:val="Char1"/>
    <w:uiPriority w:val="99"/>
    <w:semiHidden/>
    <w:unhideWhenUsed/>
    <w:rsid w:val="00701CCB"/>
    <w:rPr>
      <w:b/>
      <w:bCs/>
    </w:rPr>
  </w:style>
  <w:style w:type="character" w:customStyle="1" w:styleId="Char1">
    <w:name w:val="批注主题 Char"/>
    <w:basedOn w:val="Char0"/>
    <w:link w:val="a7"/>
    <w:uiPriority w:val="99"/>
    <w:semiHidden/>
    <w:rsid w:val="00701CCB"/>
    <w:rPr>
      <w:b/>
      <w:bCs/>
    </w:rPr>
  </w:style>
  <w:style w:type="paragraph" w:styleId="a8">
    <w:name w:val="Balloon Text"/>
    <w:basedOn w:val="a"/>
    <w:link w:val="Char2"/>
    <w:uiPriority w:val="99"/>
    <w:semiHidden/>
    <w:unhideWhenUsed/>
    <w:rsid w:val="00701CCB"/>
    <w:rPr>
      <w:sz w:val="18"/>
      <w:szCs w:val="18"/>
    </w:rPr>
  </w:style>
  <w:style w:type="character" w:customStyle="1" w:styleId="Char2">
    <w:name w:val="批注框文本 Char"/>
    <w:basedOn w:val="a0"/>
    <w:link w:val="a8"/>
    <w:uiPriority w:val="99"/>
    <w:semiHidden/>
    <w:rsid w:val="00701CCB"/>
    <w:rPr>
      <w:rFonts w:ascii="Times New Roman" w:eastAsia="宋体" w:hAnsi="Times New Roman" w:cs="Times New Roman"/>
      <w:sz w:val="18"/>
      <w:szCs w:val="18"/>
    </w:rPr>
  </w:style>
  <w:style w:type="paragraph" w:styleId="a9">
    <w:name w:val="header"/>
    <w:basedOn w:val="a"/>
    <w:link w:val="Char3"/>
    <w:uiPriority w:val="99"/>
    <w:semiHidden/>
    <w:unhideWhenUsed/>
    <w:rsid w:val="00AC75D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semiHidden/>
    <w:rsid w:val="00AC75D5"/>
    <w:rPr>
      <w:rFonts w:ascii="Times New Roman" w:eastAsia="宋体" w:hAnsi="Times New Roman" w:cs="Times New Roman"/>
      <w:sz w:val="18"/>
      <w:szCs w:val="18"/>
    </w:rPr>
  </w:style>
  <w:style w:type="paragraph" w:styleId="aa">
    <w:name w:val="footer"/>
    <w:basedOn w:val="a"/>
    <w:link w:val="Char4"/>
    <w:uiPriority w:val="99"/>
    <w:semiHidden/>
    <w:unhideWhenUsed/>
    <w:rsid w:val="00AC75D5"/>
    <w:pPr>
      <w:tabs>
        <w:tab w:val="center" w:pos="4153"/>
        <w:tab w:val="right" w:pos="8306"/>
      </w:tabs>
      <w:snapToGrid w:val="0"/>
      <w:jc w:val="left"/>
    </w:pPr>
    <w:rPr>
      <w:sz w:val="18"/>
      <w:szCs w:val="18"/>
    </w:rPr>
  </w:style>
  <w:style w:type="character" w:customStyle="1" w:styleId="Char4">
    <w:name w:val="页脚 Char"/>
    <w:basedOn w:val="a0"/>
    <w:link w:val="aa"/>
    <w:uiPriority w:val="99"/>
    <w:semiHidden/>
    <w:rsid w:val="00AC75D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831</Words>
  <Characters>4740</Characters>
  <Application>Microsoft Office Word</Application>
  <DocSecurity>0</DocSecurity>
  <Lines>39</Lines>
  <Paragraphs>11</Paragraphs>
  <ScaleCrop>false</ScaleCrop>
  <Company>CCDI</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CCDI</dc:creator>
  <cp:keywords/>
  <dc:description/>
  <cp:lastModifiedBy>CCDI</cp:lastModifiedBy>
  <cp:revision>16</cp:revision>
  <dcterms:created xsi:type="dcterms:W3CDTF">2011-05-18T02:18:00Z</dcterms:created>
  <dcterms:modified xsi:type="dcterms:W3CDTF">2011-05-18T04:37:00Z</dcterms:modified>
</cp:coreProperties>
</file>