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生机盎然—双碳及后疫情背景下的绿色综合楼设计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参与单位名称：江苏工程职业技术学院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94.0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183.0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97.0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总得分：Q=（Q0+Q1+Q2+Q3+Q4+Q5+QA）/10=103.1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01647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1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69788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88.0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