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生机盎然—双碳及后疫情背景下的绿色综合楼设计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4016475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01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设计单位：江苏工程职业技术学院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项目地址：江苏省南通市蒋家巷西侧、中学堂街北侧南通中学校园内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报告日期：2023年2月16日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项目名称：生机盎然—双碳及后疫情背景下的绿色综合楼设计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654.0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