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sz w:val="56"/>
          <w:szCs w:val="5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建筑碳排放计算与评价示例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16"/>
          <w:szCs w:val="16"/>
        </w:rPr>
        <w:t>1. 示例简介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16"/>
          <w:szCs w:val="16"/>
        </w:rPr>
        <w:t>碳排放核算示例为普通办公大楼，建设基地面积 2706 平米，总建筑面积17366.4 平米（地下建筑面积为 4857 平方米），建筑地下 3 层，地上 12 层，建筑总高度 51.8 米。地下为车库和人防工程，一至十一层为办公室，十二层为会议室。建筑结构形式为框架结构，总投资 8683.2 万元。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sz w:val="16"/>
          <w:szCs w:val="16"/>
        </w:rPr>
        <w:t>2. 建造阶段碳排放 CJZ 核算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16"/>
          <w:szCs w:val="16"/>
        </w:rPr>
        <w:t>由于该建筑已竣工多年，施工资料缺失，按照本导则 3.1 节的规定，可以采取经验公式法对建造阶段的碳排放进行估算。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16"/>
          <w:szCs w:val="16"/>
        </w:rPr>
        <w:t>采用经验公式 Y=X+1.99，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16"/>
          <w:szCs w:val="16"/>
        </w:rPr>
        <w:t>得到单位面积 CO2 排放量=12+1.99=13.99kg CO/m2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16"/>
          <w:szCs w:val="16"/>
        </w:rPr>
        <w:t>则建造阶段碳排放估算值为 13.99×17366.4=242956 kgCO2=242.96 tCO2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sz w:val="16"/>
          <w:szCs w:val="16"/>
        </w:rPr>
        <w:t>3. 运行阶段碳排放 CM 核算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16"/>
          <w:szCs w:val="16"/>
        </w:rPr>
        <w:t>根据能耗监测系统数据，该项目运行阶段的能源消耗全部为电力消耗，2019 年全年能耗总量为 117.03 万 kWh，参考本导则附录 1，可知电力碳排放因子为0.3748kgCO2/kWh，因此若只计算当年运行碳排放数据，则该项目 2019 年运行产生的碳排放为：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16"/>
          <w:szCs w:val="16"/>
        </w:rPr>
        <w:t>117.03×0.3748=438.63 tCO2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16"/>
          <w:szCs w:val="16"/>
        </w:rPr>
        <w:t>由于该项目尚处于运营中，若要进行整个使用期碳排放核算，则可按照建筑等设计年限 50 年作为建筑寿命，以 2019 年运行碳排放为基准值估算整个使用期运行碳排放，即为：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16"/>
          <w:szCs w:val="16"/>
        </w:rPr>
        <w:t>117.03×50×0.3748=2.19 万 tCO2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sz w:val="16"/>
          <w:szCs w:val="16"/>
        </w:rPr>
        <w:t>4. 拆除阶段碳排放 CCC 核算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16"/>
          <w:szCs w:val="16"/>
        </w:rPr>
        <w:t>由于该项目尚处于运营中，未到拆除阶段，因此可以参考建造阶段碳排放的估算方法，采用经验公式，粗略估算拆除阶段的碳排放。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16"/>
          <w:szCs w:val="16"/>
        </w:rPr>
        <w:t>采用经验公式 Y=X+1.99，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16"/>
          <w:szCs w:val="16"/>
        </w:rPr>
        <w:t>得到单位面积 CO2 排放量=12+1.99=13.99kg CO2/㎡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16"/>
          <w:szCs w:val="16"/>
        </w:rPr>
        <w:t>则拆除阶段碳排放估算值为 13.99×17366.4=242956 kgCO2=242.96 tCO2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sz w:val="16"/>
          <w:szCs w:val="16"/>
        </w:rPr>
        <w:t>5. 碳汇量 Cp 核算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16"/>
          <w:szCs w:val="16"/>
        </w:rPr>
        <w:t>本项目碳汇主要是各种绿化，包括：屋顶绿化、垂直绿化以及场地绿化。根据各种绿化面积和植被种类，选择相应的碳汇因子，计算得到年度碳汇量为 8.00tCO2，若按照 50 年的建筑使用寿命估算，则建筑整个使用期的碳汇量为 400.00tCO2。详细计算如表 4-1 所示。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sz w:val="16"/>
          <w:szCs w:val="16"/>
        </w:rPr>
        <w:t>表 1项目碳汇量计算明细</w:t>
      </w:r>
    </w:p>
    <w:tbl>
      <w:tblPr>
        <w:tblW w:w="0" w:type="auto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4"/>
        <w:gridCol w:w="810"/>
        <w:gridCol w:w="1542"/>
        <w:gridCol w:w="1300"/>
        <w:gridCol w:w="1515"/>
        <w:gridCol w:w="2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绿化位置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面积（m2）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植物配置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碳汇因子（kg/m2）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年度碳汇量（tCO2/年）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全使用期（50 年） 碳汇量（tCO2）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垂直绿化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430.1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多年生蔓藤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2.58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1.11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55.5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主入口花池绿化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106.9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密植灌木丛，高约 0.45m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5.13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0.55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27.4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屋顶绿化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308.2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密植灌木丛，高约 0.9m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8.15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2.51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125.6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北面绿化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267.8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乔木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14.3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3.83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191.5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总计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8.00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400.00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16"/>
          <w:szCs w:val="16"/>
        </w:rPr>
        <w:t>6. 计算结果汇总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16"/>
          <w:szCs w:val="16"/>
        </w:rPr>
        <w:t>（1） 建筑年度运行净碳排放量年度运行净碳排放量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16"/>
          <w:szCs w:val="16"/>
        </w:rPr>
        <w:t>=消耗能源产生的碳排放量（Cm）－碳汇量（Cp）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16"/>
          <w:szCs w:val="16"/>
        </w:rPr>
        <w:t>=438.63－8.00=430.63 tCO2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16"/>
          <w:szCs w:val="16"/>
        </w:rPr>
      </w:pPr>
      <w:r>
        <w:rPr>
          <w:rFonts w:hint="eastAsia" w:ascii="宋体" w:hAnsi="宋体" w:eastAsia="宋体" w:cs="宋体"/>
          <w:b/>
          <w:bCs/>
          <w:sz w:val="16"/>
          <w:szCs w:val="16"/>
        </w:rPr>
        <w:t>（2） 建筑整个使用期各阶段碳排放量</w:t>
      </w:r>
    </w:p>
    <w:tbl>
      <w:tblPr>
        <w:tblW w:w="0" w:type="auto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720"/>
        <w:gridCol w:w="10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阶段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分类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数值（tCO2）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建造阶段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施工 CJZ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242.96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运行阶段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运行 CM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21931.50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拆除阶段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拆除 CCC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242.96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/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碳汇 Cp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400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16"/>
          <w:szCs w:val="16"/>
        </w:rPr>
        <w:t>（3） 总量和单位指标</w:t>
      </w:r>
    </w:p>
    <w:tbl>
      <w:tblPr>
        <w:tblW w:w="0" w:type="auto"/>
        <w:tblCellSpacing w:w="1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75"/>
        <w:gridCol w:w="2160"/>
        <w:gridCol w:w="11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名称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核算公式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核算结果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TCEL 建筑总体碳排放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CJZ+CM+CCC-Cp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2.20 万 tCO2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ICEA 单位面积碳排放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TCEL/AREA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1.27 tCO2/m2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blCellSpacing w:w="15" w:type="dxa"/>
        </w:trPr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ICEB 单位面积年度碳排放（2019）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（CM(2019)-Cp(2019)）/AREA</w:t>
            </w:r>
          </w:p>
        </w:tc>
        <w:tc>
          <w:tcPr>
            <w:tcW w:w="0" w:type="auto"/>
            <w:tcBorders>
              <w:top w:val="single" w:color="CCCCCC" w:sz="4" w:space="0"/>
              <w:left w:val="single" w:color="CCCCCC" w:sz="4" w:space="0"/>
              <w:bottom w:val="single" w:color="CCCCCC" w:sz="4" w:space="0"/>
              <w:right w:val="single" w:color="CCCCCC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</w:rPr>
              <w:t>24.80kgCO2/m2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wNjk3YTA4MWZkYWJmYjljOWU5NDgxNjRlNDU4ZjEifQ=="/>
  </w:docVars>
  <w:rsids>
    <w:rsidRoot w:val="0EB44121"/>
    <w:rsid w:val="0EB44121"/>
    <w:rsid w:val="5D32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938</Words>
  <Characters>1389</Characters>
  <Lines>0</Lines>
  <Paragraphs>0</Paragraphs>
  <TotalTime>2</TotalTime>
  <ScaleCrop>false</ScaleCrop>
  <LinksUpToDate>false</LinksUpToDate>
  <CharactersWithSpaces>1471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2023-02-22T06:39:00Z</dcterms:created>
  <dc:creator>XIAO</dc:creator>
  <cp:lastModifiedBy>XIAO</cp:lastModifiedBy>
  <dcterms:modified xsi:type="dcterms:W3CDTF">2023-02-22T06:41:27Z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ECC02384F3EB4D408B4B37B17EE7BD47</vt:lpwstr>
  </property>
</Properties>
</file>