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eastAsiaTheme="minorEastAsia"/>
          <w:sz w:val="24"/>
          <w:szCs w:val="40"/>
        </w:rPr>
      </w:pPr>
      <w:r>
        <w:rPr>
          <w:rFonts w:hint="eastAsia" w:eastAsiaTheme="minorEastAsia"/>
          <w:sz w:val="24"/>
          <w:szCs w:val="40"/>
        </w:rPr>
        <w:t>6.2.1 场地与公共公交通站点联系便捷。（8分）</w:t>
      </w:r>
    </w:p>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1 得分自评</w:t>
      </w:r>
    </w:p>
    <w:tbl>
      <w:tblPr>
        <w:tblStyle w:val="6"/>
        <w:tblW w:w="91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4999"/>
        <w:gridCol w:w="1701"/>
        <w:gridCol w:w="1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6" w:hRule="atLeast"/>
          <w:jc w:val="center"/>
        </w:trPr>
        <w:tc>
          <w:tcPr>
            <w:tcW w:w="828" w:type="dxa"/>
            <w:vAlign w:val="center"/>
          </w:tcPr>
          <w:p>
            <w:pPr>
              <w:jc w:val="center"/>
              <w:rPr>
                <w:rFonts w:ascii="Times New Roman" w:hAnsi="Times New Roman" w:cs="Times New Roman"/>
                <w:lang w:val="zh-CN"/>
              </w:rPr>
            </w:pPr>
            <w:r>
              <w:rPr>
                <w:rFonts w:ascii="Times New Roman" w:hAnsi="Times New Roman" w:cs="Times New Roman"/>
                <w:lang w:val="zh-CN"/>
              </w:rPr>
              <w:t>序号</w:t>
            </w:r>
          </w:p>
        </w:tc>
        <w:tc>
          <w:tcPr>
            <w:tcW w:w="4999" w:type="dxa"/>
            <w:vAlign w:val="center"/>
          </w:tcPr>
          <w:p>
            <w:pPr>
              <w:jc w:val="center"/>
              <w:rPr>
                <w:rFonts w:ascii="Times New Roman" w:hAnsi="Times New Roman" w:cs="Times New Roman"/>
                <w:lang w:val="zh-CN"/>
              </w:rPr>
            </w:pPr>
            <w:r>
              <w:rPr>
                <w:rFonts w:ascii="Times New Roman" w:hAnsi="Times New Roman" w:cs="Times New Roman"/>
                <w:lang w:val="zh-CN"/>
              </w:rPr>
              <w:t>评价内容</w:t>
            </w:r>
          </w:p>
        </w:tc>
        <w:tc>
          <w:tcPr>
            <w:tcW w:w="1701" w:type="dxa"/>
            <w:vAlign w:val="center"/>
          </w:tcPr>
          <w:p>
            <w:pPr>
              <w:jc w:val="center"/>
              <w:rPr>
                <w:rFonts w:ascii="Times New Roman" w:hAnsi="Times New Roman" w:cs="Times New Roman"/>
                <w:lang w:val="zh-CN"/>
              </w:rPr>
            </w:pPr>
            <w:r>
              <w:rPr>
                <w:rFonts w:ascii="Times New Roman" w:hAnsi="Times New Roman" w:cs="Times New Roman"/>
                <w:lang w:val="zh-CN"/>
              </w:rPr>
              <w:t>评价分值</w:t>
            </w:r>
          </w:p>
        </w:tc>
        <w:tc>
          <w:tcPr>
            <w:tcW w:w="1663" w:type="dxa"/>
            <w:vAlign w:val="center"/>
          </w:tcPr>
          <w:p>
            <w:pPr>
              <w:jc w:val="center"/>
              <w:rPr>
                <w:rFonts w:ascii="Times New Roman" w:hAnsi="Times New Roman" w:cs="Times New Roman"/>
                <w:lang w:val="zh-CN"/>
              </w:rPr>
            </w:pPr>
            <w:r>
              <w:rPr>
                <w:rFonts w:ascii="Times New Roman" w:hAnsi="Times New Roman" w:cs="Times New Roman"/>
                <w:lang w:val="zh-CN"/>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28" w:type="dxa"/>
            <w:vMerge w:val="restart"/>
            <w:vAlign w:val="center"/>
          </w:tcPr>
          <w:p>
            <w:pPr>
              <w:jc w:val="center"/>
              <w:rPr>
                <w:rFonts w:ascii="Times New Roman" w:hAnsi="Times New Roman" w:cs="Times New Roman"/>
              </w:rPr>
            </w:pPr>
            <w:r>
              <w:rPr>
                <w:rFonts w:ascii="Times New Roman" w:hAnsi="Times New Roman" w:cs="Times New Roman"/>
              </w:rPr>
              <w:t>1</w:t>
            </w:r>
          </w:p>
        </w:tc>
        <w:tc>
          <w:tcPr>
            <w:tcW w:w="4999" w:type="dxa"/>
            <w:vAlign w:val="center"/>
          </w:tcPr>
          <w:p>
            <w:pPr>
              <w:rPr>
                <w:rFonts w:ascii="Times New Roman" w:hAnsi="Times New Roman" w:cs="Times New Roman"/>
              </w:rPr>
            </w:pPr>
            <w:r>
              <w:rPr>
                <w:rFonts w:ascii="Times New Roman" w:hAnsi="Times New Roman" w:cs="Times New Roman"/>
              </w:rPr>
              <w:t>场地出入口到达公共交通站点的步行距离不大于500m，或到达轨道交通站的步行距离不大于800m</w:t>
            </w:r>
          </w:p>
        </w:tc>
        <w:tc>
          <w:tcPr>
            <w:tcW w:w="1701" w:type="dxa"/>
            <w:vAlign w:val="center"/>
          </w:tcPr>
          <w:p>
            <w:pPr>
              <w:jc w:val="center"/>
              <w:rPr>
                <w:rFonts w:ascii="Times New Roman" w:hAnsi="Times New Roman" w:cs="Times New Roman"/>
              </w:rPr>
            </w:pPr>
            <w:r>
              <w:rPr>
                <w:rFonts w:ascii="Times New Roman" w:hAnsi="Times New Roman" w:cs="Times New Roman"/>
              </w:rPr>
              <w:t>2</w:t>
            </w:r>
          </w:p>
        </w:tc>
        <w:sdt>
          <w:sdtPr>
            <w:rPr>
              <w:rFonts w:hint="eastAsia" w:ascii="Times New Roman" w:hAnsi="Times New Roman" w:eastAsia="宋体" w:cs="Times New Roman"/>
              <w:szCs w:val="21"/>
            </w:rPr>
            <w:id w:val="-1787727593"/>
            <w:placeholder>
              <w:docPart w:val="2348B8593E754A4DBF4068E61B78698F"/>
            </w:placeholder>
            <w:text/>
          </w:sdtPr>
          <w:sdtEndPr>
            <w:rPr>
              <w:rFonts w:hint="eastAsia" w:ascii="Times New Roman" w:hAnsi="Times New Roman" w:eastAsia="宋体" w:cs="Times New Roman"/>
              <w:szCs w:val="21"/>
            </w:rPr>
          </w:sdtEndPr>
          <w:sdtContent>
            <w:tc>
              <w:tcPr>
                <w:tcW w:w="1663" w:type="dxa"/>
                <w:vMerge w:val="restart"/>
                <w:vAlign w:val="center"/>
              </w:tcPr>
              <w:p>
                <w:pPr>
                  <w:jc w:val="center"/>
                  <w:rPr>
                    <w:rFonts w:ascii="Times New Roman" w:hAnsi="Times New Roman" w:cs="Times New Roman"/>
                  </w:rPr>
                </w:pPr>
                <w:r>
                  <w:rPr>
                    <w:rFonts w:hint="eastAsia" w:ascii="Times New Roman" w:hAnsi="Times New Roman" w:eastAsia="宋体" w:cs="Times New Roman"/>
                    <w:szCs w:val="21"/>
                    <w:lang w:val="en-US" w:eastAsia="zh-CN"/>
                  </w:rPr>
                  <w:t>4</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28" w:type="dxa"/>
            <w:vMerge w:val="continue"/>
            <w:vAlign w:val="center"/>
          </w:tcPr>
          <w:p>
            <w:pPr>
              <w:jc w:val="center"/>
              <w:rPr>
                <w:rFonts w:ascii="Times New Roman" w:hAnsi="Times New Roman" w:cs="Times New Roman"/>
              </w:rPr>
            </w:pPr>
          </w:p>
        </w:tc>
        <w:tc>
          <w:tcPr>
            <w:tcW w:w="4999" w:type="dxa"/>
            <w:vAlign w:val="center"/>
          </w:tcPr>
          <w:p>
            <w:pPr>
              <w:rPr>
                <w:rFonts w:ascii="Times New Roman" w:hAnsi="Times New Roman" w:cs="Times New Roman"/>
              </w:rPr>
            </w:pPr>
            <w:r>
              <w:rPr>
                <w:rFonts w:ascii="Times New Roman" w:hAnsi="Times New Roman" w:cs="Times New Roman"/>
              </w:rPr>
              <w:t>场地出入口到达公共交通站点的步行距离不大于300m，或到达轨道交通站的步行距离不大于500m</w:t>
            </w:r>
          </w:p>
        </w:tc>
        <w:tc>
          <w:tcPr>
            <w:tcW w:w="1701" w:type="dxa"/>
            <w:vAlign w:val="center"/>
          </w:tcPr>
          <w:p>
            <w:pPr>
              <w:jc w:val="center"/>
              <w:rPr>
                <w:rFonts w:ascii="Times New Roman" w:hAnsi="Times New Roman" w:cs="Times New Roman"/>
              </w:rPr>
            </w:pPr>
            <w:r>
              <w:rPr>
                <w:rFonts w:ascii="Times New Roman" w:hAnsi="Times New Roman" w:cs="Times New Roman"/>
              </w:rPr>
              <w:t>4</w:t>
            </w:r>
          </w:p>
        </w:tc>
        <w:tc>
          <w:tcPr>
            <w:tcW w:w="1663" w:type="dxa"/>
            <w:vMerge w:val="continue"/>
            <w:vAlign w:val="center"/>
          </w:tcPr>
          <w:p>
            <w:pPr>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828" w:type="dxa"/>
            <w:vAlign w:val="center"/>
          </w:tcPr>
          <w:p>
            <w:pPr>
              <w:jc w:val="center"/>
              <w:rPr>
                <w:rFonts w:ascii="Times New Roman" w:hAnsi="Times New Roman" w:cs="Times New Roman"/>
              </w:rPr>
            </w:pPr>
            <w:r>
              <w:rPr>
                <w:rFonts w:ascii="Times New Roman" w:hAnsi="Times New Roman" w:cs="Times New Roman"/>
              </w:rPr>
              <w:t>2</w:t>
            </w:r>
          </w:p>
        </w:tc>
        <w:tc>
          <w:tcPr>
            <w:tcW w:w="4999" w:type="dxa"/>
            <w:vAlign w:val="center"/>
          </w:tcPr>
          <w:p>
            <w:pPr>
              <w:rPr>
                <w:rFonts w:ascii="Times New Roman" w:hAnsi="Times New Roman" w:cs="Times New Roman"/>
                <w:kern w:val="0"/>
              </w:rPr>
            </w:pPr>
            <w:r>
              <w:rPr>
                <w:rFonts w:ascii="Times New Roman" w:hAnsi="Times New Roman" w:cs="Times New Roman"/>
              </w:rPr>
              <w:t>场地出入口步行距离800m范围内设有2条及以上线路的公共交通站点</w:t>
            </w:r>
          </w:p>
        </w:tc>
        <w:tc>
          <w:tcPr>
            <w:tcW w:w="1701" w:type="dxa"/>
            <w:vAlign w:val="center"/>
          </w:tcPr>
          <w:p>
            <w:pPr>
              <w:jc w:val="center"/>
              <w:rPr>
                <w:rFonts w:ascii="Times New Roman" w:hAnsi="Times New Roman" w:cs="Times New Roman"/>
              </w:rPr>
            </w:pPr>
            <w:r>
              <w:rPr>
                <w:rFonts w:ascii="Times New Roman" w:hAnsi="Times New Roman" w:cs="Times New Roman"/>
              </w:rPr>
              <w:t>4</w:t>
            </w:r>
          </w:p>
        </w:tc>
        <w:sdt>
          <w:sdtPr>
            <w:rPr>
              <w:rFonts w:hint="eastAsia" w:ascii="Times New Roman" w:hAnsi="Times New Roman" w:eastAsia="宋体" w:cs="Times New Roman"/>
              <w:szCs w:val="21"/>
            </w:rPr>
            <w:id w:val="-103733181"/>
            <w:placeholder>
              <w:docPart w:val="E71A90B03B734A10B5B06A0C704D3F70"/>
            </w:placeholder>
            <w:text/>
          </w:sdtPr>
          <w:sdtEndPr>
            <w:rPr>
              <w:rFonts w:hint="eastAsia" w:ascii="Times New Roman" w:hAnsi="Times New Roman" w:eastAsia="宋体" w:cs="Times New Roman"/>
              <w:szCs w:val="21"/>
            </w:rPr>
          </w:sdtEndPr>
          <w:sdtContent>
            <w:tc>
              <w:tcPr>
                <w:tcW w:w="1663" w:type="dxa"/>
                <w:vAlign w:val="center"/>
              </w:tcPr>
              <w:p>
                <w:pPr>
                  <w:jc w:val="center"/>
                  <w:rPr>
                    <w:rFonts w:ascii="Times New Roman" w:hAnsi="Times New Roman" w:cs="Times New Roman"/>
                  </w:rPr>
                </w:pPr>
                <w:r>
                  <w:rPr>
                    <w:rFonts w:hint="eastAsia" w:ascii="Times New Roman" w:hAnsi="Times New Roman" w:eastAsia="宋体" w:cs="Times New Roman"/>
                    <w:szCs w:val="21"/>
                    <w:lang w:val="en-US" w:eastAsia="zh-CN"/>
                  </w:rPr>
                  <w:t>4</w:t>
                </w:r>
                <w:r>
                  <w:rPr>
                    <w:rFonts w:hint="eastAsia" w:ascii="Times New Roman" w:hAnsi="Times New Roman" w:eastAsia="宋体" w:cs="Times New Roman"/>
                    <w:szCs w:val="21"/>
                  </w:rPr>
                  <w:t xml:space="preserve">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27" w:type="dxa"/>
            <w:gridSpan w:val="2"/>
          </w:tcPr>
          <w:p>
            <w:pPr>
              <w:jc w:val="center"/>
              <w:rPr>
                <w:rFonts w:ascii="Times New Roman" w:hAnsi="Times New Roman" w:cs="Times New Roman"/>
              </w:rPr>
            </w:pPr>
            <w:r>
              <w:rPr>
                <w:rFonts w:ascii="Times New Roman" w:hAnsi="Times New Roman" w:cs="Times New Roman"/>
              </w:rPr>
              <w:t>合计</w:t>
            </w:r>
          </w:p>
        </w:tc>
        <w:tc>
          <w:tcPr>
            <w:tcW w:w="1701" w:type="dxa"/>
            <w:vAlign w:val="center"/>
          </w:tcPr>
          <w:p>
            <w:pPr>
              <w:jc w:val="center"/>
              <w:rPr>
                <w:rFonts w:ascii="Times New Roman" w:hAnsi="Times New Roman" w:cs="Times New Roman"/>
              </w:rPr>
            </w:pPr>
            <w:r>
              <w:rPr>
                <w:rFonts w:ascii="Times New Roman" w:hAnsi="Times New Roman" w:cs="Times New Roman"/>
              </w:rPr>
              <w:t>8</w:t>
            </w:r>
          </w:p>
        </w:tc>
        <w:sdt>
          <w:sdtPr>
            <w:rPr>
              <w:rFonts w:ascii="Times New Roman" w:hAnsi="Times New Roman" w:eastAsia="宋体" w:cs="Times New Roman"/>
              <w:kern w:val="0"/>
              <w:szCs w:val="21"/>
            </w:rPr>
            <w:id w:val="-849718048"/>
            <w:placeholder>
              <w:docPart w:val="3E6B5DA907324A84A81EB7E673AA5F9A"/>
            </w:placeholder>
            <w:text/>
          </w:sdtPr>
          <w:sdtEndPr>
            <w:rPr>
              <w:rFonts w:ascii="Times New Roman" w:hAnsi="Times New Roman" w:eastAsia="宋体" w:cs="Times New Roman"/>
              <w:kern w:val="0"/>
              <w:szCs w:val="21"/>
            </w:rPr>
          </w:sdtEndPr>
          <w:sdtContent>
            <w:tc>
              <w:tcPr>
                <w:tcW w:w="1663" w:type="dxa"/>
                <w:vAlign w:val="center"/>
              </w:tcPr>
              <w:p>
                <w:pPr>
                  <w:jc w:val="center"/>
                  <w:rPr>
                    <w:rFonts w:ascii="Times New Roman" w:hAnsi="Times New Roman" w:cs="Times New Roman"/>
                  </w:rPr>
                </w:pPr>
                <w:r>
                  <w:rPr>
                    <w:rFonts w:hint="eastAsia" w:ascii="Times New Roman" w:hAnsi="Times New Roman" w:eastAsia="宋体" w:cs="Times New Roman"/>
                    <w:kern w:val="0"/>
                    <w:szCs w:val="21"/>
                  </w:rPr>
                  <w:t xml:space="preserve">  </w:t>
                </w:r>
                <w:r>
                  <w:rPr>
                    <w:rFonts w:hint="eastAsia" w:ascii="Times New Roman" w:hAnsi="Times New Roman" w:eastAsia="宋体" w:cs="Times New Roman"/>
                    <w:kern w:val="0"/>
                    <w:szCs w:val="21"/>
                    <w:lang w:val="en-US" w:eastAsia="zh-CN"/>
                  </w:rPr>
                  <w:t>8</w:t>
                </w:r>
              </w:p>
            </w:tc>
          </w:sdtContent>
        </w:sdt>
      </w:tr>
    </w:tbl>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2 评价要点</w:t>
      </w:r>
    </w:p>
    <w:p>
      <w:pPr>
        <w:rPr>
          <w:lang w:val="zh-CN"/>
        </w:rPr>
      </w:pPr>
      <w:r>
        <w:rPr>
          <w:rFonts w:hint="eastAsia"/>
          <w:lang w:val="zh-CN"/>
        </w:rPr>
        <w:t>场地内交通组织是否人车分行：</w:t>
      </w:r>
      <w:sdt>
        <w:sdtPr>
          <w:rPr>
            <w:rFonts w:hint="eastAsia"/>
          </w:rPr>
          <w:id w:val="-429045513"/>
        </w:sdtPr>
        <w:sdtEndPr>
          <w:rPr>
            <w:rFonts w:hint="eastAsia"/>
          </w:rPr>
        </w:sdtEndPr>
        <w:sdtContent>
          <w:sdt>
            <w:sdtPr>
              <w:rPr>
                <w:rFonts w:hint="eastAsia"/>
              </w:rPr>
              <w:id w:val="10748534"/>
            </w:sdtPr>
            <w:sdtEndPr>
              <w:rPr>
                <w:rFonts w:hint="eastAsia"/>
              </w:rPr>
            </w:sdtEndPr>
            <w:sdtContent>
              <w:sdt>
                <w:sdtPr>
                  <w:rPr>
                    <w:rFonts w:hint="eastAsia"/>
                    <w:sz w:val="28"/>
                  </w:rPr>
                  <w:id w:val="1575931092"/>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sdtContent>
          </w:sdt>
        </w:sdtContent>
      </w:sdt>
      <w:r>
        <w:rPr>
          <w:rFonts w:hint="eastAsia"/>
          <w:lang w:val="zh-CN"/>
        </w:rPr>
        <w:t xml:space="preserve">是 </w:t>
      </w:r>
      <w:sdt>
        <w:sdtPr>
          <w:rPr>
            <w:rFonts w:hint="eastAsia"/>
          </w:rPr>
          <w:id w:val="-1351952823"/>
        </w:sdtPr>
        <w:sdtEndPr>
          <w:rPr>
            <w:rFonts w:hint="eastAsia"/>
          </w:rPr>
        </w:sdtEndPr>
        <w:sdtContent>
          <w:sdt>
            <w:sdtPr>
              <w:rPr>
                <w:rFonts w:hint="eastAsia"/>
                <w:sz w:val="28"/>
              </w:rPr>
              <w:id w:val="1302884040"/>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sdtContent>
      </w:sdt>
      <w:r>
        <w:rPr>
          <w:rFonts w:hint="eastAsia"/>
          <w:lang w:val="zh-CN"/>
        </w:rPr>
        <w:t>否</w:t>
      </w:r>
    </w:p>
    <w:tbl>
      <w:tblPr>
        <w:tblStyle w:val="6"/>
        <w:tblW w:w="91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4"/>
        <w:gridCol w:w="2410"/>
        <w:gridCol w:w="2662"/>
        <w:gridCol w:w="1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7" w:hRule="atLeast"/>
          <w:jc w:val="center"/>
        </w:trPr>
        <w:tc>
          <w:tcPr>
            <w:tcW w:w="2314" w:type="dxa"/>
            <w:vAlign w:val="center"/>
          </w:tcPr>
          <w:p>
            <w:pPr>
              <w:jc w:val="center"/>
              <w:rPr>
                <w:lang w:val="zh-CN"/>
              </w:rPr>
            </w:pPr>
            <w:r>
              <w:rPr>
                <w:rFonts w:hint="eastAsia"/>
                <w:lang w:val="zh-CN"/>
              </w:rPr>
              <w:t>公交/轨道交通站名称</w:t>
            </w:r>
          </w:p>
        </w:tc>
        <w:tc>
          <w:tcPr>
            <w:tcW w:w="2410" w:type="dxa"/>
            <w:vAlign w:val="center"/>
          </w:tcPr>
          <w:p>
            <w:pPr>
              <w:jc w:val="center"/>
              <w:rPr>
                <w:lang w:val="zh-CN"/>
              </w:rPr>
            </w:pPr>
            <w:r>
              <w:rPr>
                <w:rFonts w:hint="eastAsia"/>
                <w:lang w:val="zh-CN"/>
              </w:rPr>
              <w:t>场地出入口步行至公交站的距离（m）</w:t>
            </w:r>
          </w:p>
        </w:tc>
        <w:tc>
          <w:tcPr>
            <w:tcW w:w="2662" w:type="dxa"/>
            <w:vAlign w:val="center"/>
          </w:tcPr>
          <w:p>
            <w:pPr>
              <w:jc w:val="center"/>
              <w:rPr>
                <w:lang w:val="zh-CN"/>
              </w:rPr>
            </w:pPr>
            <w:r>
              <w:rPr>
                <w:rFonts w:hint="eastAsia"/>
                <w:lang w:val="zh-CN"/>
              </w:rPr>
              <w:t>线路名称</w:t>
            </w:r>
          </w:p>
        </w:tc>
        <w:tc>
          <w:tcPr>
            <w:tcW w:w="1805" w:type="dxa"/>
            <w:vAlign w:val="center"/>
          </w:tcPr>
          <w:p>
            <w:pPr>
              <w:jc w:val="center"/>
              <w:rPr>
                <w:lang w:val="zh-CN"/>
              </w:rPr>
            </w:pPr>
            <w:r>
              <w:rPr>
                <w:rFonts w:hint="eastAsia"/>
                <w:lang w:val="zh-CN"/>
              </w:rPr>
              <w:t>已建/规划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jc w:val="center"/>
        </w:trPr>
        <w:sdt>
          <w:sdtPr>
            <w:rPr>
              <w:rFonts w:hint="eastAsia" w:ascii="Times New Roman" w:hAnsi="Times New Roman" w:eastAsia="宋体" w:cs="Times New Roman"/>
              <w:szCs w:val="21"/>
            </w:rPr>
            <w:id w:val="1278834231"/>
            <w:placeholder>
              <w:docPart w:val="43A9048DFB504B23963DCB25D94EBAC7"/>
            </w:placeholder>
            <w:text/>
          </w:sdtPr>
          <w:sdtEndPr>
            <w:rPr>
              <w:rFonts w:hint="eastAsia" w:ascii="Times New Roman" w:hAnsi="Times New Roman" w:eastAsia="宋体" w:cs="Times New Roman"/>
              <w:szCs w:val="21"/>
            </w:rPr>
          </w:sdtEndPr>
          <w:sdtContent>
            <w:tc>
              <w:tcPr>
                <w:tcW w:w="2314" w:type="dxa"/>
              </w:tcPr>
              <w:p>
                <w:pPr>
                  <w:tabs>
                    <w:tab w:val="left" w:pos="2702"/>
                  </w:tabs>
                  <w:spacing w:line="288" w:lineRule="auto"/>
                  <w:jc w:val="center"/>
                  <w:rPr>
                    <w:lang w:val="zh-CN"/>
                  </w:rPr>
                </w:pPr>
                <w:r>
                  <w:rPr>
                    <w:rFonts w:hint="eastAsia" w:ascii="Times New Roman" w:hAnsi="Times New Roman" w:eastAsia="宋体" w:cs="Times New Roman"/>
                    <w:szCs w:val="21"/>
                  </w:rPr>
                  <w:t>郭巷塘南新村南区公交站</w:t>
                </w:r>
              </w:p>
            </w:tc>
          </w:sdtContent>
        </w:sdt>
        <w:sdt>
          <w:sdtPr>
            <w:rPr>
              <w:rFonts w:hint="eastAsia" w:ascii="Times New Roman" w:hAnsi="Times New Roman" w:eastAsia="宋体" w:cs="Times New Roman"/>
              <w:szCs w:val="21"/>
            </w:rPr>
            <w:id w:val="-582763855"/>
            <w:placeholder>
              <w:docPart w:val="7B8FD0C84EB7410188BE7617C531E2D7"/>
            </w:placeholder>
            <w:text/>
          </w:sdtPr>
          <w:sdtEndPr>
            <w:rPr>
              <w:rFonts w:hint="eastAsia" w:ascii="Times New Roman" w:hAnsi="Times New Roman" w:eastAsia="宋体" w:cs="Times New Roman"/>
              <w:szCs w:val="21"/>
            </w:rPr>
          </w:sdtEndPr>
          <w:sdtContent>
            <w:tc>
              <w:tcPr>
                <w:tcW w:w="2410" w:type="dxa"/>
              </w:tcPr>
              <w:p>
                <w:pPr>
                  <w:tabs>
                    <w:tab w:val="left" w:pos="2702"/>
                  </w:tabs>
                  <w:spacing w:line="288" w:lineRule="auto"/>
                  <w:jc w:val="center"/>
                  <w:rPr>
                    <w:lang w:val="zh-CN"/>
                  </w:rPr>
                </w:pPr>
                <w:r>
                  <w:rPr>
                    <w:rFonts w:hint="eastAsia" w:ascii="Times New Roman" w:hAnsi="Times New Roman" w:eastAsia="宋体" w:cs="Times New Roman"/>
                    <w:szCs w:val="21"/>
                    <w:lang w:val="en-US" w:eastAsia="zh-CN"/>
                  </w:rPr>
                  <w:t>23</w:t>
                </w:r>
                <w:r>
                  <w:rPr>
                    <w:rFonts w:hint="eastAsia" w:ascii="Times New Roman" w:hAnsi="Times New Roman" w:eastAsia="宋体" w:cs="Times New Roman"/>
                    <w:szCs w:val="21"/>
                  </w:rPr>
                  <w:t xml:space="preserve">  </w:t>
                </w:r>
              </w:p>
            </w:tc>
          </w:sdtContent>
        </w:sdt>
        <w:tc>
          <w:tcPr>
            <w:tcW w:w="2662" w:type="dxa"/>
          </w:tcPr>
          <w:p>
            <w:pPr>
              <w:tabs>
                <w:tab w:val="left" w:pos="2702"/>
              </w:tabs>
              <w:spacing w:line="288" w:lineRule="auto"/>
              <w:jc w:val="center"/>
              <w:rPr>
                <w:rFonts w:hint="default" w:eastAsiaTheme="minorEastAsia"/>
                <w:lang w:val="en-US" w:eastAsia="zh-CN"/>
              </w:rPr>
            </w:pPr>
            <w:r>
              <w:rPr>
                <w:rFonts w:hint="eastAsia"/>
                <w:lang w:val="en-US" w:eastAsia="zh-CN"/>
              </w:rPr>
              <w:t>苏州市吴中区138路、202路、935路</w:t>
            </w:r>
          </w:p>
        </w:tc>
        <w:tc>
          <w:tcPr>
            <w:tcW w:w="1805" w:type="dxa"/>
            <w:vAlign w:val="center"/>
          </w:tcPr>
          <w:p>
            <w:pPr>
              <w:jc w:val="center"/>
              <w:rPr>
                <w:lang w:val="zh-CN"/>
              </w:rPr>
            </w:pPr>
            <w:sdt>
              <w:sdtPr>
                <w:rPr>
                  <w:rFonts w:hint="eastAsia"/>
                  <w:color w:val="808080"/>
                </w:rPr>
                <w:id w:val="-1342620120"/>
              </w:sdtPr>
              <w:sdtEndPr>
                <w:rPr>
                  <w:rFonts w:hint="eastAsia"/>
                  <w:color w:val="808080"/>
                </w:rPr>
              </w:sdtEndPr>
              <w:sdtContent>
                <w:sdt>
                  <w:sdtPr>
                    <w:rPr>
                      <w:rFonts w:hint="eastAsia"/>
                    </w:rPr>
                    <w:id w:val="10748536"/>
                  </w:sdtPr>
                  <w:sdtEndPr>
                    <w:rPr>
                      <w:rFonts w:hint="eastAsia"/>
                    </w:rPr>
                  </w:sdtEndPr>
                  <w:sdtContent>
                    <w:sdt>
                      <w:sdtPr>
                        <w:rPr>
                          <w:rFonts w:hint="eastAsia"/>
                        </w:rPr>
                        <w:id w:val="737981643"/>
                      </w:sdtPr>
                      <w:sdtEndPr>
                        <w:rPr>
                          <w:rFonts w:hint="eastAsia"/>
                        </w:rPr>
                      </w:sdtEndPr>
                      <w:sdtContent>
                        <w:sdt>
                          <w:sdtPr>
                            <w:rPr>
                              <w:rFonts w:hint="eastAsia"/>
                              <w:sz w:val="28"/>
                            </w:rPr>
                            <w:id w:val="2019339733"/>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sdtContent>
                    </w:sdt>
                  </w:sdtContent>
                </w:sdt>
              </w:sdtContent>
            </w:sdt>
            <w:r>
              <w:rPr>
                <w:rFonts w:hint="eastAsia"/>
                <w:lang w:val="zh-CN"/>
              </w:rPr>
              <w:t xml:space="preserve">已建 </w:t>
            </w:r>
            <w:sdt>
              <w:sdtPr>
                <w:rPr>
                  <w:rFonts w:hint="eastAsia"/>
                </w:rPr>
                <w:id w:val="-1329360030"/>
              </w:sdtPr>
              <w:sdtEndPr>
                <w:rPr>
                  <w:rFonts w:hint="eastAsia"/>
                </w:rPr>
              </w:sdtEndPr>
              <w:sdtContent>
                <w:sdt>
                  <w:sdtPr>
                    <w:rPr>
                      <w:rFonts w:hint="eastAsia"/>
                      <w:sz w:val="28"/>
                    </w:rPr>
                    <w:id w:val="-151989965"/>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sdtContent>
            </w:sdt>
            <w:r>
              <w:rPr>
                <w:rFonts w:hint="eastAsia"/>
                <w:lang w:val="zh-CN"/>
              </w:rPr>
              <w:t>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sdt>
          <w:sdtPr>
            <w:rPr>
              <w:rFonts w:hint="eastAsia" w:ascii="Times New Roman" w:hAnsi="Times New Roman" w:eastAsia="宋体" w:cs="Times New Roman"/>
              <w:szCs w:val="21"/>
            </w:rPr>
            <w:id w:val="-132869429"/>
            <w:placeholder>
              <w:docPart w:val="8A31B83282C342F292605B84E72EAF24"/>
            </w:placeholder>
            <w:text/>
          </w:sdtPr>
          <w:sdtEndPr>
            <w:rPr>
              <w:rFonts w:hint="eastAsia" w:ascii="Times New Roman" w:hAnsi="Times New Roman" w:eastAsia="宋体" w:cs="Times New Roman"/>
              <w:szCs w:val="21"/>
            </w:rPr>
          </w:sdtEndPr>
          <w:sdtContent>
            <w:tc>
              <w:tcPr>
                <w:tcW w:w="2314" w:type="dxa"/>
              </w:tcPr>
              <w:p>
                <w:pPr>
                  <w:tabs>
                    <w:tab w:val="left" w:pos="2702"/>
                  </w:tabs>
                  <w:spacing w:line="288" w:lineRule="auto"/>
                  <w:jc w:val="center"/>
                  <w:rPr>
                    <w:lang w:val="zh-CN"/>
                  </w:rPr>
                </w:pPr>
                <w:r>
                  <w:rPr>
                    <w:rFonts w:hint="eastAsia" w:ascii="Times New Roman" w:hAnsi="Times New Roman" w:eastAsia="宋体" w:cs="Times New Roman"/>
                    <w:szCs w:val="21"/>
                  </w:rPr>
                  <w:t>郭巷塘南新村南区</w:t>
                </w:r>
                <w:r>
                  <w:rPr>
                    <w:rFonts w:hint="eastAsia" w:ascii="Times New Roman" w:hAnsi="Times New Roman" w:eastAsia="宋体" w:cs="Times New Roman"/>
                    <w:szCs w:val="21"/>
                    <w:lang w:val="en-US" w:eastAsia="zh-CN"/>
                  </w:rPr>
                  <w:t>通达路</w:t>
                </w:r>
                <w:r>
                  <w:rPr>
                    <w:rFonts w:hint="eastAsia" w:ascii="Times New Roman" w:hAnsi="Times New Roman" w:eastAsia="宋体" w:cs="Times New Roman"/>
                    <w:szCs w:val="21"/>
                  </w:rPr>
                  <w:t xml:space="preserve">公交站  </w:t>
                </w:r>
              </w:p>
            </w:tc>
          </w:sdtContent>
        </w:sdt>
        <w:sdt>
          <w:sdtPr>
            <w:rPr>
              <w:rFonts w:hint="eastAsia" w:ascii="Times New Roman" w:hAnsi="Times New Roman" w:eastAsia="宋体" w:cs="Times New Roman"/>
              <w:szCs w:val="21"/>
            </w:rPr>
            <w:id w:val="447056277"/>
            <w:placeholder>
              <w:docPart w:val="9DDC95926F7148FB92A9E6C476F92306"/>
            </w:placeholder>
            <w:text/>
          </w:sdtPr>
          <w:sdtEndPr>
            <w:rPr>
              <w:rFonts w:hint="eastAsia" w:ascii="Times New Roman" w:hAnsi="Times New Roman" w:eastAsia="宋体" w:cs="Times New Roman"/>
              <w:szCs w:val="21"/>
            </w:rPr>
          </w:sdtEndPr>
          <w:sdtContent>
            <w:tc>
              <w:tcPr>
                <w:tcW w:w="2410" w:type="dxa"/>
              </w:tcPr>
              <w:p>
                <w:pPr>
                  <w:tabs>
                    <w:tab w:val="left" w:pos="2702"/>
                  </w:tabs>
                  <w:spacing w:line="288" w:lineRule="auto"/>
                  <w:jc w:val="center"/>
                  <w:rPr>
                    <w:lang w:val="zh-CN"/>
                  </w:rPr>
                </w:pPr>
                <w:r>
                  <w:rPr>
                    <w:rFonts w:hint="eastAsia" w:ascii="Times New Roman" w:hAnsi="Times New Roman" w:eastAsia="宋体" w:cs="Times New Roman"/>
                    <w:szCs w:val="21"/>
                    <w:lang w:val="en-US" w:eastAsia="zh-CN"/>
                  </w:rPr>
                  <w:t>90</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670865419"/>
            <w:placeholder>
              <w:docPart w:val="76C7045696264A8BBC6E390923517139"/>
            </w:placeholder>
            <w:text/>
          </w:sdtPr>
          <w:sdtEndPr>
            <w:rPr>
              <w:rFonts w:hint="eastAsia" w:ascii="Times New Roman" w:hAnsi="Times New Roman" w:eastAsia="宋体" w:cs="Times New Roman"/>
              <w:szCs w:val="21"/>
            </w:rPr>
          </w:sdtEndPr>
          <w:sdtContent>
            <w:tc>
              <w:tcPr>
                <w:tcW w:w="2662" w:type="dxa"/>
              </w:tcPr>
              <w:p>
                <w:pPr>
                  <w:tabs>
                    <w:tab w:val="left" w:pos="2702"/>
                  </w:tabs>
                  <w:spacing w:line="288" w:lineRule="auto"/>
                  <w:jc w:val="center"/>
                  <w:rPr>
                    <w:lang w:val="zh-CN"/>
                  </w:rPr>
                </w:pPr>
                <w:r>
                  <w:rPr>
                    <w:rFonts w:hint="eastAsia"/>
                    <w:lang w:val="en-US" w:eastAsia="zh-CN"/>
                  </w:rPr>
                  <w:t>苏州市吴中区138路、202路、935路</w:t>
                </w:r>
                <w:r>
                  <w:rPr>
                    <w:rFonts w:hint="eastAsia" w:ascii="Times New Roman" w:hAnsi="Times New Roman" w:eastAsia="宋体" w:cs="Times New Roman"/>
                    <w:szCs w:val="21"/>
                  </w:rPr>
                  <w:t xml:space="preserve">  </w:t>
                </w:r>
              </w:p>
            </w:tc>
          </w:sdtContent>
        </w:sdt>
        <w:tc>
          <w:tcPr>
            <w:tcW w:w="1805" w:type="dxa"/>
            <w:vAlign w:val="center"/>
          </w:tcPr>
          <w:p>
            <w:pPr>
              <w:jc w:val="center"/>
              <w:rPr>
                <w:lang w:val="zh-CN"/>
              </w:rPr>
            </w:pPr>
            <w:sdt>
              <w:sdtPr>
                <w:rPr>
                  <w:rFonts w:hint="eastAsia"/>
                  <w:color w:val="808080"/>
                </w:rPr>
                <w:id w:val="1207307418"/>
              </w:sdtPr>
              <w:sdtEndPr>
                <w:rPr>
                  <w:rFonts w:hint="eastAsia"/>
                  <w:color w:val="808080"/>
                </w:rPr>
              </w:sdtEndPr>
              <w:sdtContent>
                <w:sdt>
                  <w:sdtPr>
                    <w:rPr>
                      <w:rFonts w:hint="eastAsia"/>
                    </w:rPr>
                    <w:id w:val="10748538"/>
                  </w:sdtPr>
                  <w:sdtEndPr>
                    <w:rPr>
                      <w:rFonts w:hint="eastAsia"/>
                    </w:rPr>
                  </w:sdtEndPr>
                  <w:sdtContent>
                    <w:sdt>
                      <w:sdtPr>
                        <w:rPr>
                          <w:rFonts w:hint="eastAsia"/>
                        </w:rPr>
                        <w:id w:val="1000628754"/>
                      </w:sdtPr>
                      <w:sdtEndPr>
                        <w:rPr>
                          <w:rFonts w:hint="eastAsia"/>
                        </w:rPr>
                      </w:sdtEndPr>
                      <w:sdtContent>
                        <w:sdt>
                          <w:sdtPr>
                            <w:rPr>
                              <w:rFonts w:hint="eastAsia"/>
                              <w:sz w:val="28"/>
                            </w:rPr>
                            <w:id w:val="1684482956"/>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sdtContent>
                    </w:sdt>
                  </w:sdtContent>
                </w:sdt>
              </w:sdtContent>
            </w:sdt>
            <w:r>
              <w:rPr>
                <w:rFonts w:hint="eastAsia"/>
                <w:lang w:val="zh-CN"/>
              </w:rPr>
              <w:t xml:space="preserve">已建 </w:t>
            </w:r>
            <w:sdt>
              <w:sdtPr>
                <w:rPr>
                  <w:rFonts w:hint="eastAsia"/>
                </w:rPr>
                <w:id w:val="-564727068"/>
              </w:sdtPr>
              <w:sdtEndPr>
                <w:rPr>
                  <w:rFonts w:hint="eastAsia"/>
                </w:rPr>
              </w:sdtEndPr>
              <w:sdtContent>
                <w:sdt>
                  <w:sdtPr>
                    <w:rPr>
                      <w:rFonts w:hint="eastAsia"/>
                      <w:sz w:val="28"/>
                    </w:rPr>
                    <w:id w:val="-1527475740"/>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sdtContent>
            </w:sdt>
            <w:r>
              <w:rPr>
                <w:rFonts w:hint="eastAsia"/>
                <w:lang w:val="zh-CN"/>
              </w:rPr>
              <w:t>规划</w:t>
            </w:r>
          </w:p>
        </w:tc>
      </w:tr>
    </w:tbl>
    <w:p>
      <w:pPr>
        <w:rPr>
          <w:rFonts w:ascii="Times New Roman" w:hAnsi="Times New Roman" w:eastAsia="宋体" w:cs="Times New Roman"/>
          <w:szCs w:val="21"/>
        </w:rPr>
      </w:pPr>
      <w:r>
        <w:rPr>
          <w:rFonts w:hint="eastAsia"/>
          <w:lang w:val="zh-CN"/>
        </w:rPr>
        <w:t>请对场地内交通组织及场地与公共交通站点之间的交通流线进行简要分析。</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8" w:hRule="atLeast"/>
          <w:jc w:val="center"/>
        </w:trPr>
        <w:tc>
          <w:tcPr>
            <w:tcW w:w="9356" w:type="dxa"/>
          </w:tcPr>
          <w:p>
            <w:pPr>
              <w:ind w:firstLine="400" w:firstLineChars="200"/>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场地内交通组织采用人车分流。目前已有</w:t>
            </w:r>
            <w:r>
              <w:rPr>
                <w:rFonts w:hint="eastAsia" w:ascii="Times New Roman" w:hAnsi="Times New Roman" w:eastAsia="宋体" w:cs="Times New Roman"/>
                <w:kern w:val="0"/>
                <w:sz w:val="20"/>
                <w:szCs w:val="21"/>
                <w:lang w:val="en-US" w:eastAsia="zh-CN"/>
              </w:rPr>
              <w:t>95</w:t>
            </w:r>
            <w:r>
              <w:rPr>
                <w:rFonts w:hint="eastAsia" w:ascii="Times New Roman" w:hAnsi="Times New Roman" w:eastAsia="宋体" w:cs="Times New Roman"/>
                <w:kern w:val="0"/>
                <w:sz w:val="20"/>
                <w:szCs w:val="21"/>
              </w:rPr>
              <w:t>、</w:t>
            </w:r>
            <w:r>
              <w:rPr>
                <w:rFonts w:hint="eastAsia" w:ascii="Times New Roman" w:hAnsi="Times New Roman" w:eastAsia="宋体" w:cs="Times New Roman"/>
                <w:kern w:val="0"/>
                <w:sz w:val="20"/>
                <w:szCs w:val="21"/>
                <w:lang w:val="en-US" w:eastAsia="zh-CN"/>
              </w:rPr>
              <w:t>97</w:t>
            </w:r>
            <w:bookmarkStart w:id="0" w:name="_GoBack"/>
            <w:bookmarkEnd w:id="0"/>
            <w:r>
              <w:rPr>
                <w:rFonts w:hint="eastAsia" w:ascii="Times New Roman" w:hAnsi="Times New Roman" w:eastAsia="宋体" w:cs="Times New Roman"/>
                <w:kern w:val="0"/>
                <w:sz w:val="20"/>
                <w:szCs w:val="21"/>
              </w:rPr>
              <w:t>路公交线路，后期还有规划公交线路到达学校，交通比较便利。</w:t>
            </w:r>
          </w:p>
          <w:p>
            <w:pPr>
              <w:ind w:firstLine="400" w:firstLineChars="200"/>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本项目临近</w:t>
            </w:r>
            <w:sdt>
              <w:sdtPr>
                <w:rPr>
                  <w:rFonts w:hint="eastAsia" w:ascii="Times New Roman" w:hAnsi="Times New Roman" w:eastAsia="宋体" w:cs="Times New Roman"/>
                  <w:kern w:val="0"/>
                  <w:sz w:val="20"/>
                  <w:szCs w:val="21"/>
                </w:rPr>
                <w:id w:val="1278834231"/>
                <w:placeholder>
                  <w:docPart w:val="{44994fc8-8a79-463a-b3db-53cbbedef108}"/>
                </w:placeholder>
                <w:text/>
              </w:sdtPr>
              <w:sdtEndPr>
                <w:rPr>
                  <w:rFonts w:hint="eastAsia" w:ascii="Times New Roman" w:hAnsi="Times New Roman" w:eastAsia="宋体" w:cs="Times New Roman"/>
                  <w:szCs w:val="21"/>
                </w:rPr>
              </w:sdtEndPr>
              <w:sdtContent>
                <w:r>
                  <w:rPr>
                    <w:rFonts w:hint="eastAsia" w:ascii="Times New Roman" w:hAnsi="Times New Roman" w:eastAsia="宋体" w:cs="Times New Roman"/>
                    <w:kern w:val="0"/>
                    <w:sz w:val="20"/>
                    <w:szCs w:val="21"/>
                  </w:rPr>
                  <w:t>郭巷塘南新村南区</w:t>
                </w:r>
                <w:r>
                  <w:rPr>
                    <w:rFonts w:hint="eastAsia" w:ascii="Times New Roman" w:hAnsi="Times New Roman" w:eastAsia="宋体" w:cs="Times New Roman"/>
                    <w:kern w:val="0"/>
                    <w:sz w:val="20"/>
                    <w:szCs w:val="21"/>
                    <w:lang w:val="en-US" w:eastAsia="zh-CN"/>
                  </w:rPr>
                  <w:t>公交站和</w:t>
                </w:r>
                <w:r>
                  <w:rPr>
                    <w:rFonts w:hint="eastAsia" w:ascii="Times New Roman" w:hAnsi="Times New Roman" w:eastAsia="宋体" w:cs="Times New Roman"/>
                    <w:kern w:val="0"/>
                    <w:sz w:val="20"/>
                    <w:szCs w:val="21"/>
                  </w:rPr>
                  <w:t>郭</w:t>
                </w:r>
                <w:r>
                  <w:rPr>
                    <w:rFonts w:hint="eastAsia" w:ascii="Times New Roman" w:hAnsi="Times New Roman" w:eastAsia="宋体" w:cs="Times New Roman"/>
                    <w:kern w:val="0"/>
                    <w:sz w:val="20"/>
                    <w:szCs w:val="21"/>
                  </w:rPr>
                  <w:t>巷塘南新村南区</w:t>
                </w:r>
                <w:r>
                  <w:rPr>
                    <w:rFonts w:hint="eastAsia" w:ascii="Times New Roman" w:hAnsi="Times New Roman" w:eastAsia="宋体" w:cs="Times New Roman"/>
                    <w:kern w:val="0"/>
                    <w:sz w:val="20"/>
                    <w:szCs w:val="21"/>
                    <w:lang w:val="en-US" w:eastAsia="zh-CN"/>
                  </w:rPr>
                  <w:t>通达路</w:t>
                </w:r>
                <w:r>
                  <w:rPr>
                    <w:rFonts w:hint="eastAsia" w:ascii="Times New Roman" w:hAnsi="Times New Roman" w:eastAsia="宋体" w:cs="Times New Roman"/>
                    <w:kern w:val="0"/>
                    <w:sz w:val="20"/>
                    <w:szCs w:val="21"/>
                  </w:rPr>
                  <w:t>公交站</w:t>
                </w:r>
                <w:r>
                  <w:rPr>
                    <w:rFonts w:hint="eastAsia" w:ascii="Times New Roman" w:hAnsi="Times New Roman" w:eastAsia="宋体" w:cs="Times New Roman"/>
                    <w:szCs w:val="21"/>
                  </w:rPr>
                  <w:t xml:space="preserve"> </w:t>
                </w:r>
              </w:sdtContent>
            </w:sdt>
            <w:r>
              <w:rPr>
                <w:rFonts w:hint="eastAsia" w:ascii="Times New Roman" w:hAnsi="Times New Roman" w:eastAsia="宋体" w:cs="Times New Roman"/>
                <w:kern w:val="0"/>
                <w:sz w:val="20"/>
                <w:szCs w:val="21"/>
              </w:rPr>
              <w:t>，从项目出入口步行至公交站距离</w:t>
            </w:r>
            <w:r>
              <w:rPr>
                <w:rFonts w:hint="eastAsia" w:ascii="Times New Roman" w:hAnsi="Times New Roman" w:eastAsia="宋体" w:cs="Times New Roman"/>
                <w:kern w:val="0"/>
                <w:sz w:val="20"/>
                <w:szCs w:val="21"/>
                <w:lang w:val="en-US" w:eastAsia="zh-CN"/>
              </w:rPr>
              <w:t>分别为23、90</w:t>
            </w:r>
            <w:r>
              <w:rPr>
                <w:rFonts w:hint="eastAsia" w:ascii="Times New Roman" w:hAnsi="Times New Roman" w:eastAsia="宋体" w:cs="Times New Roman"/>
                <w:kern w:val="0"/>
                <w:sz w:val="20"/>
                <w:szCs w:val="21"/>
              </w:rPr>
              <w:t>米，且经过线路有</w:t>
            </w:r>
            <w:r>
              <w:rPr>
                <w:rFonts w:hint="eastAsia" w:ascii="Times New Roman" w:hAnsi="Times New Roman" w:eastAsia="宋体" w:cs="Times New Roman"/>
                <w:kern w:val="0"/>
                <w:sz w:val="20"/>
                <w:szCs w:val="21"/>
                <w:lang w:val="en-US" w:eastAsia="zh-CN"/>
              </w:rPr>
              <w:t>138</w:t>
            </w:r>
            <w:r>
              <w:rPr>
                <w:rFonts w:hint="eastAsia" w:ascii="Times New Roman" w:hAnsi="Times New Roman" w:eastAsia="宋体" w:cs="Times New Roman"/>
                <w:kern w:val="0"/>
                <w:sz w:val="20"/>
                <w:szCs w:val="21"/>
              </w:rPr>
              <w:t>路;</w:t>
            </w:r>
            <w:r>
              <w:rPr>
                <w:rFonts w:hint="eastAsia" w:ascii="Times New Roman" w:hAnsi="Times New Roman" w:eastAsia="宋体" w:cs="Times New Roman"/>
                <w:kern w:val="0"/>
                <w:sz w:val="20"/>
                <w:szCs w:val="21"/>
                <w:lang w:val="en-US" w:eastAsia="zh-CN"/>
              </w:rPr>
              <w:t>202</w:t>
            </w:r>
            <w:r>
              <w:rPr>
                <w:rFonts w:hint="eastAsia" w:ascii="Times New Roman" w:hAnsi="Times New Roman" w:eastAsia="宋体" w:cs="Times New Roman"/>
                <w:kern w:val="0"/>
                <w:sz w:val="20"/>
                <w:szCs w:val="21"/>
              </w:rPr>
              <w:t xml:space="preserve"> 路;</w:t>
            </w:r>
            <w:r>
              <w:rPr>
                <w:rFonts w:hint="eastAsia" w:ascii="Times New Roman" w:hAnsi="Times New Roman" w:eastAsia="宋体" w:cs="Times New Roman"/>
                <w:kern w:val="0"/>
                <w:sz w:val="20"/>
                <w:szCs w:val="21"/>
                <w:lang w:val="en-US" w:eastAsia="zh-CN"/>
              </w:rPr>
              <w:t>935</w:t>
            </w:r>
            <w:r>
              <w:rPr>
                <w:rFonts w:hint="eastAsia" w:ascii="Times New Roman" w:hAnsi="Times New Roman" w:eastAsia="宋体" w:cs="Times New Roman"/>
                <w:kern w:val="0"/>
                <w:sz w:val="20"/>
                <w:szCs w:val="21"/>
              </w:rPr>
              <w:t xml:space="preserve"> 路等多趟公交，项目选址交通组织合理，方便通行。</w:t>
            </w:r>
          </w:p>
        </w:tc>
      </w:tr>
    </w:tbl>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3 证明材料</w:t>
      </w:r>
    </w:p>
    <w:p>
      <w:pPr>
        <w:rPr>
          <w:rFonts w:ascii="Times New Roman" w:hAnsi="Times New Roman" w:eastAsia="宋体" w:cs="Times New Roman"/>
          <w:szCs w:val="21"/>
        </w:rPr>
      </w:pPr>
      <w:r>
        <w:rPr>
          <w:rFonts w:ascii="Times New Roman" w:hAnsi="Times New Roman" w:eastAsia="宋体" w:cs="Times New Roman"/>
          <w:szCs w:val="21"/>
        </w:rPr>
        <w:t>提交材料及要求：</w:t>
      </w:r>
    </w:p>
    <w:p>
      <w:pPr>
        <w:rPr>
          <w:rFonts w:ascii="Times New Roman" w:hAnsi="Times New Roman" w:cs="Times New Roman"/>
        </w:rPr>
      </w:pPr>
      <w:r>
        <w:rPr>
          <w:rFonts w:hint="eastAsia" w:ascii="Times New Roman" w:hAnsi="Times New Roman" w:cs="Times New Roman"/>
        </w:rPr>
        <w:t>1）竣工总平面图；</w:t>
      </w:r>
    </w:p>
    <w:p>
      <w:pPr>
        <w:rPr>
          <w:rFonts w:ascii="Times New Roman" w:hAnsi="Times New Roman" w:cs="Times New Roman"/>
        </w:rPr>
      </w:pPr>
      <w:r>
        <w:rPr>
          <w:rFonts w:hint="eastAsia" w:ascii="Times New Roman" w:hAnsi="Times New Roman" w:cs="Times New Roman"/>
        </w:rPr>
        <w:t>2）场地周边公共交通设施布局示意图，应包括场地出入口到达公交站点的步行线路和距离；</w:t>
      </w:r>
    </w:p>
    <w:p>
      <w:pPr>
        <w:rPr>
          <w:rFonts w:ascii="Times New Roman" w:hAnsi="Times New Roman" w:cs="Times New Roman"/>
        </w:rPr>
      </w:pPr>
      <w:r>
        <w:rPr>
          <w:rFonts w:hint="eastAsia" w:ascii="Times New Roman" w:hAnsi="Times New Roman" w:cs="Times New Roman"/>
        </w:rPr>
        <w:t>3）公共交通线路设置说明，应包括项目附近公交站点分布情况介绍及线路说明；</w:t>
      </w:r>
    </w:p>
    <w:p>
      <w:pPr>
        <w:rPr>
          <w:rFonts w:ascii="Times New Roman" w:hAnsi="Times New Roman" w:cs="Times New Roman"/>
        </w:rPr>
      </w:pPr>
      <w:r>
        <w:rPr>
          <w:rFonts w:hint="eastAsia" w:ascii="Times New Roman" w:hAnsi="Times New Roman" w:cs="Times New Roman"/>
        </w:rPr>
        <w:t>4）公共交通站点的影像资料。</w:t>
      </w:r>
    </w:p>
    <w:p>
      <w:pPr>
        <w:rPr>
          <w:rFonts w:ascii="Times New Roman" w:hAnsi="Times New Roman" w:eastAsia="宋体" w:cs="Times New Roman"/>
          <w:szCs w:val="21"/>
        </w:rPr>
      </w:pPr>
      <w:r>
        <w:rPr>
          <w:rFonts w:ascii="Times New Roman" w:hAnsi="Times New Roman" w:eastAsia="宋体" w:cs="Times New Roman"/>
          <w:szCs w:val="21"/>
        </w:rPr>
        <w:t>实际提交材料：</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3" w:hRule="atLeast"/>
          <w:jc w:val="center"/>
        </w:trPr>
        <w:tc>
          <w:tcPr>
            <w:tcW w:w="9356" w:type="dxa"/>
          </w:tcPr>
          <w:p>
            <w:pPr>
              <w:rPr>
                <w:rFonts w:ascii="Times New Roman" w:hAnsi="Times New Roman" w:cs="Times New Roman"/>
              </w:rPr>
            </w:pPr>
            <w:r>
              <w:rPr>
                <w:rFonts w:hint="eastAsia" w:ascii="Times New Roman" w:hAnsi="Times New Roman" w:cs="Times New Roman"/>
              </w:rPr>
              <w:t>场地周边公共交通设施布局示意图，应包括场地出入口到达公交站点的步行线路和距离；</w:t>
            </w:r>
          </w:p>
          <w:p>
            <w:pPr>
              <w:rPr>
                <w:rFonts w:ascii="Times New Roman" w:hAnsi="Times New Roman" w:cs="Times New Roman"/>
              </w:rPr>
            </w:pPr>
            <w:r>
              <w:rPr>
                <w:rFonts w:hint="eastAsia" w:ascii="Times New Roman" w:hAnsi="Times New Roman" w:cs="Times New Roman"/>
              </w:rPr>
              <w:t>公共交通线路设置说明，应包括项目附近公交站点分布情况介绍及线路说明；</w:t>
            </w:r>
          </w:p>
          <w:p>
            <w:pPr>
              <w:rPr>
                <w:rFonts w:ascii="Times New Roman" w:hAnsi="Times New Roman" w:eastAsia="宋体" w:cs="Times New Roman"/>
                <w:kern w:val="0"/>
                <w:sz w:val="20"/>
                <w:szCs w:val="21"/>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Wingdings 2">
    <w:altName w:val="Wingdings"/>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JiMzJlYjMxODI4NWE5YzIxODcyYzA0ODA5ZTZhYTgifQ=="/>
  </w:docVars>
  <w:rsids>
    <w:rsidRoot w:val="00CE2660"/>
    <w:rsid w:val="00074A38"/>
    <w:rsid w:val="001B09DA"/>
    <w:rsid w:val="004C5601"/>
    <w:rsid w:val="00545F10"/>
    <w:rsid w:val="005517AB"/>
    <w:rsid w:val="00AD3B3E"/>
    <w:rsid w:val="00BF6A37"/>
    <w:rsid w:val="00CE2660"/>
    <w:rsid w:val="00EF3246"/>
    <w:rsid w:val="00F45E71"/>
    <w:rsid w:val="40EE75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5"/>
    <w:semiHidden/>
    <w:unhideWhenUsed/>
    <w:qFormat/>
    <w:uiPriority w:val="9"/>
    <w:pPr>
      <w:keepNext/>
      <w:keepLines/>
      <w:spacing w:before="260" w:after="260" w:line="416" w:lineRule="auto"/>
      <w:outlineLvl w:val="2"/>
    </w:pPr>
    <w:rPr>
      <w:b/>
      <w:bCs/>
      <w:sz w:val="32"/>
      <w:szCs w:val="32"/>
    </w:rPr>
  </w:style>
  <w:style w:type="paragraph" w:styleId="3">
    <w:name w:val="heading 4"/>
    <w:basedOn w:val="2"/>
    <w:next w:val="1"/>
    <w:link w:val="11"/>
    <w:unhideWhenUsed/>
    <w:qFormat/>
    <w:uiPriority w:val="0"/>
    <w:pPr>
      <w:spacing w:line="240" w:lineRule="auto"/>
      <w:jc w:val="left"/>
      <w:outlineLvl w:val="3"/>
    </w:pPr>
    <w:rPr>
      <w:rFonts w:ascii="Times New Roman" w:hAnsi="Times New Roman" w:eastAsia="宋体" w:cs="Times New Roman"/>
      <w:sz w:val="21"/>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4">
    <w:name w:val="footer"/>
    <w:basedOn w:val="1"/>
    <w:link w:val="10"/>
    <w:unhideWhenUsed/>
    <w:uiPriority w:val="99"/>
    <w:pPr>
      <w:tabs>
        <w:tab w:val="center" w:pos="4153"/>
        <w:tab w:val="right" w:pos="8306"/>
      </w:tabs>
      <w:snapToGrid w:val="0"/>
      <w:jc w:val="left"/>
    </w:pPr>
    <w:rPr>
      <w:sz w:val="18"/>
      <w:szCs w:val="18"/>
    </w:rPr>
  </w:style>
  <w:style w:type="paragraph" w:styleId="5">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Char"/>
    <w:basedOn w:val="8"/>
    <w:link w:val="5"/>
    <w:uiPriority w:val="99"/>
    <w:rPr>
      <w:sz w:val="18"/>
      <w:szCs w:val="18"/>
    </w:rPr>
  </w:style>
  <w:style w:type="character" w:customStyle="1" w:styleId="10">
    <w:name w:val="页脚 Char"/>
    <w:basedOn w:val="8"/>
    <w:link w:val="4"/>
    <w:uiPriority w:val="99"/>
    <w:rPr>
      <w:sz w:val="18"/>
      <w:szCs w:val="18"/>
    </w:rPr>
  </w:style>
  <w:style w:type="character" w:customStyle="1" w:styleId="11">
    <w:name w:val="标题 4 Char"/>
    <w:basedOn w:val="8"/>
    <w:link w:val="3"/>
    <w:uiPriority w:val="0"/>
    <w:rPr>
      <w:rFonts w:ascii="Times New Roman" w:hAnsi="Times New Roman" w:eastAsia="宋体" w:cs="Times New Roman"/>
      <w:b/>
      <w:bCs/>
      <w:szCs w:val="32"/>
    </w:rPr>
  </w:style>
  <w:style w:type="character" w:styleId="12">
    <w:name w:val="Placeholder Text"/>
    <w:basedOn w:val="8"/>
    <w:semiHidden/>
    <w:uiPriority w:val="99"/>
    <w:rPr>
      <w:color w:val="808080"/>
    </w:rPr>
  </w:style>
  <w:style w:type="table" w:customStyle="1" w:styleId="13">
    <w:name w:val="网格型1"/>
    <w:basedOn w:val="6"/>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样式1"/>
    <w:basedOn w:val="8"/>
    <w:uiPriority w:val="1"/>
    <w:rPr>
      <w:rFonts w:eastAsiaTheme="minorEastAsia"/>
      <w:sz w:val="21"/>
    </w:rPr>
  </w:style>
  <w:style w:type="character" w:customStyle="1" w:styleId="15">
    <w:name w:val="标题 3 Char"/>
    <w:basedOn w:val="8"/>
    <w:link w:val="2"/>
    <w:semiHidden/>
    <w:uiPriority w:val="9"/>
    <w:rPr>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glossaryDocument" Target="glossary/document.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2348B8593E754A4DBF4068E61B78698F"/>
        <w:style w:val=""/>
        <w:category>
          <w:name w:val="常规"/>
          <w:gallery w:val="placeholder"/>
        </w:category>
        <w:types>
          <w:type w:val="bbPlcHdr"/>
        </w:types>
        <w:behaviors>
          <w:behavior w:val="content"/>
        </w:behaviors>
        <w:description w:val=""/>
        <w:guid w:val="{B97DBD06-F3A7-4065-AC39-5D62FDE1CE80}"/>
      </w:docPartPr>
      <w:docPartBody>
        <w:p>
          <w:pPr>
            <w:pStyle w:val="5"/>
          </w:pPr>
          <w:r>
            <w:rPr>
              <w:rStyle w:val="4"/>
              <w:rFonts w:hint="eastAsia"/>
            </w:rPr>
            <w:t>单击此处输入文字。</w:t>
          </w:r>
        </w:p>
      </w:docPartBody>
    </w:docPart>
    <w:docPart>
      <w:docPartPr>
        <w:name w:val="E71A90B03B734A10B5B06A0C704D3F70"/>
        <w:style w:val=""/>
        <w:category>
          <w:name w:val="常规"/>
          <w:gallery w:val="placeholder"/>
        </w:category>
        <w:types>
          <w:type w:val="bbPlcHdr"/>
        </w:types>
        <w:behaviors>
          <w:behavior w:val="content"/>
        </w:behaviors>
        <w:description w:val=""/>
        <w:guid w:val="{C3C2D7B5-05E1-49A4-B5EE-56CC77197C4B}"/>
      </w:docPartPr>
      <w:docPartBody>
        <w:p>
          <w:pPr>
            <w:pStyle w:val="6"/>
          </w:pPr>
          <w:r>
            <w:rPr>
              <w:rStyle w:val="4"/>
              <w:rFonts w:hint="eastAsia"/>
            </w:rPr>
            <w:t>单击此处输入文字。</w:t>
          </w:r>
        </w:p>
      </w:docPartBody>
    </w:docPart>
    <w:docPart>
      <w:docPartPr>
        <w:name w:val="3E6B5DA907324A84A81EB7E673AA5F9A"/>
        <w:style w:val=""/>
        <w:category>
          <w:name w:val="常规"/>
          <w:gallery w:val="placeholder"/>
        </w:category>
        <w:types>
          <w:type w:val="bbPlcHdr"/>
        </w:types>
        <w:behaviors>
          <w:behavior w:val="content"/>
        </w:behaviors>
        <w:description w:val=""/>
        <w:guid w:val="{F02EDB30-8717-45AC-A9C1-28E9707C73B1}"/>
      </w:docPartPr>
      <w:docPartBody>
        <w:p>
          <w:pPr>
            <w:pStyle w:val="7"/>
          </w:pPr>
          <w:r>
            <w:rPr>
              <w:rStyle w:val="4"/>
              <w:rFonts w:hint="eastAsia"/>
            </w:rPr>
            <w:t>单击此处输入文字。</w:t>
          </w:r>
        </w:p>
      </w:docPartBody>
    </w:docPart>
    <w:docPart>
      <w:docPartPr>
        <w:name w:val="43A9048DFB504B23963DCB25D94EBAC7"/>
        <w:style w:val=""/>
        <w:category>
          <w:name w:val="常规"/>
          <w:gallery w:val="placeholder"/>
        </w:category>
        <w:types>
          <w:type w:val="bbPlcHdr"/>
        </w:types>
        <w:behaviors>
          <w:behavior w:val="content"/>
        </w:behaviors>
        <w:description w:val=""/>
        <w:guid w:val="{9A7BD056-5EF4-4CCE-95D0-DB65A2F094B7}"/>
      </w:docPartPr>
      <w:docPartBody>
        <w:p>
          <w:pPr>
            <w:pStyle w:val="8"/>
          </w:pPr>
          <w:r>
            <w:rPr>
              <w:rStyle w:val="4"/>
              <w:rFonts w:hint="eastAsia"/>
            </w:rPr>
            <w:t>单击此处输入文字。</w:t>
          </w:r>
        </w:p>
      </w:docPartBody>
    </w:docPart>
    <w:docPart>
      <w:docPartPr>
        <w:name w:val="7B8FD0C84EB7410188BE7617C531E2D7"/>
        <w:style w:val=""/>
        <w:category>
          <w:name w:val="常规"/>
          <w:gallery w:val="placeholder"/>
        </w:category>
        <w:types>
          <w:type w:val="bbPlcHdr"/>
        </w:types>
        <w:behaviors>
          <w:behavior w:val="content"/>
        </w:behaviors>
        <w:description w:val=""/>
        <w:guid w:val="{060F7032-2CCF-48DE-B6C5-3D4E4EF3145C}"/>
      </w:docPartPr>
      <w:docPartBody>
        <w:p>
          <w:pPr>
            <w:pStyle w:val="9"/>
          </w:pPr>
          <w:r>
            <w:rPr>
              <w:rStyle w:val="4"/>
              <w:rFonts w:hint="eastAsia"/>
            </w:rPr>
            <w:t>单击此处输入文字。</w:t>
          </w:r>
        </w:p>
      </w:docPartBody>
    </w:docPart>
    <w:docPart>
      <w:docPartPr>
        <w:name w:val="8A31B83282C342F292605B84E72EAF24"/>
        <w:style w:val=""/>
        <w:category>
          <w:name w:val="常规"/>
          <w:gallery w:val="placeholder"/>
        </w:category>
        <w:types>
          <w:type w:val="bbPlcHdr"/>
        </w:types>
        <w:behaviors>
          <w:behavior w:val="content"/>
        </w:behaviors>
        <w:description w:val=""/>
        <w:guid w:val="{498087B2-D7AD-45BB-9B5E-454339A1CF40}"/>
      </w:docPartPr>
      <w:docPartBody>
        <w:p>
          <w:pPr>
            <w:pStyle w:val="11"/>
          </w:pPr>
          <w:r>
            <w:rPr>
              <w:rStyle w:val="4"/>
              <w:rFonts w:hint="eastAsia"/>
            </w:rPr>
            <w:t>单击此处输入文字。</w:t>
          </w:r>
        </w:p>
      </w:docPartBody>
    </w:docPart>
    <w:docPart>
      <w:docPartPr>
        <w:name w:val="9DDC95926F7148FB92A9E6C476F92306"/>
        <w:style w:val=""/>
        <w:category>
          <w:name w:val="常规"/>
          <w:gallery w:val="placeholder"/>
        </w:category>
        <w:types>
          <w:type w:val="bbPlcHdr"/>
        </w:types>
        <w:behaviors>
          <w:behavior w:val="content"/>
        </w:behaviors>
        <w:description w:val=""/>
        <w:guid w:val="{2C1A809A-708A-4FAD-965E-3124CE593CA5}"/>
      </w:docPartPr>
      <w:docPartBody>
        <w:p>
          <w:pPr>
            <w:pStyle w:val="12"/>
          </w:pPr>
          <w:r>
            <w:rPr>
              <w:rStyle w:val="4"/>
              <w:rFonts w:hint="eastAsia"/>
            </w:rPr>
            <w:t>单击此处输入文字。</w:t>
          </w:r>
        </w:p>
      </w:docPartBody>
    </w:docPart>
    <w:docPart>
      <w:docPartPr>
        <w:name w:val="76C7045696264A8BBC6E390923517139"/>
        <w:style w:val=""/>
        <w:category>
          <w:name w:val="常规"/>
          <w:gallery w:val="placeholder"/>
        </w:category>
        <w:types>
          <w:type w:val="bbPlcHdr"/>
        </w:types>
        <w:behaviors>
          <w:behavior w:val="content"/>
        </w:behaviors>
        <w:description w:val=""/>
        <w:guid w:val="{A5EAF182-F8C2-4028-923E-93B763F322C8}"/>
      </w:docPartPr>
      <w:docPartBody>
        <w:p>
          <w:pPr>
            <w:pStyle w:val="13"/>
          </w:pPr>
          <w:r>
            <w:rPr>
              <w:rStyle w:val="4"/>
              <w:rFonts w:hint="eastAsia"/>
            </w:rPr>
            <w:t>单击此处输入文字。</w:t>
          </w:r>
        </w:p>
      </w:docPartBody>
    </w:docPart>
    <w:docPart>
      <w:docPartPr>
        <w:name w:val="{44994fc8-8a79-463a-b3db-53cbbedef108}"/>
        <w:style w:val=""/>
        <w:category>
          <w:name w:val="常规"/>
          <w:gallery w:val="placeholder"/>
        </w:category>
        <w:types>
          <w:type w:val="bbPlcHdr"/>
        </w:types>
        <w:behaviors>
          <w:behavior w:val="content"/>
        </w:behaviors>
        <w:description w:val=""/>
        <w:guid w:val="{44994fc8-8a79-463a-b3db-53cbbedef108}"/>
      </w:docPartPr>
      <w:docPartBody>
        <w:p>
          <w:pPr>
            <w:pStyle w:val="8"/>
          </w:pPr>
          <w:r>
            <w:rPr>
              <w:rStyle w:val="4"/>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6B9"/>
    <w:rsid w:val="00890E3A"/>
    <w:rsid w:val="00935DC8"/>
    <w:rsid w:val="009836B9"/>
    <w:rsid w:val="00D91894"/>
    <w:rsid w:val="00ED56BF"/>
    <w:rsid w:val="00F948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2348B8593E754A4DBF4068E61B78698F"/>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E71A90B03B734A10B5B06A0C704D3F70"/>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3E6B5DA907324A84A81EB7E673AA5F9A"/>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43A9048DFB504B23963DCB25D94EBAC7"/>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7B8FD0C84EB7410188BE7617C531E2D7"/>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EBE9847F7CA743A7A08899C3E5C446A9"/>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8A31B83282C342F292605B84E72EAF2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9DDC95926F7148FB92A9E6C476F92306"/>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
    <w:name w:val="76C7045696264A8BBC6E390923517139"/>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
    <w:name w:val="BEAB89E3BE1A453586F94292CED88F07"/>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
    <w:name w:val="4F1663B5F9D543739724866FA800E8B2"/>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500</Words>
  <Characters>546</Characters>
  <Lines>4</Lines>
  <Paragraphs>1</Paragraphs>
  <TotalTime>3</TotalTime>
  <ScaleCrop>false</ScaleCrop>
  <LinksUpToDate>false</LinksUpToDate>
  <CharactersWithSpaces>578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2019-07-12T07:57:00Z</dcterms:created>
  <dc:creator>dongYP</dc:creator>
  <cp:lastModifiedBy>blaa</cp:lastModifiedBy>
  <dcterms:modified xsi:type="dcterms:W3CDTF">2023-02-24T09:26:02Z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D3998B662DFF49548349DA07275C6D2A</vt:lpwstr>
  </property>
</Properties>
</file>