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496C" w:rsidRPr="002A7ED7" w:rsidRDefault="008F496C" w:rsidP="008F496C">
      <w:pPr>
        <w:pStyle w:val="4"/>
        <w:rPr>
          <w:sz w:val="24"/>
          <w:szCs w:val="40"/>
        </w:rPr>
      </w:pPr>
      <w:r w:rsidRPr="002A7ED7">
        <w:rPr>
          <w:rFonts w:hint="eastAsia"/>
          <w:sz w:val="24"/>
          <w:szCs w:val="40"/>
        </w:rPr>
        <w:t xml:space="preserve">6.2.12 </w:t>
      </w:r>
      <w:r w:rsidRPr="002A7ED7">
        <w:rPr>
          <w:rFonts w:hint="eastAsia"/>
          <w:sz w:val="24"/>
          <w:szCs w:val="40"/>
        </w:rPr>
        <w:t>定期对建筑运营效果进行评估，并根据结果进行运行优化。（</w:t>
      </w:r>
      <w:r w:rsidRPr="002A7ED7">
        <w:rPr>
          <w:rFonts w:hint="eastAsia"/>
          <w:sz w:val="24"/>
          <w:szCs w:val="40"/>
        </w:rPr>
        <w:t>12</w:t>
      </w:r>
      <w:r w:rsidRPr="002A7ED7">
        <w:rPr>
          <w:rFonts w:hint="eastAsia"/>
          <w:sz w:val="24"/>
          <w:szCs w:val="40"/>
        </w:rPr>
        <w:t>分）</w:t>
      </w:r>
    </w:p>
    <w:p w:rsidR="008F496C" w:rsidRDefault="008F496C" w:rsidP="008F496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961"/>
        <w:gridCol w:w="1701"/>
        <w:gridCol w:w="1617"/>
      </w:tblGrid>
      <w:tr w:rsidR="008F496C" w:rsidRPr="0048487C" w:rsidTr="005A4BEF">
        <w:trPr>
          <w:trHeight w:val="176"/>
          <w:jc w:val="center"/>
        </w:trPr>
        <w:tc>
          <w:tcPr>
            <w:tcW w:w="819" w:type="dxa"/>
            <w:vAlign w:val="center"/>
          </w:tcPr>
          <w:p w:rsidR="008F496C" w:rsidRPr="0048487C" w:rsidRDefault="008F496C" w:rsidP="005A4BEF">
            <w:pPr>
              <w:jc w:val="center"/>
              <w:rPr>
                <w:rFonts w:ascii="Times New Roman" w:eastAsia="宋体" w:hAnsi="Times New Roman" w:cs="Times New Roman"/>
                <w:lang w:val="zh-CN"/>
              </w:rPr>
            </w:pPr>
            <w:r w:rsidRPr="0048487C">
              <w:rPr>
                <w:rFonts w:ascii="Times New Roman" w:eastAsia="宋体" w:hAnsi="Times New Roman" w:cs="Times New Roman"/>
                <w:lang w:val="zh-CN"/>
              </w:rPr>
              <w:t>序号</w:t>
            </w:r>
          </w:p>
        </w:tc>
        <w:tc>
          <w:tcPr>
            <w:tcW w:w="4961" w:type="dxa"/>
            <w:vAlign w:val="center"/>
          </w:tcPr>
          <w:p w:rsidR="008F496C" w:rsidRPr="0048487C" w:rsidRDefault="008F496C" w:rsidP="005A4BEF">
            <w:pPr>
              <w:jc w:val="center"/>
              <w:rPr>
                <w:rFonts w:ascii="Times New Roman" w:eastAsia="宋体" w:hAnsi="Times New Roman" w:cs="Times New Roman"/>
                <w:lang w:val="zh-CN"/>
              </w:rPr>
            </w:pPr>
            <w:r w:rsidRPr="0048487C">
              <w:rPr>
                <w:rFonts w:ascii="Times New Roman" w:eastAsia="宋体" w:hAnsi="Times New Roman" w:cs="Times New Roman"/>
                <w:lang w:val="zh-CN"/>
              </w:rPr>
              <w:t>评价内容</w:t>
            </w:r>
          </w:p>
        </w:tc>
        <w:tc>
          <w:tcPr>
            <w:tcW w:w="1701" w:type="dxa"/>
            <w:vAlign w:val="center"/>
          </w:tcPr>
          <w:p w:rsidR="008F496C" w:rsidRPr="0048487C" w:rsidRDefault="008F496C" w:rsidP="005A4BEF">
            <w:pPr>
              <w:jc w:val="center"/>
              <w:rPr>
                <w:rFonts w:ascii="Times New Roman" w:eastAsia="宋体" w:hAnsi="Times New Roman" w:cs="Times New Roman"/>
                <w:lang w:val="zh-CN"/>
              </w:rPr>
            </w:pPr>
            <w:r w:rsidRPr="0048487C">
              <w:rPr>
                <w:rFonts w:ascii="Times New Roman" w:eastAsia="宋体" w:hAnsi="Times New Roman" w:cs="Times New Roman"/>
                <w:lang w:val="zh-CN"/>
              </w:rPr>
              <w:t>评价分值</w:t>
            </w:r>
          </w:p>
        </w:tc>
        <w:tc>
          <w:tcPr>
            <w:tcW w:w="1617" w:type="dxa"/>
            <w:vAlign w:val="center"/>
          </w:tcPr>
          <w:p w:rsidR="008F496C" w:rsidRPr="0048487C" w:rsidRDefault="008F496C" w:rsidP="005A4BEF">
            <w:pPr>
              <w:jc w:val="center"/>
              <w:rPr>
                <w:rFonts w:ascii="Times New Roman" w:eastAsia="宋体" w:hAnsi="Times New Roman" w:cs="Times New Roman"/>
                <w:lang w:val="zh-CN"/>
              </w:rPr>
            </w:pPr>
            <w:r w:rsidRPr="0048487C">
              <w:rPr>
                <w:rFonts w:ascii="Times New Roman" w:eastAsia="宋体" w:hAnsi="Times New Roman" w:cs="Times New Roman"/>
                <w:lang w:val="zh-CN"/>
              </w:rPr>
              <w:t>自评得分</w:t>
            </w:r>
          </w:p>
        </w:tc>
      </w:tr>
      <w:tr w:rsidR="008F496C" w:rsidRPr="0048487C" w:rsidTr="005A4BEF">
        <w:trPr>
          <w:trHeight w:val="279"/>
          <w:jc w:val="center"/>
        </w:trPr>
        <w:tc>
          <w:tcPr>
            <w:tcW w:w="819"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1</w:t>
            </w:r>
          </w:p>
        </w:tc>
        <w:tc>
          <w:tcPr>
            <w:tcW w:w="4961" w:type="dxa"/>
            <w:vAlign w:val="center"/>
          </w:tcPr>
          <w:p w:rsidR="008F496C" w:rsidRPr="0048487C" w:rsidRDefault="008F496C" w:rsidP="005A4BEF">
            <w:pPr>
              <w:rPr>
                <w:rFonts w:ascii="Times New Roman" w:eastAsia="宋体" w:hAnsi="Times New Roman" w:cs="Times New Roman"/>
              </w:rPr>
            </w:pPr>
            <w:r w:rsidRPr="0048487C">
              <w:rPr>
                <w:rFonts w:ascii="Times New Roman" w:eastAsia="宋体" w:hAnsi="Times New Roman" w:cs="Times New Roman"/>
              </w:rPr>
              <w:t>制定绿色建筑运营效果评估的技术方案和计划</w:t>
            </w:r>
          </w:p>
        </w:tc>
        <w:tc>
          <w:tcPr>
            <w:tcW w:w="1701"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1534731229"/>
            <w:placeholder>
              <w:docPart w:val="AAF1A0B1BB1E48EBB778BBD0D3039293"/>
            </w:placeholder>
            <w:text/>
          </w:sdtPr>
          <w:sdtContent>
            <w:tc>
              <w:tcPr>
                <w:tcW w:w="1617" w:type="dxa"/>
                <w:vAlign w:val="center"/>
              </w:tcPr>
              <w:p w:rsidR="008F496C" w:rsidRPr="0048487C" w:rsidRDefault="008F496C" w:rsidP="005A4BEF">
                <w:pPr>
                  <w:jc w:val="center"/>
                  <w:rPr>
                    <w:rFonts w:ascii="Times New Roman" w:eastAsia="宋体" w:hAnsi="Times New Roman" w:cs="Times New Roman"/>
                  </w:rPr>
                </w:pPr>
                <w:r>
                  <w:rPr>
                    <w:rFonts w:ascii="Times New Roman" w:eastAsia="宋体" w:hAnsi="Times New Roman" w:cs="Times New Roman" w:hint="eastAsia"/>
                    <w:szCs w:val="21"/>
                  </w:rPr>
                  <w:t xml:space="preserve">  </w:t>
                </w:r>
                <w:r w:rsidR="00E13356">
                  <w:rPr>
                    <w:rFonts w:ascii="Times New Roman" w:eastAsia="宋体" w:hAnsi="Times New Roman" w:cs="Times New Roman"/>
                    <w:szCs w:val="21"/>
                  </w:rPr>
                  <w:t>3</w:t>
                </w:r>
              </w:p>
            </w:tc>
          </w:sdtContent>
        </w:sdt>
      </w:tr>
      <w:tr w:rsidR="008F496C" w:rsidRPr="0048487C" w:rsidTr="005A4BEF">
        <w:trPr>
          <w:trHeight w:val="520"/>
          <w:jc w:val="center"/>
        </w:trPr>
        <w:tc>
          <w:tcPr>
            <w:tcW w:w="819"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2</w:t>
            </w:r>
          </w:p>
        </w:tc>
        <w:tc>
          <w:tcPr>
            <w:tcW w:w="4961" w:type="dxa"/>
            <w:vAlign w:val="center"/>
          </w:tcPr>
          <w:p w:rsidR="008F496C" w:rsidRPr="0048487C" w:rsidRDefault="008F496C" w:rsidP="005A4BEF">
            <w:pPr>
              <w:rPr>
                <w:rFonts w:ascii="Times New Roman" w:eastAsia="宋体" w:hAnsi="Times New Roman" w:cs="Times New Roman"/>
              </w:rPr>
            </w:pPr>
            <w:r w:rsidRPr="0048487C">
              <w:rPr>
                <w:rFonts w:ascii="Times New Roman" w:eastAsia="宋体" w:hAnsi="Times New Roman" w:cs="Times New Roman"/>
              </w:rPr>
              <w:t>定期检查、调适公共设施设备，具有检查、调试、运行、标定的记录，且记录完整</w:t>
            </w:r>
          </w:p>
        </w:tc>
        <w:tc>
          <w:tcPr>
            <w:tcW w:w="1701"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1643730887"/>
            <w:placeholder>
              <w:docPart w:val="F4C23C73D422427AA4D8AAB3930BFEF0"/>
            </w:placeholder>
            <w:text/>
          </w:sdtPr>
          <w:sdtContent>
            <w:tc>
              <w:tcPr>
                <w:tcW w:w="1617" w:type="dxa"/>
                <w:vAlign w:val="center"/>
              </w:tcPr>
              <w:p w:rsidR="008F496C" w:rsidRPr="0048487C" w:rsidRDefault="008F496C" w:rsidP="005A4BEF">
                <w:pPr>
                  <w:jc w:val="center"/>
                  <w:rPr>
                    <w:rFonts w:ascii="Times New Roman" w:eastAsia="宋体" w:hAnsi="Times New Roman" w:cs="Times New Roman"/>
                  </w:rPr>
                </w:pPr>
                <w:r>
                  <w:rPr>
                    <w:rFonts w:ascii="Times New Roman" w:eastAsia="宋体" w:hAnsi="Times New Roman" w:cs="Times New Roman" w:hint="eastAsia"/>
                    <w:szCs w:val="21"/>
                  </w:rPr>
                  <w:t xml:space="preserve">  </w:t>
                </w:r>
                <w:r w:rsidR="00E13356">
                  <w:rPr>
                    <w:rFonts w:ascii="Times New Roman" w:eastAsia="宋体" w:hAnsi="Times New Roman" w:cs="Times New Roman"/>
                    <w:szCs w:val="21"/>
                  </w:rPr>
                  <w:t>3</w:t>
                </w:r>
              </w:p>
            </w:tc>
          </w:sdtContent>
        </w:sdt>
      </w:tr>
      <w:tr w:rsidR="008F496C" w:rsidRPr="0048487C" w:rsidTr="005A4BEF">
        <w:trPr>
          <w:trHeight w:val="239"/>
          <w:jc w:val="center"/>
        </w:trPr>
        <w:tc>
          <w:tcPr>
            <w:tcW w:w="819"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3</w:t>
            </w:r>
          </w:p>
        </w:tc>
        <w:tc>
          <w:tcPr>
            <w:tcW w:w="4961" w:type="dxa"/>
            <w:vAlign w:val="center"/>
          </w:tcPr>
          <w:p w:rsidR="008F496C" w:rsidRPr="0048487C" w:rsidRDefault="008F496C" w:rsidP="005A4BEF">
            <w:pPr>
              <w:rPr>
                <w:rFonts w:ascii="Times New Roman" w:eastAsia="宋体" w:hAnsi="Times New Roman" w:cs="Times New Roman"/>
              </w:rPr>
            </w:pPr>
            <w:r w:rsidRPr="0048487C">
              <w:rPr>
                <w:rFonts w:ascii="Times New Roman" w:eastAsia="宋体" w:hAnsi="Times New Roman" w:cs="Times New Roman"/>
              </w:rPr>
              <w:t>定期开展节能诊断评估，并根据评估结果制定优化方案并实施</w:t>
            </w:r>
          </w:p>
        </w:tc>
        <w:tc>
          <w:tcPr>
            <w:tcW w:w="1701"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4</w:t>
            </w:r>
          </w:p>
        </w:tc>
        <w:sdt>
          <w:sdtPr>
            <w:rPr>
              <w:rFonts w:ascii="Times New Roman" w:eastAsia="宋体" w:hAnsi="Times New Roman" w:cs="Times New Roman" w:hint="eastAsia"/>
              <w:szCs w:val="21"/>
            </w:rPr>
            <w:id w:val="2143453147"/>
            <w:placeholder>
              <w:docPart w:val="47E446E53EC14622A9F4F878A52B8A02"/>
            </w:placeholder>
            <w:text/>
          </w:sdtPr>
          <w:sdtContent>
            <w:tc>
              <w:tcPr>
                <w:tcW w:w="1617" w:type="dxa"/>
                <w:vAlign w:val="center"/>
              </w:tcPr>
              <w:p w:rsidR="008F496C" w:rsidRPr="0048487C" w:rsidRDefault="008F496C" w:rsidP="005A4BEF">
                <w:pPr>
                  <w:jc w:val="center"/>
                  <w:rPr>
                    <w:rFonts w:ascii="Times New Roman" w:eastAsia="宋体" w:hAnsi="Times New Roman" w:cs="Times New Roman"/>
                  </w:rPr>
                </w:pPr>
                <w:r>
                  <w:rPr>
                    <w:rFonts w:ascii="Times New Roman" w:eastAsia="宋体" w:hAnsi="Times New Roman" w:cs="Times New Roman" w:hint="eastAsia"/>
                    <w:szCs w:val="21"/>
                  </w:rPr>
                  <w:t xml:space="preserve">  </w:t>
                </w:r>
                <w:r w:rsidR="00E13356">
                  <w:rPr>
                    <w:rFonts w:ascii="Times New Roman" w:eastAsia="宋体" w:hAnsi="Times New Roman" w:cs="Times New Roman"/>
                    <w:szCs w:val="21"/>
                  </w:rPr>
                  <w:t>3</w:t>
                </w:r>
              </w:p>
            </w:tc>
          </w:sdtContent>
        </w:sdt>
      </w:tr>
      <w:tr w:rsidR="008F496C" w:rsidRPr="0048487C" w:rsidTr="005A4BEF">
        <w:trPr>
          <w:trHeight w:val="287"/>
          <w:jc w:val="center"/>
        </w:trPr>
        <w:tc>
          <w:tcPr>
            <w:tcW w:w="819"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4</w:t>
            </w:r>
          </w:p>
        </w:tc>
        <w:tc>
          <w:tcPr>
            <w:tcW w:w="4961" w:type="dxa"/>
            <w:vAlign w:val="center"/>
          </w:tcPr>
          <w:p w:rsidR="008F496C" w:rsidRPr="0048487C" w:rsidRDefault="008F496C" w:rsidP="005A4BEF">
            <w:pPr>
              <w:rPr>
                <w:rFonts w:ascii="Times New Roman" w:eastAsia="宋体" w:hAnsi="Times New Roman" w:cs="Times New Roman"/>
              </w:rPr>
            </w:pPr>
            <w:r w:rsidRPr="0048487C">
              <w:rPr>
                <w:rFonts w:ascii="Times New Roman" w:eastAsia="宋体" w:hAnsi="Times New Roman" w:cs="Times New Roman"/>
              </w:rPr>
              <w:t>定期对各类用水水质进行检测、公示</w:t>
            </w:r>
          </w:p>
        </w:tc>
        <w:tc>
          <w:tcPr>
            <w:tcW w:w="1701"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2</w:t>
            </w:r>
          </w:p>
        </w:tc>
        <w:sdt>
          <w:sdtPr>
            <w:rPr>
              <w:rFonts w:ascii="Times New Roman" w:eastAsia="宋体" w:hAnsi="Times New Roman" w:cs="Times New Roman" w:hint="eastAsia"/>
              <w:szCs w:val="21"/>
            </w:rPr>
            <w:id w:val="1538013017"/>
            <w:placeholder>
              <w:docPart w:val="D63862B179D6439782D9145C98D283DB"/>
            </w:placeholder>
            <w:text/>
          </w:sdtPr>
          <w:sdtContent>
            <w:tc>
              <w:tcPr>
                <w:tcW w:w="1617" w:type="dxa"/>
                <w:vAlign w:val="center"/>
              </w:tcPr>
              <w:p w:rsidR="008F496C" w:rsidRPr="0048487C" w:rsidRDefault="008F496C" w:rsidP="005A4BEF">
                <w:pPr>
                  <w:jc w:val="center"/>
                  <w:rPr>
                    <w:rFonts w:ascii="Times New Roman" w:eastAsia="宋体" w:hAnsi="Times New Roman" w:cs="Times New Roman"/>
                  </w:rPr>
                </w:pPr>
                <w:r>
                  <w:rPr>
                    <w:rFonts w:ascii="Times New Roman" w:eastAsia="宋体" w:hAnsi="Times New Roman" w:cs="Times New Roman" w:hint="eastAsia"/>
                    <w:szCs w:val="21"/>
                  </w:rPr>
                  <w:t xml:space="preserve">  </w:t>
                </w:r>
                <w:r w:rsidR="00E13356">
                  <w:rPr>
                    <w:rFonts w:ascii="Times New Roman" w:eastAsia="宋体" w:hAnsi="Times New Roman" w:cs="Times New Roman"/>
                    <w:szCs w:val="21"/>
                  </w:rPr>
                  <w:t>2</w:t>
                </w:r>
              </w:p>
            </w:tc>
          </w:sdtContent>
        </w:sdt>
      </w:tr>
      <w:tr w:rsidR="008F496C" w:rsidRPr="0048487C" w:rsidTr="005A4BEF">
        <w:trPr>
          <w:jc w:val="center"/>
        </w:trPr>
        <w:tc>
          <w:tcPr>
            <w:tcW w:w="5780" w:type="dxa"/>
            <w:gridSpan w:val="2"/>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合计</w:t>
            </w:r>
          </w:p>
        </w:tc>
        <w:tc>
          <w:tcPr>
            <w:tcW w:w="1701" w:type="dxa"/>
            <w:vAlign w:val="center"/>
          </w:tcPr>
          <w:p w:rsidR="008F496C" w:rsidRPr="0048487C" w:rsidRDefault="008F496C" w:rsidP="005A4BEF">
            <w:pPr>
              <w:jc w:val="center"/>
              <w:rPr>
                <w:rFonts w:ascii="Times New Roman" w:eastAsia="宋体" w:hAnsi="Times New Roman" w:cs="Times New Roman"/>
              </w:rPr>
            </w:pPr>
            <w:r w:rsidRPr="0048487C">
              <w:rPr>
                <w:rFonts w:ascii="Times New Roman" w:eastAsia="宋体" w:hAnsi="Times New Roman" w:cs="Times New Roman"/>
              </w:rPr>
              <w:t>12</w:t>
            </w:r>
          </w:p>
        </w:tc>
        <w:sdt>
          <w:sdtPr>
            <w:rPr>
              <w:rFonts w:ascii="Times New Roman" w:eastAsia="宋体" w:hAnsi="Times New Roman" w:cs="Times New Roman"/>
              <w:kern w:val="0"/>
              <w:szCs w:val="21"/>
            </w:rPr>
            <w:id w:val="1525446389"/>
            <w:placeholder>
              <w:docPart w:val="986FB40A2C144E4482590542716DB3AA"/>
            </w:placeholder>
            <w:text/>
          </w:sdtPr>
          <w:sdtContent>
            <w:tc>
              <w:tcPr>
                <w:tcW w:w="1617" w:type="dxa"/>
                <w:vAlign w:val="center"/>
              </w:tcPr>
              <w:p w:rsidR="008F496C" w:rsidRPr="0048487C" w:rsidRDefault="008F496C" w:rsidP="005A4BEF">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r w:rsidR="00E13356">
                  <w:rPr>
                    <w:rFonts w:ascii="Times New Roman" w:eastAsia="宋体" w:hAnsi="Times New Roman" w:cs="Times New Roman"/>
                    <w:kern w:val="0"/>
                    <w:szCs w:val="21"/>
                  </w:rPr>
                  <w:t>10</w:t>
                </w:r>
              </w:p>
            </w:tc>
          </w:sdtContent>
        </w:sdt>
      </w:tr>
    </w:tbl>
    <w:p w:rsidR="008F496C" w:rsidRPr="00547320" w:rsidRDefault="008F496C" w:rsidP="008F496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8F496C" w:rsidRDefault="008F496C" w:rsidP="008F496C">
      <w:r w:rsidRPr="002C6810">
        <w:rPr>
          <w:rFonts w:hint="eastAsia"/>
        </w:rPr>
        <w:t>项目</w:t>
      </w:r>
      <w:r>
        <w:rPr>
          <w:rFonts w:hint="eastAsia"/>
        </w:rPr>
        <w:t>是否</w:t>
      </w:r>
      <w:r w:rsidRPr="0080474F">
        <w:rPr>
          <w:rFonts w:hint="eastAsia"/>
        </w:rPr>
        <w:t>制定绿色建筑运营效果评估的技术方案和计划</w:t>
      </w:r>
      <w:r>
        <w:rPr>
          <w:rFonts w:hint="eastAsia"/>
        </w:rPr>
        <w:t>：</w:t>
      </w:r>
      <w:sdt>
        <w:sdtPr>
          <w:rPr>
            <w:rFonts w:hint="eastAsia"/>
          </w:rPr>
          <w:id w:val="-1041812746"/>
        </w:sdtPr>
        <w:sdtContent>
          <w:sdt>
            <w:sdtPr>
              <w:rPr>
                <w:rFonts w:hint="eastAsia"/>
                <w:szCs w:val="21"/>
              </w:rPr>
              <w:id w:val="1789401968"/>
            </w:sdtPr>
            <w:sdtContent>
              <w:sdt>
                <w:sdtPr>
                  <w:rPr>
                    <w:rFonts w:hint="eastAsia"/>
                  </w:rPr>
                  <w:id w:val="-540755441"/>
                </w:sdtPr>
                <w:sdtContent>
                  <w:sdt>
                    <w:sdtPr>
                      <w:rPr>
                        <w:rFonts w:hint="eastAsia"/>
                        <w:sz w:val="28"/>
                      </w:rPr>
                      <w:id w:val="1015353225"/>
                      <w14:checkbox>
                        <w14:checked w14:val="1"/>
                        <w14:checkedState w14:val="0052" w14:font="Wingdings 2"/>
                        <w14:uncheckedState w14:val="00A3" w14:font="Wingdings 2"/>
                      </w14:checkbox>
                    </w:sdtPr>
                    <w:sdtContent>
                      <w:r w:rsidR="00E13356">
                        <w:rPr>
                          <w:rFonts w:hint="eastAsia"/>
                          <w:sz w:val="28"/>
                        </w:rPr>
                        <w:sym w:font="Wingdings 2" w:char="F052"/>
                      </w:r>
                    </w:sdtContent>
                  </w:sdt>
                  <w:r>
                    <w:rPr>
                      <w:rFonts w:hint="eastAsia"/>
                    </w:rPr>
                    <w:t>是</w:t>
                  </w:r>
                </w:sdtContent>
              </w:sdt>
            </w:sdtContent>
          </w:sdt>
        </w:sdtContent>
      </w:sdt>
      <w:sdt>
        <w:sdtPr>
          <w:rPr>
            <w:rFonts w:hint="eastAsia"/>
          </w:rPr>
          <w:id w:val="883911537"/>
        </w:sdtPr>
        <w:sdtContent>
          <w:r>
            <w:rPr>
              <w:rFonts w:hint="eastAsia"/>
            </w:rPr>
            <w:t xml:space="preserve"> </w:t>
          </w:r>
          <w:sdt>
            <w:sdtPr>
              <w:rPr>
                <w:rFonts w:hint="eastAsia"/>
                <w:sz w:val="28"/>
              </w:rPr>
              <w:id w:val="-47462004"/>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rsidR="008F496C" w:rsidRPr="00547320" w:rsidRDefault="008F496C" w:rsidP="008F496C">
      <w:pPr>
        <w:rPr>
          <w:rFonts w:ascii="Times New Roman" w:eastAsia="宋体" w:hAnsi="Times New Roman" w:cs="Times New Roman"/>
          <w:szCs w:val="21"/>
        </w:rPr>
      </w:pPr>
      <w:r>
        <w:rPr>
          <w:rFonts w:hint="eastAsia"/>
        </w:rPr>
        <w:t>请简要说明项目制定的</w:t>
      </w:r>
      <w:r>
        <w:rPr>
          <w:rFonts w:ascii="Calibri" w:eastAsia="宋体" w:hAnsi="Calibri" w:cs="Times New Roman" w:hint="eastAsia"/>
        </w:rPr>
        <w:t>绿色建筑运营效果评估技术方案和实施计划。</w:t>
      </w:r>
    </w:p>
    <w:tbl>
      <w:tblPr>
        <w:tblStyle w:val="1"/>
        <w:tblW w:w="0" w:type="auto"/>
        <w:jc w:val="center"/>
        <w:tblLook w:val="04A0" w:firstRow="1" w:lastRow="0" w:firstColumn="1" w:lastColumn="0" w:noHBand="0" w:noVBand="1"/>
      </w:tblPr>
      <w:tblGrid>
        <w:gridCol w:w="8296"/>
      </w:tblGrid>
      <w:tr w:rsidR="008F496C" w:rsidRPr="00547320" w:rsidTr="00BC3B5D">
        <w:trPr>
          <w:trHeight w:val="1692"/>
          <w:jc w:val="center"/>
        </w:trPr>
        <w:tc>
          <w:tcPr>
            <w:tcW w:w="9356" w:type="dxa"/>
          </w:tcPr>
          <w:p w:rsidR="008F496C" w:rsidRPr="00BC3B5D" w:rsidRDefault="00E13356" w:rsidP="005A4BEF">
            <w:pPr>
              <w:rPr>
                <w:szCs w:val="21"/>
              </w:rPr>
            </w:pPr>
            <w:r w:rsidRPr="00E13356">
              <w:rPr>
                <w:rFonts w:hint="eastAsia"/>
                <w:szCs w:val="21"/>
              </w:rPr>
              <w:t>独墅湖中学制定的绿色建筑运营效果评估技术方案和实施计划主要包括以下几个步骤：</w:t>
            </w:r>
            <w:r w:rsidRPr="00E13356">
              <w:rPr>
                <w:rFonts w:hint="eastAsia"/>
                <w:szCs w:val="21"/>
              </w:rPr>
              <w:t xml:space="preserve">1. </w:t>
            </w:r>
            <w:r w:rsidRPr="00E13356">
              <w:rPr>
                <w:rFonts w:hint="eastAsia"/>
                <w:szCs w:val="21"/>
              </w:rPr>
              <w:t>设定评估目标和指标体系：根据绿色建筑的相关标准和指南，确定评估目标和指标体系，包括建筑能耗、室内环境质量、水资源利用、固体废弃物管理等方面的指标。</w:t>
            </w:r>
            <w:r w:rsidRPr="00E13356">
              <w:rPr>
                <w:rFonts w:hint="eastAsia"/>
                <w:szCs w:val="21"/>
              </w:rPr>
              <w:t xml:space="preserve">2. </w:t>
            </w:r>
            <w:r w:rsidRPr="00E13356">
              <w:rPr>
                <w:rFonts w:hint="eastAsia"/>
                <w:szCs w:val="21"/>
              </w:rPr>
              <w:t>数据收集和分析：通过各种监测手段，收集建筑的能耗、室内环境质量、水资源利用和废弃物管理等数据，进行分析和评估。具体可采用定期监测、现场调查、数据分析等方法。</w:t>
            </w:r>
          </w:p>
        </w:tc>
      </w:tr>
    </w:tbl>
    <w:p w:rsidR="008F496C" w:rsidRPr="00547320" w:rsidRDefault="008F496C" w:rsidP="008F496C">
      <w:pPr>
        <w:rPr>
          <w:rFonts w:ascii="Times New Roman" w:eastAsia="宋体" w:hAnsi="Times New Roman" w:cs="Times New Roman"/>
          <w:szCs w:val="21"/>
        </w:rPr>
      </w:pPr>
      <w:r>
        <w:rPr>
          <w:rFonts w:hint="eastAsia"/>
        </w:rPr>
        <w:t>请简要说明定期检查、调试公共设施设备，开展节能诊断评估以及水质检测公示的实施情况。</w:t>
      </w:r>
    </w:p>
    <w:tbl>
      <w:tblPr>
        <w:tblStyle w:val="1"/>
        <w:tblW w:w="0" w:type="auto"/>
        <w:jc w:val="center"/>
        <w:tblLook w:val="04A0" w:firstRow="1" w:lastRow="0" w:firstColumn="1" w:lastColumn="0" w:noHBand="0" w:noVBand="1"/>
      </w:tblPr>
      <w:tblGrid>
        <w:gridCol w:w="8296"/>
      </w:tblGrid>
      <w:tr w:rsidR="008F496C" w:rsidRPr="00547320" w:rsidTr="00BC3B5D">
        <w:trPr>
          <w:trHeight w:val="1946"/>
          <w:jc w:val="center"/>
        </w:trPr>
        <w:tc>
          <w:tcPr>
            <w:tcW w:w="9356" w:type="dxa"/>
          </w:tcPr>
          <w:p w:rsidR="008F496C" w:rsidRPr="00547320" w:rsidRDefault="00E13356" w:rsidP="005A4BEF">
            <w:pPr>
              <w:rPr>
                <w:szCs w:val="21"/>
              </w:rPr>
            </w:pPr>
            <w:r w:rsidRPr="00E13356">
              <w:rPr>
                <w:rFonts w:hint="eastAsia"/>
                <w:szCs w:val="21"/>
              </w:rPr>
              <w:t>独墅湖中学定期检查、调试公共设施设备，开展节能诊断评估以及水质检测公示的实施情况如下：</w:t>
            </w:r>
            <w:r w:rsidRPr="00E13356">
              <w:rPr>
                <w:rFonts w:hint="eastAsia"/>
                <w:szCs w:val="21"/>
              </w:rPr>
              <w:t xml:space="preserve">1. </w:t>
            </w:r>
            <w:r w:rsidRPr="00E13356">
              <w:rPr>
                <w:rFonts w:hint="eastAsia"/>
                <w:szCs w:val="21"/>
              </w:rPr>
              <w:t>定期检查、调试公共设施设备：学校每年定期组织对公共设施设备进行检查、调试，确保设备运行效率高、能源利用率达标，避免能源浪费和环境污染问题的发生。</w:t>
            </w:r>
            <w:r w:rsidRPr="00E13356">
              <w:rPr>
                <w:rFonts w:hint="eastAsia"/>
                <w:szCs w:val="21"/>
              </w:rPr>
              <w:t xml:space="preserve">2. </w:t>
            </w:r>
            <w:r w:rsidRPr="00E13356">
              <w:rPr>
                <w:rFonts w:hint="eastAsia"/>
                <w:szCs w:val="21"/>
              </w:rPr>
              <w:t>开展节能诊断评估：学校定期组织专业机构对学校的能源系统和设备进行诊断评估，识别节能潜力和改进方案，制定具体的节能措施，减少能源消耗和排放，提高能源利用效率。</w:t>
            </w:r>
            <w:r w:rsidRPr="00E13356">
              <w:rPr>
                <w:rFonts w:hint="eastAsia"/>
                <w:szCs w:val="21"/>
              </w:rPr>
              <w:t xml:space="preserve">3. </w:t>
            </w:r>
            <w:r w:rsidRPr="00E13356">
              <w:rPr>
                <w:rFonts w:hint="eastAsia"/>
                <w:szCs w:val="21"/>
              </w:rPr>
              <w:t>水质检测公示：学校每年对自来水源进行水质检测公示</w:t>
            </w:r>
          </w:p>
        </w:tc>
      </w:tr>
    </w:tbl>
    <w:p w:rsidR="008F496C" w:rsidRPr="00547320" w:rsidRDefault="008F496C" w:rsidP="008F496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8F496C" w:rsidRDefault="008F496C" w:rsidP="008F496C">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8F496C" w:rsidRPr="00286E4C" w:rsidRDefault="008F496C" w:rsidP="008F496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286E4C">
        <w:rPr>
          <w:rFonts w:ascii="Times New Roman" w:hAnsi="Times New Roman" w:cs="Times New Roman" w:hint="eastAsia"/>
        </w:rPr>
        <w:t>绿色建筑运营效果评估的技术方案和实施计划；</w:t>
      </w:r>
    </w:p>
    <w:p w:rsidR="008F496C" w:rsidRPr="00286E4C" w:rsidRDefault="008F496C" w:rsidP="008F496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286E4C">
        <w:rPr>
          <w:rFonts w:ascii="Times New Roman" w:hAnsi="Times New Roman" w:cs="Times New Roman" w:hint="eastAsia"/>
        </w:rPr>
        <w:t>公共设施设备的定期检查</w:t>
      </w:r>
      <w:r>
        <w:rPr>
          <w:rFonts w:ascii="Times New Roman" w:hAnsi="Times New Roman" w:cs="Times New Roman" w:hint="eastAsia"/>
        </w:rPr>
        <w:t>、调适记录</w:t>
      </w:r>
      <w:r w:rsidRPr="00286E4C">
        <w:rPr>
          <w:rFonts w:ascii="Times New Roman" w:hAnsi="Times New Roman" w:cs="Times New Roman" w:hint="eastAsia"/>
        </w:rPr>
        <w:t>；</w:t>
      </w:r>
    </w:p>
    <w:p w:rsidR="008F496C" w:rsidRPr="00286E4C" w:rsidRDefault="008F496C" w:rsidP="008F496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286E4C">
        <w:rPr>
          <w:rFonts w:ascii="Times New Roman" w:hAnsi="Times New Roman" w:cs="Times New Roman" w:hint="eastAsia"/>
        </w:rPr>
        <w:t>定期开展节能诊断评估的物业管理制度文件以及实施记录；</w:t>
      </w:r>
    </w:p>
    <w:p w:rsidR="008F496C" w:rsidRPr="00286E4C" w:rsidRDefault="008F496C" w:rsidP="008F496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286E4C">
        <w:rPr>
          <w:rFonts w:ascii="Times New Roman" w:hAnsi="Times New Roman" w:cs="Times New Roman" w:hint="eastAsia"/>
        </w:rPr>
        <w:t>定期开展各类用水水质检测、公示的管理制度文件以及实施记录。</w:t>
      </w:r>
    </w:p>
    <w:p w:rsidR="008F496C" w:rsidRPr="00547320" w:rsidRDefault="008F496C" w:rsidP="008F496C">
      <w:pPr>
        <w:rPr>
          <w:rFonts w:ascii="Times New Roman" w:eastAsia="宋体" w:hAnsi="Times New Roman" w:cs="Times New Roman"/>
          <w:szCs w:val="21"/>
        </w:rPr>
      </w:pPr>
      <w:r w:rsidRPr="00262CF0">
        <w:t>实际提交材料：</w:t>
      </w:r>
    </w:p>
    <w:tbl>
      <w:tblPr>
        <w:tblStyle w:val="1"/>
        <w:tblW w:w="0" w:type="auto"/>
        <w:jc w:val="center"/>
        <w:tblLook w:val="04A0" w:firstRow="1" w:lastRow="0" w:firstColumn="1" w:lastColumn="0" w:noHBand="0" w:noVBand="1"/>
      </w:tblPr>
      <w:tblGrid>
        <w:gridCol w:w="8296"/>
      </w:tblGrid>
      <w:tr w:rsidR="008F496C" w:rsidRPr="00547320" w:rsidTr="00BC3B5D">
        <w:trPr>
          <w:trHeight w:val="1833"/>
          <w:jc w:val="center"/>
        </w:trPr>
        <w:tc>
          <w:tcPr>
            <w:tcW w:w="9356" w:type="dxa"/>
          </w:tcPr>
          <w:p w:rsidR="008F496C" w:rsidRPr="00547320" w:rsidRDefault="00E13356" w:rsidP="005A4BEF">
            <w:pPr>
              <w:rPr>
                <w:szCs w:val="21"/>
              </w:rPr>
            </w:pPr>
            <w:r>
              <w:rPr>
                <w:rFonts w:hint="eastAsia"/>
                <w:szCs w:val="21"/>
              </w:rPr>
              <w:t>环境设计说明</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251D" w:rsidRDefault="00DA251D" w:rsidP="008F496C">
      <w:r>
        <w:separator/>
      </w:r>
    </w:p>
  </w:endnote>
  <w:endnote w:type="continuationSeparator" w:id="0">
    <w:p w:rsidR="00DA251D" w:rsidRDefault="00DA251D" w:rsidP="008F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251D" w:rsidRDefault="00DA251D" w:rsidP="008F496C">
      <w:r>
        <w:separator/>
      </w:r>
    </w:p>
  </w:footnote>
  <w:footnote w:type="continuationSeparator" w:id="0">
    <w:p w:rsidR="00DA251D" w:rsidRDefault="00DA251D" w:rsidP="008F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3F"/>
    <w:rsid w:val="000216AE"/>
    <w:rsid w:val="00074A38"/>
    <w:rsid w:val="003E69BB"/>
    <w:rsid w:val="007C323F"/>
    <w:rsid w:val="008F496C"/>
    <w:rsid w:val="00BC3B5D"/>
    <w:rsid w:val="00DA251D"/>
    <w:rsid w:val="00E1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6385"/>
  <w15:chartTrackingRefBased/>
  <w15:docId w15:val="{BC631C7D-462B-445B-82A7-8CB73E4C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96C"/>
    <w:pPr>
      <w:widowControl w:val="0"/>
      <w:jc w:val="both"/>
    </w:pPr>
  </w:style>
  <w:style w:type="paragraph" w:styleId="3">
    <w:name w:val="heading 3"/>
    <w:basedOn w:val="a"/>
    <w:next w:val="a"/>
    <w:link w:val="30"/>
    <w:uiPriority w:val="9"/>
    <w:semiHidden/>
    <w:unhideWhenUsed/>
    <w:qFormat/>
    <w:rsid w:val="008F496C"/>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8F496C"/>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9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496C"/>
    <w:rPr>
      <w:sz w:val="18"/>
      <w:szCs w:val="18"/>
    </w:rPr>
  </w:style>
  <w:style w:type="paragraph" w:styleId="a5">
    <w:name w:val="footer"/>
    <w:basedOn w:val="a"/>
    <w:link w:val="a6"/>
    <w:uiPriority w:val="99"/>
    <w:unhideWhenUsed/>
    <w:rsid w:val="008F496C"/>
    <w:pPr>
      <w:tabs>
        <w:tab w:val="center" w:pos="4153"/>
        <w:tab w:val="right" w:pos="8306"/>
      </w:tabs>
      <w:snapToGrid w:val="0"/>
      <w:jc w:val="left"/>
    </w:pPr>
    <w:rPr>
      <w:sz w:val="18"/>
      <w:szCs w:val="18"/>
    </w:rPr>
  </w:style>
  <w:style w:type="character" w:customStyle="1" w:styleId="a6">
    <w:name w:val="页脚 字符"/>
    <w:basedOn w:val="a0"/>
    <w:link w:val="a5"/>
    <w:uiPriority w:val="99"/>
    <w:rsid w:val="008F496C"/>
    <w:rPr>
      <w:sz w:val="18"/>
      <w:szCs w:val="18"/>
    </w:rPr>
  </w:style>
  <w:style w:type="character" w:customStyle="1" w:styleId="40">
    <w:name w:val="标题 4 字符"/>
    <w:basedOn w:val="a0"/>
    <w:link w:val="4"/>
    <w:rsid w:val="008F496C"/>
    <w:rPr>
      <w:rFonts w:ascii="Times New Roman" w:eastAsia="宋体" w:hAnsi="Times New Roman" w:cs="Times New Roman"/>
      <w:b/>
      <w:bCs/>
      <w:szCs w:val="32"/>
    </w:rPr>
  </w:style>
  <w:style w:type="character" w:styleId="a7">
    <w:name w:val="Placeholder Text"/>
    <w:basedOn w:val="a0"/>
    <w:uiPriority w:val="99"/>
    <w:semiHidden/>
    <w:rsid w:val="008F496C"/>
    <w:rPr>
      <w:color w:val="808080"/>
    </w:rPr>
  </w:style>
  <w:style w:type="table" w:customStyle="1" w:styleId="1">
    <w:name w:val="网格型1"/>
    <w:basedOn w:val="a1"/>
    <w:next w:val="a8"/>
    <w:uiPriority w:val="59"/>
    <w:rsid w:val="008F49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8F496C"/>
    <w:rPr>
      <w:rFonts w:eastAsiaTheme="minorEastAsia"/>
      <w:sz w:val="21"/>
    </w:rPr>
  </w:style>
  <w:style w:type="character" w:customStyle="1" w:styleId="30">
    <w:name w:val="标题 3 字符"/>
    <w:basedOn w:val="a0"/>
    <w:link w:val="3"/>
    <w:uiPriority w:val="9"/>
    <w:semiHidden/>
    <w:rsid w:val="008F496C"/>
    <w:rPr>
      <w:b/>
      <w:bCs/>
      <w:sz w:val="32"/>
      <w:szCs w:val="32"/>
    </w:rPr>
  </w:style>
  <w:style w:type="table" w:styleId="a8">
    <w:name w:val="Table Grid"/>
    <w:basedOn w:val="a1"/>
    <w:uiPriority w:val="39"/>
    <w:rsid w:val="008F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1A0B1BB1E48EBB778BBD0D3039293"/>
        <w:category>
          <w:name w:val="常规"/>
          <w:gallery w:val="placeholder"/>
        </w:category>
        <w:types>
          <w:type w:val="bbPlcHdr"/>
        </w:types>
        <w:behaviors>
          <w:behavior w:val="content"/>
        </w:behaviors>
        <w:guid w:val="{0CAB003B-7410-4297-833E-DDE72B7087C0}"/>
      </w:docPartPr>
      <w:docPartBody>
        <w:p w:rsidR="006E36FA" w:rsidRDefault="00D85B91" w:rsidP="00D85B91">
          <w:pPr>
            <w:pStyle w:val="AAF1A0B1BB1E48EBB778BBD0D3039293"/>
          </w:pPr>
          <w:r w:rsidRPr="00D61CCF">
            <w:rPr>
              <w:rStyle w:val="a3"/>
              <w:rFonts w:hint="eastAsia"/>
            </w:rPr>
            <w:t>单击此处输入文字。</w:t>
          </w:r>
        </w:p>
      </w:docPartBody>
    </w:docPart>
    <w:docPart>
      <w:docPartPr>
        <w:name w:val="F4C23C73D422427AA4D8AAB3930BFEF0"/>
        <w:category>
          <w:name w:val="常规"/>
          <w:gallery w:val="placeholder"/>
        </w:category>
        <w:types>
          <w:type w:val="bbPlcHdr"/>
        </w:types>
        <w:behaviors>
          <w:behavior w:val="content"/>
        </w:behaviors>
        <w:guid w:val="{F6FA2519-4948-4A94-AF66-20BC928AE33C}"/>
      </w:docPartPr>
      <w:docPartBody>
        <w:p w:rsidR="006E36FA" w:rsidRDefault="00D85B91" w:rsidP="00D85B91">
          <w:pPr>
            <w:pStyle w:val="F4C23C73D422427AA4D8AAB3930BFEF0"/>
          </w:pPr>
          <w:r w:rsidRPr="00D61CCF">
            <w:rPr>
              <w:rStyle w:val="a3"/>
              <w:rFonts w:hint="eastAsia"/>
            </w:rPr>
            <w:t>单击此处输入文字。</w:t>
          </w:r>
        </w:p>
      </w:docPartBody>
    </w:docPart>
    <w:docPart>
      <w:docPartPr>
        <w:name w:val="47E446E53EC14622A9F4F878A52B8A02"/>
        <w:category>
          <w:name w:val="常规"/>
          <w:gallery w:val="placeholder"/>
        </w:category>
        <w:types>
          <w:type w:val="bbPlcHdr"/>
        </w:types>
        <w:behaviors>
          <w:behavior w:val="content"/>
        </w:behaviors>
        <w:guid w:val="{E7B85B34-74A8-475A-96A4-D0EC84F48412}"/>
      </w:docPartPr>
      <w:docPartBody>
        <w:p w:rsidR="006E36FA" w:rsidRDefault="00D85B91" w:rsidP="00D85B91">
          <w:pPr>
            <w:pStyle w:val="47E446E53EC14622A9F4F878A52B8A02"/>
          </w:pPr>
          <w:r w:rsidRPr="00D61CCF">
            <w:rPr>
              <w:rStyle w:val="a3"/>
              <w:rFonts w:hint="eastAsia"/>
            </w:rPr>
            <w:t>单击此处输入文字。</w:t>
          </w:r>
        </w:p>
      </w:docPartBody>
    </w:docPart>
    <w:docPart>
      <w:docPartPr>
        <w:name w:val="D63862B179D6439782D9145C98D283DB"/>
        <w:category>
          <w:name w:val="常规"/>
          <w:gallery w:val="placeholder"/>
        </w:category>
        <w:types>
          <w:type w:val="bbPlcHdr"/>
        </w:types>
        <w:behaviors>
          <w:behavior w:val="content"/>
        </w:behaviors>
        <w:guid w:val="{2CC04B3D-5956-41A1-8CEC-5CB4CB99C7C5}"/>
      </w:docPartPr>
      <w:docPartBody>
        <w:p w:rsidR="006E36FA" w:rsidRDefault="00D85B91" w:rsidP="00D85B91">
          <w:pPr>
            <w:pStyle w:val="D63862B179D6439782D9145C98D283DB"/>
          </w:pPr>
          <w:r w:rsidRPr="00D61CCF">
            <w:rPr>
              <w:rStyle w:val="a3"/>
              <w:rFonts w:hint="eastAsia"/>
            </w:rPr>
            <w:t>单击此处输入文字。</w:t>
          </w:r>
        </w:p>
      </w:docPartBody>
    </w:docPart>
    <w:docPart>
      <w:docPartPr>
        <w:name w:val="986FB40A2C144E4482590542716DB3AA"/>
        <w:category>
          <w:name w:val="常规"/>
          <w:gallery w:val="placeholder"/>
        </w:category>
        <w:types>
          <w:type w:val="bbPlcHdr"/>
        </w:types>
        <w:behaviors>
          <w:behavior w:val="content"/>
        </w:behaviors>
        <w:guid w:val="{AE8D61CA-F641-48BF-BD6B-D25C0435E6E7}"/>
      </w:docPartPr>
      <w:docPartBody>
        <w:p w:rsidR="006E36FA" w:rsidRDefault="00D85B91" w:rsidP="00D85B91">
          <w:pPr>
            <w:pStyle w:val="986FB40A2C144E4482590542716DB3A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91"/>
    <w:rsid w:val="003231C6"/>
    <w:rsid w:val="006E36FA"/>
    <w:rsid w:val="00D85B91"/>
    <w:rsid w:val="00E61775"/>
    <w:rsid w:val="00FC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5B91"/>
    <w:rPr>
      <w:color w:val="808080"/>
    </w:rPr>
  </w:style>
  <w:style w:type="paragraph" w:customStyle="1" w:styleId="AAF1A0B1BB1E48EBB778BBD0D3039293">
    <w:name w:val="AAF1A0B1BB1E48EBB778BBD0D3039293"/>
    <w:rsid w:val="00D85B91"/>
    <w:pPr>
      <w:widowControl w:val="0"/>
      <w:jc w:val="both"/>
    </w:pPr>
  </w:style>
  <w:style w:type="paragraph" w:customStyle="1" w:styleId="F4C23C73D422427AA4D8AAB3930BFEF0">
    <w:name w:val="F4C23C73D422427AA4D8AAB3930BFEF0"/>
    <w:rsid w:val="00D85B91"/>
    <w:pPr>
      <w:widowControl w:val="0"/>
      <w:jc w:val="both"/>
    </w:pPr>
  </w:style>
  <w:style w:type="paragraph" w:customStyle="1" w:styleId="47E446E53EC14622A9F4F878A52B8A02">
    <w:name w:val="47E446E53EC14622A9F4F878A52B8A02"/>
    <w:rsid w:val="00D85B91"/>
    <w:pPr>
      <w:widowControl w:val="0"/>
      <w:jc w:val="both"/>
    </w:pPr>
  </w:style>
  <w:style w:type="paragraph" w:customStyle="1" w:styleId="D63862B179D6439782D9145C98D283DB">
    <w:name w:val="D63862B179D6439782D9145C98D283DB"/>
    <w:rsid w:val="00D85B91"/>
    <w:pPr>
      <w:widowControl w:val="0"/>
      <w:jc w:val="both"/>
    </w:pPr>
  </w:style>
  <w:style w:type="paragraph" w:customStyle="1" w:styleId="986FB40A2C144E4482590542716DB3AA">
    <w:name w:val="986FB40A2C144E4482590542716DB3AA"/>
    <w:rsid w:val="00D85B9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5</cp:revision>
  <dcterms:created xsi:type="dcterms:W3CDTF">2019-07-12T08:01:00Z</dcterms:created>
  <dcterms:modified xsi:type="dcterms:W3CDTF">2023-03-04T14:39:00Z</dcterms:modified>
</cp:coreProperties>
</file>