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67E0" w:rsidRPr="00A516E8" w:rsidRDefault="008567E0" w:rsidP="008567E0">
      <w:pPr>
        <w:pStyle w:val="4"/>
        <w:rPr>
          <w:b w:val="0"/>
          <w:sz w:val="24"/>
          <w:szCs w:val="40"/>
        </w:rPr>
      </w:pPr>
      <w:r w:rsidRPr="00A516E8">
        <w:rPr>
          <w:sz w:val="24"/>
          <w:szCs w:val="40"/>
        </w:rPr>
        <w:t xml:space="preserve">7.1.4 </w:t>
      </w:r>
      <w:r w:rsidRPr="00A516E8">
        <w:rPr>
          <w:rFonts w:hint="eastAsia"/>
          <w:sz w:val="24"/>
          <w:szCs w:val="40"/>
        </w:rPr>
        <w:t>主要功能房间的照明功率密度值不应高于现行国家标准《建筑照明设计标准》</w:t>
      </w:r>
      <w:r w:rsidRPr="00A516E8">
        <w:rPr>
          <w:sz w:val="24"/>
          <w:szCs w:val="40"/>
        </w:rPr>
        <w:t>GB 50034</w:t>
      </w:r>
      <w:r w:rsidRPr="00A516E8">
        <w:rPr>
          <w:rFonts w:hint="eastAsia"/>
          <w:sz w:val="24"/>
          <w:szCs w:val="40"/>
        </w:rPr>
        <w:t>规定的现行值；公共区域</w:t>
      </w:r>
      <w:r w:rsidRPr="00A516E8">
        <w:rPr>
          <w:sz w:val="24"/>
          <w:szCs w:val="40"/>
        </w:rPr>
        <w:t>的照明系统应采用分区、</w:t>
      </w:r>
      <w:r w:rsidRPr="00A516E8">
        <w:rPr>
          <w:rFonts w:hint="eastAsia"/>
          <w:sz w:val="24"/>
          <w:szCs w:val="40"/>
        </w:rPr>
        <w:t>定时、</w:t>
      </w:r>
      <w:r w:rsidRPr="00A516E8">
        <w:rPr>
          <w:sz w:val="24"/>
          <w:szCs w:val="40"/>
        </w:rPr>
        <w:t>感应</w:t>
      </w:r>
      <w:r w:rsidRPr="00A516E8">
        <w:rPr>
          <w:rFonts w:hint="eastAsia"/>
          <w:sz w:val="24"/>
          <w:szCs w:val="40"/>
        </w:rPr>
        <w:t>等</w:t>
      </w:r>
      <w:r w:rsidRPr="00A516E8">
        <w:rPr>
          <w:sz w:val="24"/>
          <w:szCs w:val="40"/>
        </w:rPr>
        <w:t>节能控制</w:t>
      </w:r>
      <w:r w:rsidRPr="00A516E8">
        <w:rPr>
          <w:rFonts w:hint="eastAsia"/>
          <w:sz w:val="24"/>
          <w:szCs w:val="40"/>
        </w:rPr>
        <w:t>；</w:t>
      </w:r>
      <w:r w:rsidRPr="00A516E8">
        <w:rPr>
          <w:sz w:val="24"/>
          <w:szCs w:val="40"/>
        </w:rPr>
        <w:t>采光区域的照明</w:t>
      </w:r>
      <w:r w:rsidRPr="00A516E8">
        <w:rPr>
          <w:rFonts w:hint="eastAsia"/>
          <w:sz w:val="24"/>
          <w:szCs w:val="40"/>
        </w:rPr>
        <w:t>控制</w:t>
      </w:r>
      <w:r w:rsidRPr="00A516E8">
        <w:rPr>
          <w:sz w:val="24"/>
          <w:szCs w:val="40"/>
        </w:rPr>
        <w:t>应独立于其他区域的照明控制。</w:t>
      </w:r>
    </w:p>
    <w:p w:rsidR="008567E0" w:rsidRPr="002A7ED7" w:rsidRDefault="008567E0" w:rsidP="008567E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8567E0" w:rsidRPr="00510D86" w:rsidRDefault="00000000" w:rsidP="008567E0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926112842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5B4098">
            <w:rPr>
              <w:rFonts w:hint="eastAsia"/>
              <w:sz w:val="28"/>
            </w:rPr>
            <w:sym w:font="Wingdings 2" w:char="F052"/>
          </w:r>
        </w:sdtContent>
      </w:sdt>
      <w:r w:rsidR="008567E0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462341158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8567E0">
            <w:rPr>
              <w:rFonts w:hint="eastAsia"/>
              <w:sz w:val="28"/>
            </w:rPr>
            <w:sym w:font="Wingdings 2" w:char="F0A3"/>
          </w:r>
        </w:sdtContent>
      </w:sdt>
      <w:r w:rsidR="008567E0" w:rsidRPr="00510D86">
        <w:rPr>
          <w:rFonts w:ascii="Times New Roman" w:hAnsi="Times New Roman" w:cs="Times New Roman"/>
          <w:szCs w:val="21"/>
        </w:rPr>
        <w:t>不达标</w:t>
      </w:r>
    </w:p>
    <w:p w:rsidR="008567E0" w:rsidRPr="00547320" w:rsidRDefault="008567E0" w:rsidP="008567E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8567E0" w:rsidRPr="00547320" w:rsidRDefault="008567E0" w:rsidP="008567E0">
      <w:pPr>
        <w:rPr>
          <w:rFonts w:ascii="Times New Roman" w:eastAsia="宋体" w:hAnsi="Times New Roman" w:cs="Times New Roman"/>
          <w:szCs w:val="21"/>
        </w:rPr>
      </w:pPr>
      <w:r>
        <w:rPr>
          <w:rFonts w:cs="宋体" w:hint="eastAsia"/>
        </w:rPr>
        <w:t>简要说明照明系统灯具选型原则、主要灯具型号和参数以及照明节能的控制措施。</w:t>
      </w:r>
      <w:bookmarkStart w:id="0" w:name="_Toc9944734"/>
      <w:bookmarkStart w:id="1" w:name="_Toc9945014"/>
      <w:bookmarkStart w:id="2" w:name="_Toc9945158"/>
      <w:bookmarkStart w:id="3" w:name="_Toc9945300"/>
      <w:bookmarkStart w:id="4" w:name="_Toc9945441"/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567E0" w:rsidRPr="00547320" w:rsidTr="005A4BEF">
        <w:trPr>
          <w:trHeight w:val="2341"/>
          <w:jc w:val="center"/>
        </w:trPr>
        <w:tc>
          <w:tcPr>
            <w:tcW w:w="9356" w:type="dxa"/>
          </w:tcPr>
          <w:p w:rsidR="005B4098" w:rsidRDefault="005B4098" w:rsidP="005B4098">
            <w:pPr>
              <w:ind w:firstLineChars="200" w:firstLine="400"/>
              <w:rPr>
                <w:szCs w:val="21"/>
              </w:rPr>
            </w:pPr>
            <w:r w:rsidRPr="005B4098">
              <w:rPr>
                <w:rFonts w:hint="eastAsia"/>
                <w:szCs w:val="21"/>
              </w:rPr>
              <w:t>照明系统是建筑中重要的能耗组成部分，因此在灯具选型、参数设计和控制措施方面应考虑节能原则。</w:t>
            </w:r>
          </w:p>
          <w:p w:rsidR="005B4098" w:rsidRPr="005B4098" w:rsidRDefault="005B4098" w:rsidP="005B4098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</w:pPr>
            <w:r w:rsidRPr="005B4098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灯具选型原则：</w:t>
            </w:r>
          </w:p>
          <w:p w:rsidR="005B4098" w:rsidRPr="005B4098" w:rsidRDefault="005B4098" w:rsidP="005B4098">
            <w:pPr>
              <w:pStyle w:val="a9"/>
              <w:numPr>
                <w:ilvl w:val="0"/>
                <w:numId w:val="4"/>
              </w:numPr>
              <w:ind w:firstLineChars="0"/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</w:pPr>
            <w:r w:rsidRPr="005B4098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根据用途和场所选择适合的灯具，如室内灯具、室外灯具、景观灯具等。</w:t>
            </w:r>
          </w:p>
          <w:p w:rsidR="005B4098" w:rsidRPr="005B4098" w:rsidRDefault="005B4098" w:rsidP="005B4098">
            <w:pPr>
              <w:pStyle w:val="a9"/>
              <w:numPr>
                <w:ilvl w:val="0"/>
                <w:numId w:val="4"/>
              </w:numPr>
              <w:ind w:firstLineChars="0"/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</w:pPr>
            <w:r w:rsidRPr="005B4098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根据照度和光色要求选择合适的灯具型号和参数，如功率、色温、显色指数等。</w:t>
            </w:r>
          </w:p>
          <w:p w:rsidR="005B4098" w:rsidRPr="005B4098" w:rsidRDefault="005B4098" w:rsidP="005B4098">
            <w:pPr>
              <w:pStyle w:val="a9"/>
              <w:numPr>
                <w:ilvl w:val="0"/>
                <w:numId w:val="4"/>
              </w:numPr>
              <w:ind w:firstLineChars="0"/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</w:pPr>
            <w:r w:rsidRPr="005B4098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选择节能灯具，如</w:t>
            </w:r>
            <w:r w:rsidRPr="005B4098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LED</w:t>
            </w:r>
            <w:r w:rsidRPr="005B4098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灯、荧光灯等，其能效比传统灯具更高。</w:t>
            </w:r>
          </w:p>
          <w:p w:rsidR="005B4098" w:rsidRPr="005B4098" w:rsidRDefault="005B4098" w:rsidP="005B4098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</w:pPr>
            <w:r w:rsidRPr="005B4098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主要灯具型号和参数：</w:t>
            </w:r>
          </w:p>
          <w:p w:rsidR="005B4098" w:rsidRPr="005B4098" w:rsidRDefault="005B4098" w:rsidP="005B4098">
            <w:pPr>
              <w:pStyle w:val="a9"/>
              <w:numPr>
                <w:ilvl w:val="0"/>
                <w:numId w:val="3"/>
              </w:numPr>
              <w:ind w:firstLineChars="0"/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</w:pPr>
            <w:r w:rsidRPr="005B4098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LED</w:t>
            </w:r>
            <w:r w:rsidRPr="005B4098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灯：</w:t>
            </w:r>
            <w:r w:rsidRPr="005B4098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LED</w:t>
            </w:r>
            <w:r w:rsidRPr="005B4098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灯具有高能效、长寿命、节能环保等优点，适用于大部分室内和室外照明。</w:t>
            </w:r>
          </w:p>
          <w:p w:rsidR="005B4098" w:rsidRPr="005B4098" w:rsidRDefault="005B4098" w:rsidP="005B4098">
            <w:pPr>
              <w:pStyle w:val="a9"/>
              <w:numPr>
                <w:ilvl w:val="0"/>
                <w:numId w:val="3"/>
              </w:numPr>
              <w:ind w:firstLineChars="0"/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</w:pPr>
            <w:r w:rsidRPr="005B4098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荧光灯：荧光灯具有高光效、低功率等优点，适用于办公、商场等需要大量照明的场所。</w:t>
            </w:r>
          </w:p>
          <w:p w:rsidR="005B4098" w:rsidRPr="005B4098" w:rsidRDefault="005B4098" w:rsidP="005B4098">
            <w:pPr>
              <w:pStyle w:val="a9"/>
              <w:numPr>
                <w:ilvl w:val="0"/>
                <w:numId w:val="3"/>
              </w:numPr>
              <w:ind w:firstLineChars="0"/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</w:pPr>
            <w:r w:rsidRPr="005B4098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高压钠灯：高压钠灯具有高照度、高显色性等优点，适用于路灯、停车场等室外照明。</w:t>
            </w:r>
          </w:p>
          <w:p w:rsidR="005B4098" w:rsidRPr="005B4098" w:rsidRDefault="005B4098" w:rsidP="005B4098">
            <w:pPr>
              <w:pStyle w:val="a9"/>
              <w:numPr>
                <w:ilvl w:val="0"/>
                <w:numId w:val="3"/>
              </w:numPr>
              <w:ind w:firstLineChars="0"/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</w:pPr>
            <w:r w:rsidRPr="005B4098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金卤灯：金卤灯具有高显色性、高照度等优点，适用于商业广场、博物馆等需要高品质照明的场所。</w:t>
            </w:r>
          </w:p>
          <w:p w:rsidR="005B4098" w:rsidRPr="005B4098" w:rsidRDefault="005B4098" w:rsidP="005B4098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</w:pPr>
            <w:r w:rsidRPr="005B4098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照明节能的控制措施：</w:t>
            </w:r>
          </w:p>
          <w:p w:rsidR="005B4098" w:rsidRPr="005B4098" w:rsidRDefault="005B4098" w:rsidP="005B4098">
            <w:pPr>
              <w:pStyle w:val="a9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</w:pPr>
            <w:r w:rsidRPr="005B4098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定时控制：通过定时开关、智能控制系统等，控制灯具的开关时间，避免空置区域的能耗浪费。</w:t>
            </w:r>
          </w:p>
          <w:p w:rsidR="005B4098" w:rsidRPr="005B4098" w:rsidRDefault="005B4098" w:rsidP="005B4098">
            <w:pPr>
              <w:pStyle w:val="a9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</w:pPr>
            <w:r w:rsidRPr="005B4098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光感控制：通过光感控制系统，自动调节灯光亮度，根据自然光照度变化控制照明的开关。</w:t>
            </w:r>
          </w:p>
          <w:p w:rsidR="005B4098" w:rsidRPr="005B4098" w:rsidRDefault="005B4098" w:rsidP="005B4098">
            <w:pPr>
              <w:pStyle w:val="a9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</w:pPr>
            <w:r w:rsidRPr="005B4098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联动控制：通过联动控制系统，将照明系统和其他系统（如空调、门窗等）联动控制，实现能耗协同调节。</w:t>
            </w:r>
          </w:p>
          <w:p w:rsidR="008567E0" w:rsidRPr="005B4098" w:rsidRDefault="005B4098" w:rsidP="005B4098">
            <w:pPr>
              <w:pStyle w:val="a9"/>
              <w:numPr>
                <w:ilvl w:val="0"/>
                <w:numId w:val="2"/>
              </w:numPr>
              <w:ind w:firstLineChars="0"/>
              <w:rPr>
                <w:szCs w:val="21"/>
              </w:rPr>
            </w:pPr>
            <w:r w:rsidRPr="005B4098">
              <w:rPr>
                <w:rFonts w:hint="eastAsia"/>
                <w:szCs w:val="21"/>
              </w:rPr>
              <w:t>能耗监测：通过能耗监测系统，实时监测照明系统的能耗数据，及时发现并处理能耗异常情况，提高能源利用效率。</w:t>
            </w:r>
          </w:p>
        </w:tc>
      </w:tr>
    </w:tbl>
    <w:bookmarkEnd w:id="0"/>
    <w:bookmarkEnd w:id="1"/>
    <w:bookmarkEnd w:id="2"/>
    <w:bookmarkEnd w:id="3"/>
    <w:bookmarkEnd w:id="4"/>
    <w:p w:rsidR="008567E0" w:rsidRPr="00547320" w:rsidRDefault="008567E0" w:rsidP="008567E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8567E0" w:rsidRPr="00547320" w:rsidRDefault="008567E0" w:rsidP="008567E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8567E0" w:rsidRPr="007726F4" w:rsidRDefault="008567E0" w:rsidP="008567E0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电气专业竣工图及设计说明；</w:t>
      </w:r>
    </w:p>
    <w:p w:rsidR="008567E0" w:rsidRPr="007726F4" w:rsidRDefault="008567E0" w:rsidP="008567E0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与照明相关的装修竣工图及设计说明，应包含照明设计要求、照明设计标准、照明控制措施；</w:t>
      </w:r>
    </w:p>
    <w:p w:rsidR="008567E0" w:rsidRPr="007726F4" w:rsidRDefault="008567E0" w:rsidP="008567E0">
      <w:pPr>
        <w:rPr>
          <w:rFonts w:ascii="Times New Roman" w:eastAsiaTheme="majorEastAsia" w:hAnsi="Times New Roman" w:cs="Times New Roman"/>
        </w:rPr>
      </w:pPr>
      <w:bookmarkStart w:id="5" w:name="_Toc9944736"/>
      <w:bookmarkStart w:id="6" w:name="_Toc9945016"/>
      <w:bookmarkStart w:id="7" w:name="_Toc9945160"/>
      <w:bookmarkStart w:id="8" w:name="_Toc9945302"/>
      <w:bookmarkStart w:id="9" w:name="_Toc9945443"/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灯具产品说明书；</w:t>
      </w:r>
      <w:bookmarkEnd w:id="5"/>
      <w:bookmarkEnd w:id="6"/>
      <w:bookmarkEnd w:id="7"/>
      <w:bookmarkEnd w:id="8"/>
      <w:bookmarkEnd w:id="9"/>
    </w:p>
    <w:p w:rsidR="008567E0" w:rsidRPr="007726F4" w:rsidRDefault="008567E0" w:rsidP="008567E0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4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照明功率密度</w:t>
      </w:r>
      <w:r>
        <w:rPr>
          <w:rFonts w:ascii="Times New Roman" w:eastAsiaTheme="majorEastAsia" w:hAnsi="Times New Roman" w:cs="Times New Roman" w:hint="eastAsia"/>
        </w:rPr>
        <w:t>计算分析报告</w:t>
      </w:r>
      <w:r>
        <w:rPr>
          <w:rFonts w:ascii="Times New Roman" w:eastAsiaTheme="majorEastAsia" w:hAnsi="Times New Roman" w:cs="Times New Roman"/>
        </w:rPr>
        <w:t>、现场检测报告</w:t>
      </w:r>
      <w:r w:rsidRPr="007726F4">
        <w:rPr>
          <w:rFonts w:ascii="Times New Roman" w:eastAsiaTheme="majorEastAsia" w:hAnsi="Times New Roman" w:cs="Times New Roman" w:hint="eastAsia"/>
        </w:rPr>
        <w:t>。</w:t>
      </w:r>
    </w:p>
    <w:p w:rsidR="008567E0" w:rsidRPr="00547320" w:rsidRDefault="008567E0" w:rsidP="008567E0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567E0" w:rsidRPr="00547320" w:rsidTr="00C2046E">
        <w:trPr>
          <w:trHeight w:val="1975"/>
          <w:jc w:val="center"/>
        </w:trPr>
        <w:tc>
          <w:tcPr>
            <w:tcW w:w="9356" w:type="dxa"/>
          </w:tcPr>
          <w:p w:rsidR="008567E0" w:rsidRPr="00547320" w:rsidRDefault="00731052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已提交至网页。</w:t>
            </w: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42D7" w:rsidRDefault="00C242D7" w:rsidP="008567E0">
      <w:r>
        <w:separator/>
      </w:r>
    </w:p>
  </w:endnote>
  <w:endnote w:type="continuationSeparator" w:id="0">
    <w:p w:rsidR="00C242D7" w:rsidRDefault="00C242D7" w:rsidP="00856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42D7" w:rsidRDefault="00C242D7" w:rsidP="008567E0">
      <w:r>
        <w:separator/>
      </w:r>
    </w:p>
  </w:footnote>
  <w:footnote w:type="continuationSeparator" w:id="0">
    <w:p w:rsidR="00C242D7" w:rsidRDefault="00C242D7" w:rsidP="00856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00899"/>
    <w:multiLevelType w:val="hybridMultilevel"/>
    <w:tmpl w:val="0E24F7FC"/>
    <w:lvl w:ilvl="0" w:tplc="04090001">
      <w:start w:val="1"/>
      <w:numFmt w:val="bullet"/>
      <w:lvlText w:val="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" w15:restartNumberingAfterBreak="0">
    <w:nsid w:val="188E296C"/>
    <w:multiLevelType w:val="hybridMultilevel"/>
    <w:tmpl w:val="8884DB30"/>
    <w:lvl w:ilvl="0" w:tplc="04090001">
      <w:start w:val="1"/>
      <w:numFmt w:val="bullet"/>
      <w:lvlText w:val="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39511C04"/>
    <w:multiLevelType w:val="hybridMultilevel"/>
    <w:tmpl w:val="FD5E9EC6"/>
    <w:lvl w:ilvl="0" w:tplc="04090001">
      <w:start w:val="1"/>
      <w:numFmt w:val="bullet"/>
      <w:lvlText w:val="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3" w15:restartNumberingAfterBreak="0">
    <w:nsid w:val="5F6D242F"/>
    <w:multiLevelType w:val="hybridMultilevel"/>
    <w:tmpl w:val="10444CFA"/>
    <w:lvl w:ilvl="0" w:tplc="0409000F">
      <w:start w:val="1"/>
      <w:numFmt w:val="decimal"/>
      <w:lvlText w:val="%1."/>
      <w:lvlJc w:val="left"/>
      <w:pPr>
        <w:ind w:left="820" w:hanging="420"/>
      </w:p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num w:numId="1" w16cid:durableId="893469515">
    <w:abstractNumId w:val="3"/>
  </w:num>
  <w:num w:numId="2" w16cid:durableId="284308717">
    <w:abstractNumId w:val="2"/>
  </w:num>
  <w:num w:numId="3" w16cid:durableId="631011596">
    <w:abstractNumId w:val="0"/>
  </w:num>
  <w:num w:numId="4" w16cid:durableId="40519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3DF"/>
    <w:rsid w:val="00074A38"/>
    <w:rsid w:val="002D7CE9"/>
    <w:rsid w:val="005B4098"/>
    <w:rsid w:val="006F4200"/>
    <w:rsid w:val="00731052"/>
    <w:rsid w:val="008567E0"/>
    <w:rsid w:val="00BD2CCC"/>
    <w:rsid w:val="00C2046E"/>
    <w:rsid w:val="00C242D7"/>
    <w:rsid w:val="00C863DF"/>
    <w:rsid w:val="00D76FCD"/>
    <w:rsid w:val="00E8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AF9769"/>
  <w15:chartTrackingRefBased/>
  <w15:docId w15:val="{AAFD42CC-E23F-4EF2-A3AD-3FE8E629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7E0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7E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8567E0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67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67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67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67E0"/>
    <w:rPr>
      <w:sz w:val="18"/>
      <w:szCs w:val="18"/>
    </w:rPr>
  </w:style>
  <w:style w:type="character" w:customStyle="1" w:styleId="40">
    <w:name w:val="标题 4 字符"/>
    <w:basedOn w:val="a0"/>
    <w:link w:val="4"/>
    <w:rsid w:val="008567E0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8567E0"/>
    <w:rPr>
      <w:color w:val="808080"/>
    </w:rPr>
  </w:style>
  <w:style w:type="table" w:customStyle="1" w:styleId="1">
    <w:name w:val="网格型1"/>
    <w:basedOn w:val="a1"/>
    <w:next w:val="a8"/>
    <w:uiPriority w:val="59"/>
    <w:rsid w:val="008567E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567E0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8567E0"/>
    <w:rPr>
      <w:b/>
      <w:bCs/>
      <w:sz w:val="32"/>
      <w:szCs w:val="32"/>
    </w:rPr>
  </w:style>
  <w:style w:type="table" w:styleId="a8">
    <w:name w:val="Table Grid"/>
    <w:basedOn w:val="a1"/>
    <w:uiPriority w:val="39"/>
    <w:rsid w:val="00856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B40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403</Words>
  <Characters>420</Characters>
  <Application>Microsoft Office Word</Application>
  <DocSecurity>0</DocSecurity>
  <Lines>84</Lines>
  <Paragraphs>51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焦 文杰</cp:lastModifiedBy>
  <cp:revision>15</cp:revision>
  <dcterms:created xsi:type="dcterms:W3CDTF">2019-07-12T08:03:00Z</dcterms:created>
  <dcterms:modified xsi:type="dcterms:W3CDTF">2023-03-01T07:41:00Z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c7c2f41914cc1cfceba0338e0559accf5933c88bf5a42d5cd610534498da72a0</vt:lpwstr>
  </property>
</Properties>
</file>