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7CF3" w:rsidRPr="00BE1048" w:rsidRDefault="00EB7CF3" w:rsidP="00EB7CF3">
      <w:pPr>
        <w:pStyle w:val="4"/>
        <w:rPr>
          <w:b w:val="0"/>
          <w:bCs w:val="0"/>
        </w:rPr>
      </w:pPr>
      <w:r w:rsidRPr="00BE1048">
        <w:rPr>
          <w:rFonts w:hint="eastAsia"/>
          <w:sz w:val="24"/>
          <w:szCs w:val="40"/>
        </w:rPr>
        <w:t>7.2.12</w:t>
      </w:r>
      <w:r>
        <w:rPr>
          <w:rFonts w:hint="eastAsia"/>
          <w:sz w:val="24"/>
          <w:szCs w:val="40"/>
        </w:rPr>
        <w:t xml:space="preserve">  </w:t>
      </w:r>
      <w:r w:rsidRPr="00BE1048">
        <w:rPr>
          <w:rFonts w:hint="eastAsia"/>
          <w:sz w:val="24"/>
          <w:szCs w:val="40"/>
        </w:rPr>
        <w:t>结合雨水综合利用设施营造</w:t>
      </w:r>
      <w:r w:rsidRPr="00BE1048">
        <w:rPr>
          <w:sz w:val="24"/>
          <w:szCs w:val="40"/>
        </w:rPr>
        <w:t>室外</w:t>
      </w:r>
      <w:r w:rsidRPr="00BE1048">
        <w:rPr>
          <w:rFonts w:hint="eastAsia"/>
          <w:sz w:val="24"/>
          <w:szCs w:val="40"/>
        </w:rPr>
        <w:t>景观水体，室外景观水体利用雨水的补水量大于水体蒸发量的</w:t>
      </w:r>
      <w:r w:rsidRPr="00BE1048">
        <w:rPr>
          <w:sz w:val="24"/>
          <w:szCs w:val="40"/>
        </w:rPr>
        <w:t>60%</w:t>
      </w:r>
      <w:r w:rsidRPr="00BE1048">
        <w:rPr>
          <w:rFonts w:hint="eastAsia"/>
          <w:sz w:val="24"/>
          <w:szCs w:val="40"/>
        </w:rPr>
        <w:t>，且采用保障</w:t>
      </w:r>
      <w:r w:rsidRPr="00BE1048">
        <w:rPr>
          <w:sz w:val="24"/>
          <w:szCs w:val="40"/>
        </w:rPr>
        <w:t>水体水质的</w:t>
      </w:r>
      <w:r w:rsidRPr="00BE1048">
        <w:rPr>
          <w:rFonts w:hint="eastAsia"/>
          <w:sz w:val="24"/>
          <w:szCs w:val="40"/>
        </w:rPr>
        <w:t>生态</w:t>
      </w:r>
      <w:r>
        <w:rPr>
          <w:rFonts w:hint="eastAsia"/>
          <w:sz w:val="24"/>
          <w:szCs w:val="40"/>
        </w:rPr>
        <w:t>水处理技术。（</w:t>
      </w:r>
      <w:r w:rsidRPr="00BE1048">
        <w:rPr>
          <w:sz w:val="24"/>
          <w:szCs w:val="40"/>
        </w:rPr>
        <w:t>8</w:t>
      </w:r>
      <w:r w:rsidRPr="00BE1048">
        <w:rPr>
          <w:rFonts w:hint="eastAsia"/>
          <w:sz w:val="24"/>
          <w:szCs w:val="40"/>
        </w:rPr>
        <w:t>分）</w:t>
      </w:r>
    </w:p>
    <w:p w:rsidR="00EB7CF3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4428"/>
        <w:gridCol w:w="1559"/>
        <w:gridCol w:w="1321"/>
      </w:tblGrid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Merge w:val="restart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1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对进入室外景观水体的雨水，利用生态设施削减径流污染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60038815"/>
            <w:placeholder>
              <w:docPart w:val="DD288EC7DD4241DFBCC159C39488B512"/>
            </w:placeholder>
            <w:text/>
          </w:sdtPr>
          <w:sdtContent>
            <w:tc>
              <w:tcPr>
                <w:tcW w:w="1321" w:type="dxa"/>
                <w:vMerge w:val="restart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65822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7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利用水生动、植物保障室外景观水体水质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4</w:t>
            </w:r>
          </w:p>
        </w:tc>
        <w:tc>
          <w:tcPr>
            <w:tcW w:w="1321" w:type="dxa"/>
            <w:vMerge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Cs w:val="21"/>
                <w:lang w:val="zh-CN"/>
              </w:rPr>
            </w:pPr>
          </w:p>
        </w:tc>
      </w:tr>
      <w:tr w:rsidR="00EB7CF3" w:rsidRPr="00BE1048" w:rsidTr="005A4BEF">
        <w:trPr>
          <w:jc w:val="center"/>
        </w:trPr>
        <w:tc>
          <w:tcPr>
            <w:tcW w:w="721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2</w:t>
            </w:r>
          </w:p>
        </w:tc>
        <w:tc>
          <w:tcPr>
            <w:tcW w:w="4428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left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未设置景观水体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236823"/>
            <w:placeholder>
              <w:docPart w:val="CB25C0729037481886D2C60BAD1C5DCC"/>
            </w:placeholder>
            <w:text/>
          </w:sdtPr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65822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  <w:tr w:rsidR="00EB7CF3" w:rsidRPr="00BE1048" w:rsidTr="005A4BEF">
        <w:trPr>
          <w:jc w:val="center"/>
        </w:trPr>
        <w:tc>
          <w:tcPr>
            <w:tcW w:w="5149" w:type="dxa"/>
            <w:gridSpan w:val="2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EB7CF3" w:rsidRPr="00BE1048" w:rsidRDefault="00EB7CF3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Cs w:val="21"/>
                <w:lang w:val="zh-CN"/>
              </w:rPr>
            </w:pPr>
            <w:r w:rsidRPr="00BE1048">
              <w:rPr>
                <w:rFonts w:ascii="Times New Roman" w:hAnsi="Times New Roman" w:cs="Times New Roman"/>
                <w:bCs/>
                <w:szCs w:val="21"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07203931"/>
            <w:placeholder>
              <w:docPart w:val="7D9307AB20AC413AA90BD78B98EA27AE"/>
            </w:placeholder>
            <w:text/>
          </w:sdtPr>
          <w:sdtContent>
            <w:tc>
              <w:tcPr>
                <w:tcW w:w="1321" w:type="dxa"/>
                <w:vAlign w:val="center"/>
              </w:tcPr>
              <w:p w:rsidR="00EB7CF3" w:rsidRPr="00BE1048" w:rsidRDefault="00EB7CF3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/>
                    <w:bCs/>
                    <w:szCs w:val="21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65822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景观水体利用雨水的补水量占其水体蒸发量的比例：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 </w:t>
      </w:r>
      <w:r w:rsidR="00065822">
        <w:rPr>
          <w:rFonts w:asciiTheme="minorEastAsia" w:hAnsiTheme="minorEastAsia"/>
          <w:u w:val="single"/>
          <w:lang w:val="zh-CN"/>
        </w:rPr>
        <w:t>10</w:t>
      </w:r>
      <w:r w:rsidRPr="00BE1048">
        <w:rPr>
          <w:rFonts w:asciiTheme="minorEastAsia" w:hAnsiTheme="minorEastAsia" w:hint="eastAsia"/>
          <w:u w:val="single"/>
          <w:lang w:val="zh-CN"/>
        </w:rPr>
        <w:t xml:space="preserve"> </w:t>
      </w:r>
      <w:r w:rsidRPr="00BE1048">
        <w:rPr>
          <w:rFonts w:asciiTheme="minorEastAsia" w:hAnsiTheme="minorEastAsia" w:cs="宋体" w:hint="eastAsia"/>
          <w:kern w:val="0"/>
          <w:szCs w:val="21"/>
        </w:rPr>
        <w:t>（%）</w:t>
      </w:r>
    </w:p>
    <w:p w:rsidR="00EB7CF3" w:rsidRPr="00BE1048" w:rsidRDefault="00EB7CF3" w:rsidP="00EB7CF3">
      <w:pPr>
        <w:autoSpaceDE w:val="0"/>
        <w:autoSpaceDN w:val="0"/>
        <w:adjustRightInd w:val="0"/>
        <w:jc w:val="left"/>
        <w:rPr>
          <w:rFonts w:asciiTheme="minorEastAsia" w:hAnsiTheme="minorEastAsia" w:cs="宋体"/>
          <w:kern w:val="0"/>
          <w:szCs w:val="21"/>
        </w:rPr>
      </w:pPr>
      <w:r w:rsidRPr="00BE1048">
        <w:rPr>
          <w:rFonts w:asciiTheme="minorEastAsia" w:hAnsiTheme="minorEastAsia" w:cs="宋体" w:hint="eastAsia"/>
          <w:kern w:val="0"/>
          <w:szCs w:val="21"/>
        </w:rPr>
        <w:t>景观水体补水来源：</w:t>
      </w:r>
      <w:sdt>
        <w:sdtPr>
          <w:rPr>
            <w:rFonts w:hint="eastAsia"/>
            <w:sz w:val="28"/>
          </w:rPr>
          <w:id w:val="105095824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地表水、</w:t>
      </w:r>
      <w:sdt>
        <w:sdtPr>
          <w:rPr>
            <w:rFonts w:hint="eastAsia"/>
            <w:sz w:val="28"/>
          </w:rPr>
          <w:id w:val="1856531265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065822">
            <w:rPr>
              <w:rFonts w:hint="eastAsia"/>
              <w:sz w:val="28"/>
            </w:rPr>
            <w:sym w:font="Wingdings 2" w:char="F052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市政中水、</w:t>
      </w:r>
      <w:sdt>
        <w:sdtPr>
          <w:rPr>
            <w:rFonts w:hint="eastAsia"/>
            <w:sz w:val="28"/>
          </w:rPr>
          <w:id w:val="1748455767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建筑中水、</w:t>
      </w:r>
      <w:sdt>
        <w:sdtPr>
          <w:rPr>
            <w:rFonts w:hint="eastAsia"/>
            <w:sz w:val="28"/>
          </w:rPr>
          <w:id w:val="-182257135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BE1048">
        <w:rPr>
          <w:rFonts w:asciiTheme="minorEastAsia" w:hAnsiTheme="minorEastAsia" w:cs="宋体" w:hint="eastAsia"/>
          <w:kern w:val="0"/>
          <w:szCs w:val="21"/>
        </w:rPr>
        <w:t>雨水</w:t>
      </w:r>
    </w:p>
    <w:p w:rsidR="00EB7CF3" w:rsidRPr="00BE1048" w:rsidRDefault="00EB7CF3" w:rsidP="00EB7CF3">
      <w:pPr>
        <w:rPr>
          <w:rFonts w:asciiTheme="minorEastAsia" w:hAnsiTheme="minorEastAsia" w:cs="Times New Roman"/>
          <w:szCs w:val="21"/>
        </w:rPr>
      </w:pPr>
      <w:r w:rsidRPr="00BE1048">
        <w:rPr>
          <w:rFonts w:asciiTheme="minorEastAsia" w:hAnsiTheme="minorEastAsia" w:hint="eastAsia"/>
          <w:szCs w:val="21"/>
          <w:lang w:val="zh-CN"/>
        </w:rPr>
        <w:t>请简要说明景观水体的径流污染削减措施、水质控制措施以及实际效果。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188"/>
      </w:tblGrid>
      <w:tr w:rsidR="00EB7CF3" w:rsidRPr="00547320" w:rsidTr="009D6416">
        <w:trPr>
          <w:trHeight w:val="2308"/>
          <w:jc w:val="center"/>
        </w:trPr>
        <w:tc>
          <w:tcPr>
            <w:tcW w:w="8188" w:type="dxa"/>
          </w:tcPr>
          <w:p w:rsidR="00EB7CF3" w:rsidRPr="00547320" w:rsidRDefault="00065822" w:rsidP="005A4BEF">
            <w:pPr>
              <w:rPr>
                <w:szCs w:val="21"/>
              </w:rPr>
            </w:pPr>
            <w:r w:rsidRPr="00065822">
              <w:rPr>
                <w:rFonts w:hint="eastAsia"/>
                <w:szCs w:val="21"/>
              </w:rPr>
              <w:t>景观水体径流污染削减措施：</w:t>
            </w:r>
            <w:r w:rsidRPr="00065822">
              <w:rPr>
                <w:rFonts w:hint="eastAsia"/>
                <w:szCs w:val="21"/>
              </w:rPr>
              <w:t xml:space="preserve">1. </w:t>
            </w:r>
            <w:r w:rsidRPr="00065822">
              <w:rPr>
                <w:rFonts w:hint="eastAsia"/>
                <w:szCs w:val="21"/>
              </w:rPr>
              <w:t>利用有机护坡剂防止水体流失、坡地减弱径流污染。</w:t>
            </w:r>
            <w:r w:rsidRPr="00065822">
              <w:rPr>
                <w:rFonts w:hint="eastAsia"/>
                <w:szCs w:val="21"/>
              </w:rPr>
              <w:t xml:space="preserve">2. </w:t>
            </w:r>
            <w:r w:rsidRPr="00065822">
              <w:rPr>
                <w:rFonts w:hint="eastAsia"/>
                <w:szCs w:val="21"/>
              </w:rPr>
              <w:t>加强植被护坡功能，防止污染物流入景观水体。</w:t>
            </w:r>
            <w:r w:rsidRPr="00065822">
              <w:rPr>
                <w:rFonts w:hint="eastAsia"/>
                <w:szCs w:val="21"/>
              </w:rPr>
              <w:t xml:space="preserve">3. </w:t>
            </w:r>
            <w:r w:rsidRPr="00065822">
              <w:rPr>
                <w:rFonts w:hint="eastAsia"/>
                <w:szCs w:val="21"/>
              </w:rPr>
              <w:t>控制径流量，增加池塘体积，引导水流流向不同的污染接口，降低污染程度。</w:t>
            </w:r>
            <w:r w:rsidRPr="00065822">
              <w:rPr>
                <w:rFonts w:hint="eastAsia"/>
                <w:szCs w:val="21"/>
              </w:rPr>
              <w:t xml:space="preserve">4. </w:t>
            </w:r>
            <w:r w:rsidRPr="00065822">
              <w:rPr>
                <w:rFonts w:hint="eastAsia"/>
                <w:szCs w:val="21"/>
              </w:rPr>
              <w:t>在河口处设置湿地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EB7CF3" w:rsidRPr="00547320" w:rsidRDefault="00EB7CF3" w:rsidP="00EB7CF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给排水专业竣工图及设计说明，应包括室内外给排水消防系统设计及施工说明、室外给排水总图、景观给排水设计说明、景观给排水平面图、雨水利用设施和雨水生态系统工艺流程图及详图；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Pr="00397117">
        <w:rPr>
          <w:rFonts w:ascii="Times New Roman" w:eastAsiaTheme="majorEastAsia" w:hAnsi="Times New Roman" w:cs="Times New Roman" w:hint="eastAsia"/>
        </w:rPr>
        <w:t>景观专业竣工图及设计说明，应包含总平面竖向图、场地铺装平面图、种植图、雨水生态处理设施详图、水景详图等；</w:t>
      </w:r>
    </w:p>
    <w:p w:rsidR="00EB7CF3" w:rsidRPr="00397117" w:rsidRDefault="00EB7CF3" w:rsidP="00EB7CF3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3</w:t>
      </w:r>
      <w:r>
        <w:rPr>
          <w:rFonts w:ascii="Times New Roman" w:eastAsiaTheme="majorEastAsia" w:hAnsi="Times New Roman" w:cs="Times New Roman" w:hint="eastAsia"/>
        </w:rPr>
        <w:t>）</w:t>
      </w:r>
      <w:r w:rsidRPr="00343CEA">
        <w:rPr>
          <w:rFonts w:ascii="Times New Roman" w:eastAsiaTheme="majorEastAsia" w:hAnsi="Times New Roman" w:cs="Times New Roman" w:hint="eastAsia"/>
        </w:rPr>
        <w:t>景观水体补水量</w:t>
      </w:r>
      <w:r>
        <w:rPr>
          <w:rFonts w:ascii="Times New Roman" w:eastAsiaTheme="majorEastAsia" w:hAnsi="Times New Roman" w:cs="Times New Roman" w:hint="eastAsia"/>
        </w:rPr>
        <w:t>平衡</w:t>
      </w:r>
      <w:r>
        <w:rPr>
          <w:rFonts w:ascii="Times New Roman" w:eastAsiaTheme="majorEastAsia" w:hAnsi="Times New Roman" w:cs="Times New Roman"/>
        </w:rPr>
        <w:t>计算书</w:t>
      </w:r>
      <w:r w:rsidRPr="00343CEA">
        <w:rPr>
          <w:rFonts w:ascii="Times New Roman" w:eastAsiaTheme="majorEastAsia" w:hAnsi="Times New Roman" w:cs="Times New Roman" w:hint="eastAsia"/>
        </w:rPr>
        <w:t>、水质检测报告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EB7CF3" w:rsidRDefault="00EB7CF3" w:rsidP="00EB7CF3">
      <w:pPr>
        <w:spacing w:line="288" w:lineRule="auto"/>
        <w:rPr>
          <w:szCs w:val="21"/>
        </w:rPr>
      </w:pPr>
    </w:p>
    <w:p w:rsidR="00EB7CF3" w:rsidRPr="00547320" w:rsidRDefault="00EB7CF3" w:rsidP="00EB7CF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EB7CF3" w:rsidRPr="00547320" w:rsidTr="009D6416">
        <w:trPr>
          <w:trHeight w:val="2634"/>
          <w:jc w:val="center"/>
        </w:trPr>
        <w:tc>
          <w:tcPr>
            <w:tcW w:w="9356" w:type="dxa"/>
          </w:tcPr>
          <w:p w:rsidR="00EB7CF3" w:rsidRPr="00547320" w:rsidRDefault="00065822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景观设计说明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04BE" w:rsidRDefault="004C04BE" w:rsidP="00EB7CF3">
      <w:r>
        <w:separator/>
      </w:r>
    </w:p>
  </w:endnote>
  <w:endnote w:type="continuationSeparator" w:id="0">
    <w:p w:rsidR="004C04BE" w:rsidRDefault="004C04BE" w:rsidP="00EB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04BE" w:rsidRDefault="004C04BE" w:rsidP="00EB7CF3">
      <w:r>
        <w:separator/>
      </w:r>
    </w:p>
  </w:footnote>
  <w:footnote w:type="continuationSeparator" w:id="0">
    <w:p w:rsidR="004C04BE" w:rsidRDefault="004C04BE" w:rsidP="00EB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B6C"/>
    <w:rsid w:val="00065822"/>
    <w:rsid w:val="00074A38"/>
    <w:rsid w:val="00100B6C"/>
    <w:rsid w:val="0016112B"/>
    <w:rsid w:val="004C04BE"/>
    <w:rsid w:val="006B46EA"/>
    <w:rsid w:val="009D6416"/>
    <w:rsid w:val="00EB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3E649"/>
  <w15:chartTrackingRefBased/>
  <w15:docId w15:val="{9BBE10E9-A30D-4C76-A87E-6C5AFE29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CF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CF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B7CF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7C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7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7CF3"/>
    <w:rPr>
      <w:sz w:val="18"/>
      <w:szCs w:val="18"/>
    </w:rPr>
  </w:style>
  <w:style w:type="character" w:customStyle="1" w:styleId="40">
    <w:name w:val="标题 4 字符"/>
    <w:basedOn w:val="a0"/>
    <w:link w:val="4"/>
    <w:rsid w:val="00EB7CF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B7CF3"/>
    <w:rPr>
      <w:color w:val="808080"/>
    </w:rPr>
  </w:style>
  <w:style w:type="table" w:customStyle="1" w:styleId="1">
    <w:name w:val="网格型1"/>
    <w:basedOn w:val="a1"/>
    <w:next w:val="a8"/>
    <w:uiPriority w:val="59"/>
    <w:rsid w:val="00EB7CF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B7CF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B7CF3"/>
    <w:rPr>
      <w:b/>
      <w:bCs/>
      <w:sz w:val="32"/>
      <w:szCs w:val="32"/>
    </w:rPr>
  </w:style>
  <w:style w:type="table" w:styleId="a8">
    <w:name w:val="Table Grid"/>
    <w:basedOn w:val="a1"/>
    <w:uiPriority w:val="39"/>
    <w:rsid w:val="00EB7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288EC7DD4241DFBCC159C39488B51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8C89D1-8B40-4A76-AF5F-1120306D1E3D}"/>
      </w:docPartPr>
      <w:docPartBody>
        <w:p w:rsidR="00FC3790" w:rsidRDefault="00B722A4" w:rsidP="00B722A4">
          <w:pPr>
            <w:pStyle w:val="DD288EC7DD4241DFBCC159C39488B51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5C0729037481886D2C60BAD1C5DC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784E322-63E4-4EBE-88B5-C70B5AEE352D}"/>
      </w:docPartPr>
      <w:docPartBody>
        <w:p w:rsidR="00FC3790" w:rsidRDefault="00B722A4" w:rsidP="00B722A4">
          <w:pPr>
            <w:pStyle w:val="CB25C0729037481886D2C60BAD1C5DC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9307AB20AC413AA90BD78B98EA27A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7ACCB9-1195-4FA9-8871-52AC8733CDA5}"/>
      </w:docPartPr>
      <w:docPartBody>
        <w:p w:rsidR="00FC3790" w:rsidRDefault="00B722A4" w:rsidP="00B722A4">
          <w:pPr>
            <w:pStyle w:val="7D9307AB20AC413AA90BD78B98EA27A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A4"/>
    <w:rsid w:val="002C305A"/>
    <w:rsid w:val="007F0AC5"/>
    <w:rsid w:val="00AD3C80"/>
    <w:rsid w:val="00B722A4"/>
    <w:rsid w:val="00F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722A4"/>
    <w:rPr>
      <w:color w:val="808080"/>
    </w:rPr>
  </w:style>
  <w:style w:type="paragraph" w:customStyle="1" w:styleId="DD288EC7DD4241DFBCC159C39488B512">
    <w:name w:val="DD288EC7DD4241DFBCC159C39488B512"/>
    <w:rsid w:val="00B722A4"/>
    <w:pPr>
      <w:widowControl w:val="0"/>
      <w:jc w:val="both"/>
    </w:pPr>
  </w:style>
  <w:style w:type="paragraph" w:customStyle="1" w:styleId="CB25C0729037481886D2C60BAD1C5DCC">
    <w:name w:val="CB25C0729037481886D2C60BAD1C5DCC"/>
    <w:rsid w:val="00B722A4"/>
    <w:pPr>
      <w:widowControl w:val="0"/>
      <w:jc w:val="both"/>
    </w:pPr>
  </w:style>
  <w:style w:type="paragraph" w:customStyle="1" w:styleId="7D9307AB20AC413AA90BD78B98EA27AE">
    <w:name w:val="7D9307AB20AC413AA90BD78B98EA27AE"/>
    <w:rsid w:val="00B722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2019-07-12T08:10:00Z</dcterms:created>
  <dcterms:modified xsi:type="dcterms:W3CDTF">2023-02-27T14:59:00Z</dcterms:modified>
</cp:coreProperties>
</file>